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rFonts w:ascii="Calibri" w:cs="Calibri" w:eastAsia="Calibri" w:hAnsi="Calibri"/>
        </w:rPr>
      </w:pPr>
      <w:bookmarkStart w:colFirst="0" w:colLast="0" w:name="_m3n8knhpvpa9" w:id="0"/>
      <w:bookmarkEnd w:id="0"/>
      <w:r w:rsidDel="00000000" w:rsidR="00000000" w:rsidRPr="00000000">
        <w:rPr>
          <w:rtl w:val="0"/>
        </w:rPr>
      </w:r>
    </w:p>
    <w:p w:rsidR="00000000" w:rsidDel="00000000" w:rsidP="00000000" w:rsidRDefault="00000000" w:rsidRPr="00000000" w14:paraId="00000002">
      <w:pPr>
        <w:pStyle w:val="Title"/>
        <w:spacing w:line="360" w:lineRule="auto"/>
        <w:jc w:val="center"/>
        <w:rPr>
          <w:rFonts w:ascii="Calibri" w:cs="Calibri" w:eastAsia="Calibri" w:hAnsi="Calibri"/>
        </w:rPr>
      </w:pPr>
      <w:bookmarkStart w:colFirst="0" w:colLast="0" w:name="_4ck3y1ftks9p" w:id="1"/>
      <w:bookmarkEnd w:id="1"/>
      <w:r w:rsidDel="00000000" w:rsidR="00000000" w:rsidRPr="00000000">
        <w:rPr>
          <w:rtl w:val="0"/>
        </w:rPr>
      </w:r>
    </w:p>
    <w:p w:rsidR="00000000" w:rsidDel="00000000" w:rsidP="00000000" w:rsidRDefault="00000000" w:rsidRPr="00000000" w14:paraId="00000003">
      <w:pPr>
        <w:pStyle w:val="Title"/>
        <w:spacing w:line="360" w:lineRule="auto"/>
        <w:jc w:val="center"/>
        <w:rPr>
          <w:rFonts w:ascii="Calibri" w:cs="Calibri" w:eastAsia="Calibri" w:hAnsi="Calibri"/>
          <w:b w:val="1"/>
          <w:sz w:val="70"/>
          <w:szCs w:val="70"/>
        </w:rPr>
      </w:pPr>
      <w:bookmarkStart w:colFirst="0" w:colLast="0" w:name="_dqf9y4qvvk5i" w:id="2"/>
      <w:bookmarkEnd w:id="2"/>
      <w:r w:rsidDel="00000000" w:rsidR="00000000" w:rsidRPr="00000000">
        <w:rPr>
          <w:rFonts w:ascii="Calibri" w:cs="Calibri" w:eastAsia="Calibri" w:hAnsi="Calibri"/>
          <w:b w:val="1"/>
          <w:sz w:val="70"/>
          <w:szCs w:val="70"/>
          <w:rtl w:val="0"/>
        </w:rPr>
        <w:t xml:space="preserve">Finnwey</w:t>
      </w:r>
    </w:p>
    <w:p w:rsidR="00000000" w:rsidDel="00000000" w:rsidP="00000000" w:rsidRDefault="00000000" w:rsidRPr="00000000" w14:paraId="00000004">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line="360"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Integrantes:</w:t>
      </w:r>
    </w:p>
    <w:p w:rsidR="00000000" w:rsidDel="00000000" w:rsidP="00000000" w:rsidRDefault="00000000" w:rsidRPr="00000000" w14:paraId="0000000E">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Brayan Gatica</w:t>
      </w:r>
    </w:p>
    <w:p w:rsidR="00000000" w:rsidDel="00000000" w:rsidP="00000000" w:rsidRDefault="00000000" w:rsidRPr="00000000" w14:paraId="0000000F">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Matias Gonzalez</w:t>
      </w:r>
    </w:p>
    <w:p w:rsidR="00000000" w:rsidDel="00000000" w:rsidP="00000000" w:rsidRDefault="00000000" w:rsidRPr="00000000" w14:paraId="00000010">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Felipe Valdebenito</w:t>
      </w:r>
    </w:p>
    <w:p w:rsidR="00000000" w:rsidDel="00000000" w:rsidP="00000000" w:rsidRDefault="00000000" w:rsidRPr="00000000" w14:paraId="00000011">
      <w:pPr>
        <w:spacing w:line="360"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Asignatura:</w:t>
      </w:r>
    </w:p>
    <w:p w:rsidR="00000000" w:rsidDel="00000000" w:rsidP="00000000" w:rsidRDefault="00000000" w:rsidRPr="00000000" w14:paraId="00000012">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PTY4614_001D</w:t>
      </w:r>
    </w:p>
    <w:p w:rsidR="00000000" w:rsidDel="00000000" w:rsidP="00000000" w:rsidRDefault="00000000" w:rsidRPr="00000000" w14:paraId="00000013">
      <w:pPr>
        <w:spacing w:line="360"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Docentes:</w:t>
      </w:r>
    </w:p>
    <w:p w:rsidR="00000000" w:rsidDel="00000000" w:rsidP="00000000" w:rsidRDefault="00000000" w:rsidRPr="00000000" w14:paraId="00000014">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Jazna Meza Hidalgo</w:t>
      </w:r>
    </w:p>
    <w:p w:rsidR="00000000" w:rsidDel="00000000" w:rsidP="00000000" w:rsidRDefault="00000000" w:rsidRPr="00000000" w14:paraId="00000015">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Juan Mellado Alarcón</w:t>
      </w:r>
    </w:p>
    <w:p w:rsidR="00000000" w:rsidDel="00000000" w:rsidP="00000000" w:rsidRDefault="00000000" w:rsidRPr="00000000" w14:paraId="00000016">
      <w:pPr>
        <w:spacing w:line="360"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Fecha:</w:t>
      </w:r>
    </w:p>
    <w:p w:rsidR="00000000" w:rsidDel="00000000" w:rsidP="00000000" w:rsidRDefault="00000000" w:rsidRPr="00000000" w14:paraId="00000017">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06/10/2025</w:t>
      </w:r>
    </w:p>
    <w:p w:rsidR="00000000" w:rsidDel="00000000" w:rsidP="00000000" w:rsidRDefault="00000000" w:rsidRPr="00000000" w14:paraId="00000018">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line="360" w:lineRule="auto"/>
        <w:jc w:val="left"/>
        <w:rPr>
          <w:rFonts w:ascii="Calibri" w:cs="Calibri" w:eastAsia="Calibri" w:hAnsi="Calibri"/>
          <w:sz w:val="24"/>
          <w:szCs w:val="24"/>
        </w:rPr>
      </w:pPr>
      <w:r w:rsidDel="00000000" w:rsidR="00000000" w:rsidRPr="00000000">
        <w:rPr>
          <w:rtl w:val="0"/>
        </w:rPr>
      </w:r>
    </w:p>
    <w:sdt>
      <w:sdtPr>
        <w:id w:val="-725128291"/>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6d6ofware0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Abstract</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y9ryuwdvot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Ajustes a la propuesta</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v8xdlwhb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Dificultades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6tw73sb26q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Facilitadores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laro3xgid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Retroalimentación recibida</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8gxho8xwp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Cambios técnicos implementados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e8n622i17f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Metodología de trabajo</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hzusig2h8b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Metodología aplicada</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qvoayf7lly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Herramientas utilizadas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bzq03kxp1n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Distribución de roles y tareas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tib86b2us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Pertinencia con los requerimientos disciplinares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699bo9n5qv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Desarrollo de ingeniería</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tnys5hpqns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Arquitectura del sistema</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skttxo9w6e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Backend en Supabase Cloud Functions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jan361wkaa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Base de datos y autenticación</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ndpq4po774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Frontend y experiencia de usuario</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83o53ntjc9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Historias de usuario completadas y pendientes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6nr5vac9d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Evidencias de avance</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d2yur9l2u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Conclusiones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e8zkcfd8p9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Reflexiones individuales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pStyle w:val="Heading2"/>
        <w:keepNext w:val="0"/>
        <w:keepLines w:val="0"/>
        <w:spacing w:after="80" w:line="360" w:lineRule="auto"/>
        <w:rPr>
          <w:b w:val="1"/>
          <w:sz w:val="34"/>
          <w:szCs w:val="34"/>
        </w:rPr>
      </w:pPr>
      <w:bookmarkStart w:colFirst="0" w:colLast="0" w:name="_50py4cx2976b" w:id="3"/>
      <w:bookmarkEnd w:id="3"/>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numPr>
          <w:ilvl w:val="0"/>
          <w:numId w:val="5"/>
        </w:numPr>
        <w:spacing w:after="80" w:line="360" w:lineRule="auto"/>
        <w:ind w:left="720" w:hanging="360"/>
        <w:rPr>
          <w:b w:val="1"/>
          <w:sz w:val="24"/>
          <w:szCs w:val="24"/>
        </w:rPr>
      </w:pPr>
      <w:bookmarkStart w:colFirst="0" w:colLast="0" w:name="_36d6ofware0r" w:id="4"/>
      <w:bookmarkEnd w:id="4"/>
      <w:r w:rsidDel="00000000" w:rsidR="00000000" w:rsidRPr="00000000">
        <w:rPr>
          <w:b w:val="1"/>
          <w:sz w:val="24"/>
          <w:szCs w:val="24"/>
          <w:rtl w:val="0"/>
        </w:rPr>
        <w:t xml:space="preserve">Abstract</w:t>
      </w:r>
    </w:p>
    <w:p w:rsidR="00000000" w:rsidDel="00000000" w:rsidP="00000000" w:rsidRDefault="00000000" w:rsidRPr="00000000" w14:paraId="00000043">
      <w:pPr>
        <w:spacing w:after="240" w:before="240" w:line="360" w:lineRule="auto"/>
        <w:rPr/>
      </w:pPr>
      <w:r w:rsidDel="00000000" w:rsidR="00000000" w:rsidRPr="00000000">
        <w:rPr>
          <w:rtl w:val="0"/>
        </w:rPr>
        <w:t xml:space="preserve">El presente informe expone los avances realizados en el proyecto APT, aplicación móvil orientada al control de gastos personales mediante una interfaz intuitiva, reconocimiento automático de boletas y recomendaciones financieras personalizadas.</w:t>
        <w:br w:type="textWrapping"/>
        <w:t xml:space="preserve"> Durante esta etapa del proyecto, se alcanzó un 57% de avance funcional (18 de 30 Historias de Usuario completadas), consolidando los módulos principales de autenticación, gestión de gastos, presupuestos, metas y visualización gráfica.</w:t>
        <w:br w:type="textWrapping"/>
        <w:t xml:space="preserve"> El equipo ha implementado una arquitectura serverless basada en React Native y Supabase, permitiendo un desarrollo ágil, escalable y de bajo mantenimiento. Se presentan los ajustes metodológicos realizados, las evidencias del progreso alcanzado y las reflexiones sobre los desafíos encontrados.</w:t>
      </w:r>
      <w:r w:rsidDel="00000000" w:rsidR="00000000" w:rsidRPr="00000000">
        <w:rPr>
          <w:rtl w:val="0"/>
        </w:rPr>
      </w:r>
    </w:p>
    <w:p w:rsidR="00000000" w:rsidDel="00000000" w:rsidP="00000000" w:rsidRDefault="00000000" w:rsidRPr="00000000" w14:paraId="00000044">
      <w:pPr>
        <w:pStyle w:val="Heading3"/>
        <w:keepNext w:val="0"/>
        <w:keepLines w:val="0"/>
        <w:spacing w:before="280" w:line="360" w:lineRule="auto"/>
        <w:ind w:left="720" w:hanging="360"/>
        <w:rPr>
          <w:b w:val="1"/>
          <w:color w:val="000000"/>
          <w:sz w:val="24"/>
          <w:szCs w:val="24"/>
        </w:rPr>
      </w:pPr>
      <w:bookmarkStart w:colFirst="0" w:colLast="0" w:name="_ay9ryuwdvotd" w:id="5"/>
      <w:bookmarkEnd w:id="5"/>
      <w:r w:rsidDel="00000000" w:rsidR="00000000" w:rsidRPr="00000000">
        <w:rPr>
          <w:b w:val="1"/>
          <w:color w:val="000000"/>
          <w:sz w:val="24"/>
          <w:szCs w:val="24"/>
          <w:rtl w:val="0"/>
        </w:rPr>
        <w:t xml:space="preserve">2. Ajustes a la propuesta</w:t>
      </w:r>
    </w:p>
    <w:p w:rsidR="00000000" w:rsidDel="00000000" w:rsidP="00000000" w:rsidRDefault="00000000" w:rsidRPr="00000000" w14:paraId="00000045">
      <w:pPr>
        <w:pStyle w:val="Heading4"/>
        <w:keepNext w:val="0"/>
        <w:keepLines w:val="0"/>
        <w:spacing w:after="40" w:before="240" w:line="360" w:lineRule="auto"/>
        <w:ind w:left="720" w:hanging="360"/>
        <w:rPr/>
      </w:pPr>
      <w:bookmarkStart w:colFirst="0" w:colLast="0" w:name="_ov8xdlwhbxw" w:id="6"/>
      <w:bookmarkEnd w:id="6"/>
      <w:r w:rsidDel="00000000" w:rsidR="00000000" w:rsidRPr="00000000">
        <w:rPr>
          <w:b w:val="1"/>
          <w:color w:val="000000"/>
          <w:sz w:val="22"/>
          <w:szCs w:val="22"/>
          <w:rtl w:val="0"/>
        </w:rPr>
        <w:t xml:space="preserve">2.1 Dificultades</w:t>
      </w: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rtl w:val="0"/>
        </w:rPr>
        <w:t xml:space="preserve">Durante el desarrollo del proyecto, enfrenté algunas dificultades relacionadas principalmente con el frontend y la documentación técnica. En particular, diseñar interfaces que fueran intuitivas y coherentes con la lógica del backend requirió varias iteraciones y ajustes continuos. Además, hubo momentos de bloqueo mental al estructurar la información y los flujos en Figma, así como al documentar técnicamente cada módulo de manera clara y precisa. Aunque estos obstáculos no detuvieron el avance general del proyecto, sí exigieron concentración y coordinación constante con el equipo para superarlos.</w:t>
      </w:r>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360" w:lineRule="auto"/>
        <w:ind w:left="720" w:hanging="360"/>
        <w:rPr>
          <w:b w:val="1"/>
          <w:color w:val="000000"/>
          <w:sz w:val="22"/>
          <w:szCs w:val="22"/>
        </w:rPr>
      </w:pPr>
      <w:bookmarkStart w:colFirst="0" w:colLast="0" w:name="_y6tw73sb26qk" w:id="7"/>
      <w:bookmarkEnd w:id="7"/>
      <w:r w:rsidDel="00000000" w:rsidR="00000000" w:rsidRPr="00000000">
        <w:rPr>
          <w:b w:val="1"/>
          <w:color w:val="000000"/>
          <w:sz w:val="22"/>
          <w:szCs w:val="22"/>
          <w:rtl w:val="0"/>
        </w:rPr>
        <w:t xml:space="preserve">2.2 Facilitadores</w:t>
      </w:r>
    </w:p>
    <w:p w:rsidR="00000000" w:rsidDel="00000000" w:rsidP="00000000" w:rsidRDefault="00000000" w:rsidRPr="00000000" w14:paraId="00000048">
      <w:pPr>
        <w:spacing w:after="240" w:before="240" w:line="360" w:lineRule="auto"/>
        <w:rPr/>
      </w:pPr>
      <w:r w:rsidDel="00000000" w:rsidR="00000000" w:rsidRPr="00000000">
        <w:rPr>
          <w:rtl w:val="0"/>
        </w:rPr>
        <w:t xml:space="preserve">Entre los factores que facilitaron mi trabajo destacaron la comunicación constante y la colaboración estrecha con mis compañeros, lo que permitió alinear la implementación del frontend con la base de datos y la lógica del backend. El feedback recibido durante las pruebas de usabilidad y las revisiones de Figma también fue clave para mejorar la interfaz de usuario de manera rápida y efectiva. Asimismo, contar con herramientas como Visual Studio Code y Nativewind agilizó la construcción de componentes y la adaptación del diseño a la plataforma móvil, asegurando un desarrollo ordenado y eficiente.</w:t>
      </w:r>
    </w:p>
    <w:p w:rsidR="00000000" w:rsidDel="00000000" w:rsidP="00000000" w:rsidRDefault="00000000" w:rsidRPr="00000000" w14:paraId="00000049">
      <w:pPr>
        <w:spacing w:after="240" w:before="240" w:line="360" w:lineRule="auto"/>
        <w:rPr/>
      </w:pPr>
      <w:r w:rsidDel="00000000" w:rsidR="00000000" w:rsidRPr="00000000">
        <w:rPr>
          <w:rtl w:val="0"/>
        </w:rPr>
      </w:r>
    </w:p>
    <w:p w:rsidR="00000000" w:rsidDel="00000000" w:rsidP="00000000" w:rsidRDefault="00000000" w:rsidRPr="00000000" w14:paraId="0000004A">
      <w:pPr>
        <w:spacing w:after="240" w:before="240" w:line="360" w:lineRule="auto"/>
        <w:rPr/>
      </w:pPr>
      <w:r w:rsidDel="00000000" w:rsidR="00000000" w:rsidRPr="00000000">
        <w:rPr>
          <w:rtl w:val="0"/>
        </w:rPr>
      </w:r>
    </w:p>
    <w:p w:rsidR="00000000" w:rsidDel="00000000" w:rsidP="00000000" w:rsidRDefault="00000000" w:rsidRPr="00000000" w14:paraId="0000004B">
      <w:pPr>
        <w:spacing w:after="240" w:before="240" w:line="360" w:lineRule="auto"/>
        <w:rPr/>
      </w:pP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360" w:lineRule="auto"/>
        <w:ind w:left="720" w:hanging="360"/>
        <w:rPr>
          <w:b w:val="1"/>
          <w:color w:val="000000"/>
          <w:sz w:val="22"/>
          <w:szCs w:val="22"/>
        </w:rPr>
      </w:pPr>
      <w:bookmarkStart w:colFirst="0" w:colLast="0" w:name="_tlaro3xgidfo" w:id="8"/>
      <w:bookmarkEnd w:id="8"/>
      <w:r w:rsidDel="00000000" w:rsidR="00000000" w:rsidRPr="00000000">
        <w:rPr>
          <w:b w:val="1"/>
          <w:color w:val="000000"/>
          <w:sz w:val="22"/>
          <w:szCs w:val="22"/>
          <w:rtl w:val="0"/>
        </w:rPr>
        <w:t xml:space="preserve">2.3 Retroalimentación recibida</w:t>
      </w:r>
    </w:p>
    <w:p w:rsidR="00000000" w:rsidDel="00000000" w:rsidP="00000000" w:rsidRDefault="00000000" w:rsidRPr="00000000" w14:paraId="0000004D">
      <w:pPr>
        <w:spacing w:after="240" w:before="240" w:line="360" w:lineRule="auto"/>
        <w:rPr/>
      </w:pPr>
      <w:r w:rsidDel="00000000" w:rsidR="00000000" w:rsidRPr="00000000">
        <w:rPr>
          <w:rtl w:val="0"/>
        </w:rPr>
        <w:t xml:space="preserve">Durante las sesiones de revisión, se sugirió delimitar el alcance funcional del proyecto para asegurar una entrega completa y operativa dentro del plazo establecido.</w:t>
        <w:br w:type="textWrapping"/>
        <w:t xml:space="preserve"> Asimismo, se recomendó priorizar las funcionalidades de mayor valor para el usuario final, como el acceso a exámenes, autenticación y manejo de sesiones. Gracias a esta retroalimentación, el equipo decidió establecer un límite de 30 historias de usuario, abarcando las funcionalidades esenciales para la operación del sistema.</w:t>
      </w:r>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360" w:lineRule="auto"/>
        <w:ind w:left="720" w:hanging="360"/>
        <w:rPr>
          <w:b w:val="1"/>
          <w:color w:val="000000"/>
          <w:sz w:val="22"/>
          <w:szCs w:val="22"/>
        </w:rPr>
      </w:pPr>
      <w:bookmarkStart w:colFirst="0" w:colLast="0" w:name="_o8gxho8xwpb4" w:id="9"/>
      <w:bookmarkEnd w:id="9"/>
      <w:r w:rsidDel="00000000" w:rsidR="00000000" w:rsidRPr="00000000">
        <w:rPr>
          <w:b w:val="1"/>
          <w:color w:val="000000"/>
          <w:sz w:val="22"/>
          <w:szCs w:val="22"/>
          <w:rtl w:val="0"/>
        </w:rPr>
        <w:t xml:space="preserve">2.4 Cambios técnicos implementados</w:t>
      </w:r>
    </w:p>
    <w:p w:rsidR="00000000" w:rsidDel="00000000" w:rsidP="00000000" w:rsidRDefault="00000000" w:rsidRPr="00000000" w14:paraId="0000004F">
      <w:pPr>
        <w:spacing w:after="240" w:before="240" w:line="360" w:lineRule="auto"/>
        <w:rPr/>
      </w:pPr>
      <w:r w:rsidDel="00000000" w:rsidR="00000000" w:rsidRPr="00000000">
        <w:rPr>
          <w:rtl w:val="0"/>
        </w:rPr>
        <w:t xml:space="preserve">A partir de los ajustes y la retroalimentación, se realizaron los siguientes cambios relevantes:</w:t>
      </w:r>
    </w:p>
    <w:p w:rsidR="00000000" w:rsidDel="00000000" w:rsidP="00000000" w:rsidRDefault="00000000" w:rsidRPr="00000000" w14:paraId="00000050">
      <w:pPr>
        <w:numPr>
          <w:ilvl w:val="0"/>
          <w:numId w:val="2"/>
        </w:numPr>
        <w:spacing w:after="0" w:afterAutospacing="0" w:before="240" w:line="360" w:lineRule="auto"/>
        <w:ind w:left="720" w:hanging="360"/>
        <w:rPr/>
      </w:pPr>
      <w:r w:rsidDel="00000000" w:rsidR="00000000" w:rsidRPr="00000000">
        <w:rPr>
          <w:rtl w:val="0"/>
        </w:rPr>
        <w:t xml:space="preserve">Se estableció el alcance máximo de 30 historias de usuario como meta de asignatura.</w:t>
        <w:br w:type="textWrapping"/>
      </w:r>
    </w:p>
    <w:p w:rsidR="00000000" w:rsidDel="00000000" w:rsidP="00000000" w:rsidRDefault="00000000" w:rsidRPr="00000000" w14:paraId="00000051">
      <w:pPr>
        <w:numPr>
          <w:ilvl w:val="0"/>
          <w:numId w:val="2"/>
        </w:numPr>
        <w:spacing w:after="0" w:afterAutospacing="0" w:before="0" w:beforeAutospacing="0" w:line="360" w:lineRule="auto"/>
        <w:ind w:left="720" w:hanging="360"/>
        <w:rPr/>
      </w:pPr>
      <w:r w:rsidDel="00000000" w:rsidR="00000000" w:rsidRPr="00000000">
        <w:rPr>
          <w:rtl w:val="0"/>
        </w:rPr>
        <w:t xml:space="preserve">Se migró la lógica del backend a Supabase Cloud Functions, eliminando la necesidad de un servidor dedicado.</w:t>
        <w:br w:type="textWrapping"/>
      </w:r>
    </w:p>
    <w:p w:rsidR="00000000" w:rsidDel="00000000" w:rsidP="00000000" w:rsidRDefault="00000000" w:rsidRPr="00000000" w14:paraId="00000052">
      <w:pPr>
        <w:numPr>
          <w:ilvl w:val="0"/>
          <w:numId w:val="2"/>
        </w:numPr>
        <w:spacing w:after="0" w:afterAutospacing="0" w:before="0" w:beforeAutospacing="0" w:line="360" w:lineRule="auto"/>
        <w:ind w:left="720" w:hanging="360"/>
        <w:rPr/>
      </w:pPr>
      <w:r w:rsidDel="00000000" w:rsidR="00000000" w:rsidRPr="00000000">
        <w:rPr>
          <w:rtl w:val="0"/>
        </w:rPr>
        <w:t xml:space="preserve">Se reforzó la seguridad y manejo de permisos mediante políticas RLS en Supabase.</w:t>
        <w:br w:type="textWrapping"/>
      </w:r>
    </w:p>
    <w:p w:rsidR="00000000" w:rsidDel="00000000" w:rsidP="00000000" w:rsidRDefault="00000000" w:rsidRPr="00000000" w14:paraId="00000053">
      <w:pPr>
        <w:numPr>
          <w:ilvl w:val="0"/>
          <w:numId w:val="2"/>
        </w:numPr>
        <w:spacing w:after="240" w:before="0" w:beforeAutospacing="0" w:line="360" w:lineRule="auto"/>
        <w:ind w:left="720" w:hanging="360"/>
        <w:rPr/>
      </w:pPr>
      <w:r w:rsidDel="00000000" w:rsidR="00000000" w:rsidRPr="00000000">
        <w:rPr>
          <w:rtl w:val="0"/>
        </w:rPr>
        <w:t xml:space="preserve">Se reorganizó la estructura del código y la documentación para facilitar la colaboración.</w:t>
      </w:r>
    </w:p>
    <w:p w:rsidR="00000000" w:rsidDel="00000000" w:rsidP="00000000" w:rsidRDefault="00000000" w:rsidRPr="00000000" w14:paraId="00000054">
      <w:pPr>
        <w:spacing w:after="240" w:before="240" w:line="360" w:lineRule="auto"/>
        <w:ind w:left="720" w:firstLine="0"/>
        <w:rPr/>
      </w:pPr>
      <w:r w:rsidDel="00000000" w:rsidR="00000000" w:rsidRPr="00000000">
        <w:rPr>
          <w:rtl w:val="0"/>
        </w:rPr>
      </w:r>
    </w:p>
    <w:p w:rsidR="00000000" w:rsidDel="00000000" w:rsidP="00000000" w:rsidRDefault="00000000" w:rsidRPr="00000000" w14:paraId="00000055">
      <w:pPr>
        <w:spacing w:after="240" w:before="240" w:line="360" w:lineRule="auto"/>
        <w:ind w:left="720" w:firstLine="0"/>
        <w:rPr/>
      </w:pPr>
      <w:r w:rsidDel="00000000" w:rsidR="00000000" w:rsidRPr="00000000">
        <w:rPr>
          <w:rtl w:val="0"/>
        </w:rPr>
      </w:r>
    </w:p>
    <w:p w:rsidR="00000000" w:rsidDel="00000000" w:rsidP="00000000" w:rsidRDefault="00000000" w:rsidRPr="00000000" w14:paraId="00000056">
      <w:pPr>
        <w:spacing w:after="240" w:before="240" w:line="360" w:lineRule="auto"/>
        <w:ind w:left="720" w:firstLine="0"/>
        <w:rPr/>
      </w:pPr>
      <w:r w:rsidDel="00000000" w:rsidR="00000000" w:rsidRPr="00000000">
        <w:rPr>
          <w:rtl w:val="0"/>
        </w:rPr>
      </w:r>
    </w:p>
    <w:p w:rsidR="00000000" w:rsidDel="00000000" w:rsidP="00000000" w:rsidRDefault="00000000" w:rsidRPr="00000000" w14:paraId="00000057">
      <w:pPr>
        <w:spacing w:after="240" w:before="240" w:line="360" w:lineRule="auto"/>
        <w:ind w:left="720" w:firstLine="0"/>
        <w:rPr/>
      </w:pPr>
      <w:r w:rsidDel="00000000" w:rsidR="00000000" w:rsidRPr="00000000">
        <w:rPr>
          <w:rtl w:val="0"/>
        </w:rPr>
      </w:r>
    </w:p>
    <w:p w:rsidR="00000000" w:rsidDel="00000000" w:rsidP="00000000" w:rsidRDefault="00000000" w:rsidRPr="00000000" w14:paraId="00000058">
      <w:pPr>
        <w:spacing w:after="240" w:before="240" w:line="360" w:lineRule="auto"/>
        <w:ind w:left="720" w:firstLine="0"/>
        <w:rPr/>
      </w:pPr>
      <w:r w:rsidDel="00000000" w:rsidR="00000000" w:rsidRPr="00000000">
        <w:rPr>
          <w:rtl w:val="0"/>
        </w:rPr>
      </w:r>
    </w:p>
    <w:p w:rsidR="00000000" w:rsidDel="00000000" w:rsidP="00000000" w:rsidRDefault="00000000" w:rsidRPr="00000000" w14:paraId="00000059">
      <w:pPr>
        <w:spacing w:after="240" w:before="240" w:line="360" w:lineRule="auto"/>
        <w:ind w:left="720" w:firstLine="0"/>
        <w:rPr/>
      </w:pPr>
      <w:r w:rsidDel="00000000" w:rsidR="00000000" w:rsidRPr="00000000">
        <w:rPr>
          <w:rtl w:val="0"/>
        </w:rPr>
      </w:r>
    </w:p>
    <w:p w:rsidR="00000000" w:rsidDel="00000000" w:rsidP="00000000" w:rsidRDefault="00000000" w:rsidRPr="00000000" w14:paraId="0000005A">
      <w:pPr>
        <w:spacing w:after="240" w:before="240" w:line="360" w:lineRule="auto"/>
        <w:ind w:left="720" w:firstLine="0"/>
        <w:rPr/>
      </w:pPr>
      <w:r w:rsidDel="00000000" w:rsidR="00000000" w:rsidRPr="00000000">
        <w:rPr>
          <w:rtl w:val="0"/>
        </w:rPr>
      </w:r>
    </w:p>
    <w:p w:rsidR="00000000" w:rsidDel="00000000" w:rsidP="00000000" w:rsidRDefault="00000000" w:rsidRPr="00000000" w14:paraId="0000005B">
      <w:pPr>
        <w:spacing w:after="240" w:before="240" w:line="360" w:lineRule="auto"/>
        <w:ind w:left="720" w:firstLine="0"/>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360" w:lineRule="auto"/>
        <w:ind w:left="720" w:hanging="360"/>
        <w:rPr>
          <w:b w:val="1"/>
          <w:color w:val="000000"/>
          <w:sz w:val="24"/>
          <w:szCs w:val="24"/>
        </w:rPr>
      </w:pPr>
      <w:bookmarkStart w:colFirst="0" w:colLast="0" w:name="_ye8n622i17fi" w:id="10"/>
      <w:bookmarkEnd w:id="10"/>
      <w:r w:rsidDel="00000000" w:rsidR="00000000" w:rsidRPr="00000000">
        <w:rPr>
          <w:b w:val="1"/>
          <w:color w:val="000000"/>
          <w:sz w:val="24"/>
          <w:szCs w:val="24"/>
          <w:rtl w:val="0"/>
        </w:rPr>
        <w:t xml:space="preserve">3. Metodología de trabajo</w:t>
      </w:r>
    </w:p>
    <w:p w:rsidR="00000000" w:rsidDel="00000000" w:rsidP="00000000" w:rsidRDefault="00000000" w:rsidRPr="00000000" w14:paraId="0000005D">
      <w:pPr>
        <w:pStyle w:val="Heading4"/>
        <w:keepNext w:val="0"/>
        <w:keepLines w:val="0"/>
        <w:spacing w:after="40" w:before="240" w:line="360" w:lineRule="auto"/>
        <w:ind w:left="720" w:hanging="360"/>
        <w:rPr>
          <w:b w:val="1"/>
          <w:color w:val="000000"/>
          <w:sz w:val="22"/>
          <w:szCs w:val="22"/>
        </w:rPr>
      </w:pPr>
      <w:bookmarkStart w:colFirst="0" w:colLast="0" w:name="_8hzusig2h8bh" w:id="11"/>
      <w:bookmarkEnd w:id="11"/>
      <w:r w:rsidDel="00000000" w:rsidR="00000000" w:rsidRPr="00000000">
        <w:rPr>
          <w:b w:val="1"/>
          <w:color w:val="000000"/>
          <w:sz w:val="22"/>
          <w:szCs w:val="22"/>
          <w:rtl w:val="0"/>
        </w:rPr>
        <w:t xml:space="preserve">3.1 Metodología aplicada</w:t>
      </w:r>
    </w:p>
    <w:p w:rsidR="00000000" w:rsidDel="00000000" w:rsidP="00000000" w:rsidRDefault="00000000" w:rsidRPr="00000000" w14:paraId="0000005E">
      <w:pPr>
        <w:spacing w:after="240" w:before="240" w:line="360" w:lineRule="auto"/>
        <w:rPr/>
      </w:pPr>
      <w:r w:rsidDel="00000000" w:rsidR="00000000" w:rsidRPr="00000000">
        <w:rPr>
          <w:rtl w:val="0"/>
        </w:rPr>
        <w:t xml:space="preserve">El proyecto se desarrolló bajo una metodología ágil de tipo Scrum, adaptada al contexto académico. El equipo trabajó en iteraciones cortas (sprints), realizando reuniones de seguimiento semanales y revisiones al cierre de cada ciclo. Esto permitió planificar entregas parciales, evaluar el avance y ajustar prioridades según el progreso.</w:t>
      </w:r>
    </w:p>
    <w:p w:rsidR="00000000" w:rsidDel="00000000" w:rsidP="00000000" w:rsidRDefault="00000000" w:rsidRPr="00000000" w14:paraId="0000005F">
      <w:pPr>
        <w:pStyle w:val="Heading4"/>
        <w:keepNext w:val="0"/>
        <w:keepLines w:val="0"/>
        <w:spacing w:after="40" w:before="240" w:line="360" w:lineRule="auto"/>
        <w:ind w:left="720" w:hanging="360"/>
        <w:rPr>
          <w:b w:val="1"/>
          <w:color w:val="000000"/>
          <w:sz w:val="22"/>
          <w:szCs w:val="22"/>
        </w:rPr>
      </w:pPr>
      <w:bookmarkStart w:colFirst="0" w:colLast="0" w:name="_8qvoayf7llyj" w:id="12"/>
      <w:bookmarkEnd w:id="12"/>
      <w:r w:rsidDel="00000000" w:rsidR="00000000" w:rsidRPr="00000000">
        <w:rPr>
          <w:b w:val="1"/>
          <w:color w:val="000000"/>
          <w:sz w:val="22"/>
          <w:szCs w:val="22"/>
          <w:rtl w:val="0"/>
        </w:rPr>
        <w:t xml:space="preserve">3.2 Herramientas utilizadas</w:t>
      </w:r>
    </w:p>
    <w:p w:rsidR="00000000" w:rsidDel="00000000" w:rsidP="00000000" w:rsidRDefault="00000000" w:rsidRPr="00000000" w14:paraId="00000060">
      <w:pPr>
        <w:numPr>
          <w:ilvl w:val="0"/>
          <w:numId w:val="4"/>
        </w:numPr>
        <w:spacing w:after="0" w:afterAutospacing="0" w:before="240" w:line="360" w:lineRule="auto"/>
        <w:ind w:left="720" w:hanging="360"/>
      </w:pPr>
      <w:r w:rsidDel="00000000" w:rsidR="00000000" w:rsidRPr="00000000">
        <w:rPr>
          <w:b w:val="1"/>
          <w:rtl w:val="0"/>
        </w:rPr>
        <w:t xml:space="preserve">Visual Studio Code:</w:t>
      </w:r>
      <w:r w:rsidDel="00000000" w:rsidR="00000000" w:rsidRPr="00000000">
        <w:rPr>
          <w:rtl w:val="0"/>
        </w:rPr>
        <w:t xml:space="preserve"> entorno principal de desarrollo.</w:t>
        <w:br w:type="textWrapping"/>
      </w:r>
    </w:p>
    <w:p w:rsidR="00000000" w:rsidDel="00000000" w:rsidP="00000000" w:rsidRDefault="00000000" w:rsidRPr="00000000" w14:paraId="00000061">
      <w:pPr>
        <w:numPr>
          <w:ilvl w:val="0"/>
          <w:numId w:val="4"/>
        </w:numPr>
        <w:spacing w:after="0" w:afterAutospacing="0" w:before="0" w:beforeAutospacing="0" w:line="360" w:lineRule="auto"/>
        <w:ind w:left="720" w:hanging="360"/>
      </w:pPr>
      <w:r w:rsidDel="00000000" w:rsidR="00000000" w:rsidRPr="00000000">
        <w:rPr>
          <w:b w:val="1"/>
          <w:rtl w:val="0"/>
        </w:rPr>
        <w:t xml:space="preserve">Supabase:</w:t>
      </w:r>
      <w:r w:rsidDel="00000000" w:rsidR="00000000" w:rsidRPr="00000000">
        <w:rPr>
          <w:rtl w:val="0"/>
        </w:rPr>
        <w:t xml:space="preserve"> base de datos, autenticación y funciones en la nube.</w:t>
        <w:br w:type="textWrapping"/>
        <w:t xml:space="preserve"> </w:t>
      </w:r>
    </w:p>
    <w:p w:rsidR="00000000" w:rsidDel="00000000" w:rsidP="00000000" w:rsidRDefault="00000000" w:rsidRPr="00000000" w14:paraId="00000062">
      <w:pPr>
        <w:numPr>
          <w:ilvl w:val="0"/>
          <w:numId w:val="4"/>
        </w:numPr>
        <w:spacing w:after="0" w:afterAutospacing="0" w:before="0" w:beforeAutospacing="0" w:line="360" w:lineRule="auto"/>
        <w:ind w:left="720" w:hanging="360"/>
      </w:pPr>
      <w:r w:rsidDel="00000000" w:rsidR="00000000" w:rsidRPr="00000000">
        <w:rPr>
          <w:b w:val="1"/>
          <w:rtl w:val="0"/>
        </w:rPr>
        <w:t xml:space="preserve">React Native:</w:t>
      </w:r>
      <w:r w:rsidDel="00000000" w:rsidR="00000000" w:rsidRPr="00000000">
        <w:rPr>
          <w:rtl w:val="0"/>
        </w:rPr>
        <w:t xml:space="preserve"> desarrollo del frontend y componentes de la interfaz.</w:t>
        <w:br w:type="textWrapping"/>
      </w:r>
    </w:p>
    <w:p w:rsidR="00000000" w:rsidDel="00000000" w:rsidP="00000000" w:rsidRDefault="00000000" w:rsidRPr="00000000" w14:paraId="00000063">
      <w:pPr>
        <w:numPr>
          <w:ilvl w:val="0"/>
          <w:numId w:val="4"/>
        </w:numPr>
        <w:spacing w:after="240" w:before="0" w:beforeAutospacing="0" w:line="360" w:lineRule="auto"/>
        <w:ind w:left="720" w:hanging="360"/>
      </w:pPr>
      <w:r w:rsidDel="00000000" w:rsidR="00000000" w:rsidRPr="00000000">
        <w:rPr>
          <w:b w:val="1"/>
          <w:rtl w:val="0"/>
        </w:rPr>
        <w:t xml:space="preserve">Discord / Google Meet:</w:t>
      </w:r>
      <w:r w:rsidDel="00000000" w:rsidR="00000000" w:rsidRPr="00000000">
        <w:rPr>
          <w:rtl w:val="0"/>
        </w:rPr>
        <w:t xml:space="preserve"> comunicación y coordinación entre integrantes.</w:t>
        <w:br w:type="textWrapping"/>
      </w:r>
    </w:p>
    <w:p w:rsidR="00000000" w:rsidDel="00000000" w:rsidP="00000000" w:rsidRDefault="00000000" w:rsidRPr="00000000" w14:paraId="00000064">
      <w:pPr>
        <w:pStyle w:val="Heading4"/>
        <w:keepNext w:val="0"/>
        <w:keepLines w:val="0"/>
        <w:spacing w:after="40" w:before="240" w:line="360" w:lineRule="auto"/>
        <w:ind w:left="720" w:hanging="360"/>
        <w:rPr>
          <w:b w:val="1"/>
          <w:color w:val="000000"/>
          <w:sz w:val="22"/>
          <w:szCs w:val="22"/>
        </w:rPr>
      </w:pPr>
      <w:bookmarkStart w:colFirst="0" w:colLast="0" w:name="_abzq03kxp1n1" w:id="13"/>
      <w:bookmarkEnd w:id="13"/>
      <w:r w:rsidDel="00000000" w:rsidR="00000000" w:rsidRPr="00000000">
        <w:rPr>
          <w:b w:val="1"/>
          <w:color w:val="000000"/>
          <w:sz w:val="22"/>
          <w:szCs w:val="22"/>
          <w:rtl w:val="0"/>
        </w:rPr>
        <w:t xml:space="preserve">3.3 Distribución de roles y tareas</w:t>
      </w:r>
    </w:p>
    <w:p w:rsidR="00000000" w:rsidDel="00000000" w:rsidP="00000000" w:rsidRDefault="00000000" w:rsidRPr="00000000" w14:paraId="00000065">
      <w:pPr>
        <w:spacing w:after="240" w:before="240" w:line="360" w:lineRule="auto"/>
        <w:rPr/>
      </w:pPr>
      <w:r w:rsidDel="00000000" w:rsidR="00000000" w:rsidRPr="00000000">
        <w:rPr>
          <w:rtl w:val="0"/>
        </w:rPr>
        <w:t xml:space="preserve">El equipo trabajó de forma colaborativa y con responsabilidades compartidas:</w:t>
      </w:r>
    </w:p>
    <w:p w:rsidR="00000000" w:rsidDel="00000000" w:rsidP="00000000" w:rsidRDefault="00000000" w:rsidRPr="00000000" w14:paraId="00000066">
      <w:pPr>
        <w:numPr>
          <w:ilvl w:val="0"/>
          <w:numId w:val="1"/>
        </w:numPr>
        <w:spacing w:after="0" w:afterAutospacing="0" w:before="240" w:line="360" w:lineRule="auto"/>
        <w:ind w:left="720" w:hanging="360"/>
      </w:pPr>
      <w:r w:rsidDel="00000000" w:rsidR="00000000" w:rsidRPr="00000000">
        <w:rPr>
          <w:b w:val="1"/>
          <w:rtl w:val="0"/>
        </w:rPr>
        <w:t xml:space="preserve">Matías González Espinoza:</w:t>
      </w:r>
      <w:r w:rsidDel="00000000" w:rsidR="00000000" w:rsidRPr="00000000">
        <w:rPr>
          <w:rtl w:val="0"/>
        </w:rPr>
        <w:t xml:space="preserve"> Coordinador del equipo, integración del backend con Cloud Functions y control de versiones.</w:t>
        <w:br w:type="textWrapping"/>
      </w:r>
    </w:p>
    <w:p w:rsidR="00000000" w:rsidDel="00000000" w:rsidP="00000000" w:rsidRDefault="00000000" w:rsidRPr="00000000" w14:paraId="00000067">
      <w:pPr>
        <w:numPr>
          <w:ilvl w:val="0"/>
          <w:numId w:val="1"/>
        </w:numPr>
        <w:spacing w:after="0" w:afterAutospacing="0" w:before="0" w:beforeAutospacing="0" w:line="360" w:lineRule="auto"/>
        <w:ind w:left="720" w:hanging="360"/>
      </w:pPr>
      <w:r w:rsidDel="00000000" w:rsidR="00000000" w:rsidRPr="00000000">
        <w:rPr>
          <w:b w:val="1"/>
          <w:rtl w:val="0"/>
        </w:rPr>
        <w:t xml:space="preserve">Felipe Valdebenito:</w:t>
      </w:r>
      <w:r w:rsidDel="00000000" w:rsidR="00000000" w:rsidRPr="00000000">
        <w:rPr>
          <w:rtl w:val="0"/>
        </w:rPr>
        <w:t xml:space="preserve">  Desarrollo del frontend, diseño de interfaz y documentación técnica. </w:t>
      </w:r>
      <w:r w:rsidDel="00000000" w:rsidR="00000000" w:rsidRPr="00000000">
        <w:rPr>
          <w:rtl w:val="0"/>
        </w:rPr>
        <w:br w:type="textWrapping"/>
      </w:r>
    </w:p>
    <w:p w:rsidR="00000000" w:rsidDel="00000000" w:rsidP="00000000" w:rsidRDefault="00000000" w:rsidRPr="00000000" w14:paraId="00000068">
      <w:pPr>
        <w:numPr>
          <w:ilvl w:val="0"/>
          <w:numId w:val="1"/>
        </w:numPr>
        <w:spacing w:after="240" w:before="0" w:beforeAutospacing="0" w:line="360" w:lineRule="auto"/>
        <w:ind w:left="720" w:hanging="360"/>
      </w:pPr>
      <w:r w:rsidDel="00000000" w:rsidR="00000000" w:rsidRPr="00000000">
        <w:rPr>
          <w:b w:val="1"/>
          <w:rtl w:val="0"/>
        </w:rPr>
        <w:t xml:space="preserve">Brayan Gatica: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Integración de base de datos, autenticación y apoyo en desarrollo global.</w:t>
      </w:r>
    </w:p>
    <w:p w:rsidR="00000000" w:rsidDel="00000000" w:rsidP="00000000" w:rsidRDefault="00000000" w:rsidRPr="00000000" w14:paraId="00000069">
      <w:pPr>
        <w:spacing w:after="240" w:before="240" w:line="360" w:lineRule="auto"/>
        <w:rPr/>
      </w:pPr>
      <w:r w:rsidDel="00000000" w:rsidR="00000000" w:rsidRPr="00000000">
        <w:rPr>
          <w:rtl w:val="0"/>
        </w:rPr>
      </w:r>
    </w:p>
    <w:p w:rsidR="00000000" w:rsidDel="00000000" w:rsidP="00000000" w:rsidRDefault="00000000" w:rsidRPr="00000000" w14:paraId="0000006A">
      <w:pPr>
        <w:spacing w:after="240" w:before="240" w:line="360" w:lineRule="auto"/>
        <w:rPr/>
      </w:pPr>
      <w:r w:rsidDel="00000000" w:rsidR="00000000" w:rsidRPr="00000000">
        <w:rPr>
          <w:rtl w:val="0"/>
        </w:rPr>
      </w:r>
    </w:p>
    <w:p w:rsidR="00000000" w:rsidDel="00000000" w:rsidP="00000000" w:rsidRDefault="00000000" w:rsidRPr="00000000" w14:paraId="0000006B">
      <w:pPr>
        <w:spacing w:after="240" w:before="240" w:line="360" w:lineRule="auto"/>
        <w:rPr/>
      </w:pPr>
      <w:r w:rsidDel="00000000" w:rsidR="00000000" w:rsidRPr="00000000">
        <w:rPr>
          <w:rtl w:val="0"/>
        </w:rPr>
      </w:r>
    </w:p>
    <w:p w:rsidR="00000000" w:rsidDel="00000000" w:rsidP="00000000" w:rsidRDefault="00000000" w:rsidRPr="00000000" w14:paraId="0000006C">
      <w:pPr>
        <w:spacing w:after="240" w:before="240" w:line="360" w:lineRule="auto"/>
        <w:ind w:left="0" w:firstLine="0"/>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360" w:lineRule="auto"/>
        <w:rPr>
          <w:b w:val="1"/>
          <w:color w:val="000000"/>
          <w:sz w:val="24"/>
          <w:szCs w:val="24"/>
        </w:rPr>
      </w:pPr>
      <w:bookmarkStart w:colFirst="0" w:colLast="0" w:name="_9tib86b2us3" w:id="14"/>
      <w:bookmarkEnd w:id="14"/>
      <w:r w:rsidDel="00000000" w:rsidR="00000000" w:rsidRPr="00000000">
        <w:rPr>
          <w:b w:val="1"/>
          <w:color w:val="000000"/>
          <w:sz w:val="24"/>
          <w:szCs w:val="24"/>
          <w:rtl w:val="0"/>
        </w:rPr>
        <w:t xml:space="preserve">Pertinencia con los requerimientos disciplinares</w:t>
      </w:r>
    </w:p>
    <w:p w:rsidR="00000000" w:rsidDel="00000000" w:rsidP="00000000" w:rsidRDefault="00000000" w:rsidRPr="00000000" w14:paraId="0000006E">
      <w:pPr>
        <w:spacing w:after="240" w:before="240" w:line="360" w:lineRule="auto"/>
        <w:rPr/>
      </w:pPr>
      <w:r w:rsidDel="00000000" w:rsidR="00000000" w:rsidRPr="00000000">
        <w:rPr>
          <w:rtl w:val="0"/>
        </w:rPr>
        <w:t xml:space="preserve">La metodología seleccionada garantiza coherencia con los objetivos de la carrera y los requerimientos de ingeniería, ya que fomenta la planificación estructurada, la documentación técnica y la validación progresiva de funcionalidades.</w:t>
      </w:r>
    </w:p>
    <w:p w:rsidR="00000000" w:rsidDel="00000000" w:rsidP="00000000" w:rsidRDefault="00000000" w:rsidRPr="00000000" w14:paraId="0000006F">
      <w:pPr>
        <w:spacing w:after="240" w:before="240" w:line="360" w:lineRule="auto"/>
        <w:rPr/>
      </w:pPr>
      <w:r w:rsidDel="00000000" w:rsidR="00000000" w:rsidRPr="00000000">
        <w:rPr>
          <w:rtl w:val="0"/>
        </w:rPr>
        <w:t xml:space="preserve">Cada historia de usuario es tratada como un módulo de ingeniería independiente, con criterios de aceptación, validación funcional y trazabilidad técnica.</w:t>
      </w:r>
    </w:p>
    <w:p w:rsidR="00000000" w:rsidDel="00000000" w:rsidP="00000000" w:rsidRDefault="00000000" w:rsidRPr="00000000" w14:paraId="00000070">
      <w:pPr>
        <w:spacing w:after="240" w:before="240" w:line="360" w:lineRule="auto"/>
        <w:rPr/>
      </w:pPr>
      <w:r w:rsidDel="00000000" w:rsidR="00000000" w:rsidRPr="00000000">
        <w:rPr>
          <w:rtl w:val="0"/>
        </w:rPr>
      </w:r>
    </w:p>
    <w:p w:rsidR="00000000" w:rsidDel="00000000" w:rsidP="00000000" w:rsidRDefault="00000000" w:rsidRPr="00000000" w14:paraId="00000071">
      <w:pPr>
        <w:pStyle w:val="Heading3"/>
        <w:keepNext w:val="0"/>
        <w:keepLines w:val="0"/>
        <w:spacing w:before="280" w:line="360" w:lineRule="auto"/>
        <w:rPr>
          <w:b w:val="1"/>
          <w:color w:val="000000"/>
          <w:sz w:val="24"/>
          <w:szCs w:val="24"/>
        </w:rPr>
      </w:pPr>
      <w:bookmarkStart w:colFirst="0" w:colLast="0" w:name="_o699bo9n5qvg" w:id="15"/>
      <w:bookmarkEnd w:id="15"/>
      <w:r w:rsidDel="00000000" w:rsidR="00000000" w:rsidRPr="00000000">
        <w:rPr>
          <w:b w:val="1"/>
          <w:color w:val="000000"/>
          <w:sz w:val="24"/>
          <w:szCs w:val="24"/>
          <w:rtl w:val="0"/>
        </w:rPr>
        <w:t xml:space="preserve">4. Desarrollo de ingeniería</w:t>
      </w:r>
    </w:p>
    <w:p w:rsidR="00000000" w:rsidDel="00000000" w:rsidP="00000000" w:rsidRDefault="00000000" w:rsidRPr="00000000" w14:paraId="00000072">
      <w:pPr>
        <w:pStyle w:val="Heading4"/>
        <w:keepNext w:val="0"/>
        <w:keepLines w:val="0"/>
        <w:spacing w:after="40" w:before="240" w:line="360" w:lineRule="auto"/>
        <w:rPr>
          <w:b w:val="1"/>
          <w:color w:val="000000"/>
          <w:sz w:val="22"/>
          <w:szCs w:val="22"/>
        </w:rPr>
      </w:pPr>
      <w:bookmarkStart w:colFirst="0" w:colLast="0" w:name="_ltnys5hpqnsq" w:id="16"/>
      <w:bookmarkEnd w:id="16"/>
      <w:r w:rsidDel="00000000" w:rsidR="00000000" w:rsidRPr="00000000">
        <w:rPr>
          <w:b w:val="1"/>
          <w:color w:val="000000"/>
          <w:sz w:val="22"/>
          <w:szCs w:val="22"/>
          <w:rtl w:val="0"/>
        </w:rPr>
        <w:t xml:space="preserve">4.1 Arquitectura del sistema</w:t>
      </w:r>
    </w:p>
    <w:p w:rsidR="00000000" w:rsidDel="00000000" w:rsidP="00000000" w:rsidRDefault="00000000" w:rsidRPr="00000000" w14:paraId="00000073">
      <w:pPr>
        <w:spacing w:after="240" w:before="240" w:line="360" w:lineRule="auto"/>
        <w:rPr/>
      </w:pPr>
      <w:r w:rsidDel="00000000" w:rsidR="00000000" w:rsidRPr="00000000">
        <w:rPr>
          <w:rtl w:val="0"/>
        </w:rPr>
        <w:t xml:space="preserve">El sistema utiliza una arquitectura </w:t>
      </w:r>
      <w:r w:rsidDel="00000000" w:rsidR="00000000" w:rsidRPr="00000000">
        <w:rPr>
          <w:b w:val="1"/>
          <w:rtl w:val="0"/>
        </w:rPr>
        <w:t xml:space="preserve">serverless</w:t>
      </w:r>
      <w:r w:rsidDel="00000000" w:rsidR="00000000" w:rsidRPr="00000000">
        <w:rPr>
          <w:rtl w:val="0"/>
        </w:rPr>
        <w:t xml:space="preserve"> basada en Supabase.</w:t>
        <w:br w:type="textWrapping"/>
        <w:t xml:space="preserve"> El frontend (React) se comunica directamente con la base de datos y funciones del backend mediante la API de Supabase.</w:t>
      </w:r>
    </w:p>
    <w:p w:rsidR="00000000" w:rsidDel="00000000" w:rsidP="00000000" w:rsidRDefault="00000000" w:rsidRPr="00000000" w14:paraId="00000074">
      <w:pPr>
        <w:numPr>
          <w:ilvl w:val="0"/>
          <w:numId w:val="3"/>
        </w:numPr>
        <w:spacing w:after="0" w:afterAutospacing="0" w:before="240" w:line="360" w:lineRule="auto"/>
        <w:ind w:left="720" w:hanging="360"/>
      </w:pPr>
      <w:r w:rsidDel="00000000" w:rsidR="00000000" w:rsidRPr="00000000">
        <w:rPr>
          <w:b w:val="1"/>
          <w:rtl w:val="0"/>
        </w:rPr>
        <w:t xml:space="preserve">Frontend:</w:t>
      </w:r>
      <w:r w:rsidDel="00000000" w:rsidR="00000000" w:rsidRPr="00000000">
        <w:rPr>
          <w:rtl w:val="0"/>
        </w:rPr>
        <w:t xml:space="preserve"> React Native con componentes modulares.</w:t>
        <w:br w:type="textWrapping"/>
      </w:r>
    </w:p>
    <w:p w:rsidR="00000000" w:rsidDel="00000000" w:rsidP="00000000" w:rsidRDefault="00000000" w:rsidRPr="00000000" w14:paraId="00000075">
      <w:pPr>
        <w:numPr>
          <w:ilvl w:val="0"/>
          <w:numId w:val="3"/>
        </w:numPr>
        <w:spacing w:after="0" w:afterAutospacing="0" w:before="0" w:beforeAutospacing="0" w:line="360" w:lineRule="auto"/>
        <w:ind w:left="720" w:hanging="360"/>
      </w:pPr>
      <w:r w:rsidDel="00000000" w:rsidR="00000000" w:rsidRPr="00000000">
        <w:rPr>
          <w:b w:val="1"/>
          <w:rtl w:val="0"/>
        </w:rPr>
        <w:t xml:space="preserve">Backend:</w:t>
      </w:r>
      <w:r w:rsidDel="00000000" w:rsidR="00000000" w:rsidRPr="00000000">
        <w:rPr>
          <w:rtl w:val="0"/>
        </w:rPr>
        <w:t xml:space="preserve"> Supabase Edge Functions.</w:t>
        <w:br w:type="textWrapping"/>
      </w:r>
    </w:p>
    <w:p w:rsidR="00000000" w:rsidDel="00000000" w:rsidP="00000000" w:rsidRDefault="00000000" w:rsidRPr="00000000" w14:paraId="00000076">
      <w:pPr>
        <w:numPr>
          <w:ilvl w:val="0"/>
          <w:numId w:val="3"/>
        </w:numPr>
        <w:spacing w:after="0" w:afterAutospacing="0" w:before="0" w:beforeAutospacing="0" w:line="360" w:lineRule="auto"/>
        <w:ind w:left="720" w:hanging="360"/>
      </w:pPr>
      <w:r w:rsidDel="00000000" w:rsidR="00000000" w:rsidRPr="00000000">
        <w:rPr>
          <w:b w:val="1"/>
          <w:rtl w:val="0"/>
        </w:rPr>
        <w:t xml:space="preserve">Base de datos:</w:t>
      </w:r>
      <w:r w:rsidDel="00000000" w:rsidR="00000000" w:rsidRPr="00000000">
        <w:rPr>
          <w:rtl w:val="0"/>
        </w:rPr>
        <w:t xml:space="preserve"> PostgreSQL gestionado por Supabase.</w:t>
        <w:br w:type="textWrapping"/>
      </w:r>
    </w:p>
    <w:p w:rsidR="00000000" w:rsidDel="00000000" w:rsidP="00000000" w:rsidRDefault="00000000" w:rsidRPr="00000000" w14:paraId="00000077">
      <w:pPr>
        <w:numPr>
          <w:ilvl w:val="0"/>
          <w:numId w:val="3"/>
        </w:numPr>
        <w:spacing w:after="0" w:afterAutospacing="0" w:before="0" w:beforeAutospacing="0" w:line="360" w:lineRule="auto"/>
        <w:ind w:left="720" w:hanging="360"/>
      </w:pPr>
      <w:r w:rsidDel="00000000" w:rsidR="00000000" w:rsidRPr="00000000">
        <w:rPr>
          <w:b w:val="1"/>
          <w:rtl w:val="0"/>
        </w:rPr>
        <w:t xml:space="preserve">Almacenamiento:</w:t>
      </w:r>
      <w:r w:rsidDel="00000000" w:rsidR="00000000" w:rsidRPr="00000000">
        <w:rPr>
          <w:rtl w:val="0"/>
        </w:rPr>
        <w:t xml:space="preserve"> Supabase Storage (archivos).</w:t>
        <w:br w:type="textWrapping"/>
      </w:r>
    </w:p>
    <w:p w:rsidR="00000000" w:rsidDel="00000000" w:rsidP="00000000" w:rsidRDefault="00000000" w:rsidRPr="00000000" w14:paraId="00000078">
      <w:pPr>
        <w:numPr>
          <w:ilvl w:val="0"/>
          <w:numId w:val="3"/>
        </w:numPr>
        <w:spacing w:after="240" w:before="0" w:beforeAutospacing="0" w:line="360" w:lineRule="auto"/>
        <w:ind w:left="720" w:hanging="360"/>
      </w:pPr>
      <w:r w:rsidDel="00000000" w:rsidR="00000000" w:rsidRPr="00000000">
        <w:rPr>
          <w:b w:val="1"/>
          <w:rtl w:val="0"/>
        </w:rPr>
        <w:t xml:space="preserve">Autenticación:</w:t>
      </w:r>
      <w:r w:rsidDel="00000000" w:rsidR="00000000" w:rsidRPr="00000000">
        <w:rPr>
          <w:rtl w:val="0"/>
        </w:rPr>
        <w:t xml:space="preserve"> Supabase Auth con soporte para correo electrónico.</w:t>
        <w:br w:type="textWrapping"/>
      </w:r>
    </w:p>
    <w:p w:rsidR="00000000" w:rsidDel="00000000" w:rsidP="00000000" w:rsidRDefault="00000000" w:rsidRPr="00000000" w14:paraId="00000079">
      <w:pPr>
        <w:spacing w:after="240" w:before="240" w:line="360" w:lineRule="auto"/>
        <w:rPr/>
      </w:pPr>
      <w:r w:rsidDel="00000000" w:rsidR="00000000" w:rsidRPr="00000000">
        <w:rPr>
          <w:rtl w:val="0"/>
        </w:rPr>
      </w:r>
    </w:p>
    <w:p w:rsidR="00000000" w:rsidDel="00000000" w:rsidP="00000000" w:rsidRDefault="00000000" w:rsidRPr="00000000" w14:paraId="0000007A">
      <w:pPr>
        <w:spacing w:after="240" w:before="240" w:line="360" w:lineRule="auto"/>
        <w:rPr/>
      </w:pPr>
      <w:r w:rsidDel="00000000" w:rsidR="00000000" w:rsidRPr="00000000">
        <w:rPr>
          <w:rtl w:val="0"/>
        </w:rPr>
      </w:r>
    </w:p>
    <w:p w:rsidR="00000000" w:rsidDel="00000000" w:rsidP="00000000" w:rsidRDefault="00000000" w:rsidRPr="00000000" w14:paraId="0000007B">
      <w:pPr>
        <w:spacing w:after="240" w:before="240" w:line="360" w:lineRule="auto"/>
        <w:rPr/>
      </w:pPr>
      <w:r w:rsidDel="00000000" w:rsidR="00000000" w:rsidRPr="00000000">
        <w:rPr>
          <w:rtl w:val="0"/>
        </w:rPr>
      </w:r>
    </w:p>
    <w:p w:rsidR="00000000" w:rsidDel="00000000" w:rsidP="00000000" w:rsidRDefault="00000000" w:rsidRPr="00000000" w14:paraId="0000007C">
      <w:pPr>
        <w:spacing w:after="240" w:before="240" w:line="360" w:lineRule="auto"/>
        <w:rPr/>
      </w:pPr>
      <w:r w:rsidDel="00000000" w:rsidR="00000000" w:rsidRPr="00000000">
        <w:rPr>
          <w:rtl w:val="0"/>
        </w:rPr>
      </w:r>
    </w:p>
    <w:p w:rsidR="00000000" w:rsidDel="00000000" w:rsidP="00000000" w:rsidRDefault="00000000" w:rsidRPr="00000000" w14:paraId="0000007D">
      <w:pPr>
        <w:spacing w:after="240" w:before="240" w:line="360" w:lineRule="auto"/>
        <w:rPr/>
      </w:pPr>
      <w:r w:rsidDel="00000000" w:rsidR="00000000" w:rsidRPr="00000000">
        <w:rPr>
          <w:rtl w:val="0"/>
        </w:rPr>
      </w:r>
    </w:p>
    <w:p w:rsidR="00000000" w:rsidDel="00000000" w:rsidP="00000000" w:rsidRDefault="00000000" w:rsidRPr="00000000" w14:paraId="0000007E">
      <w:pPr>
        <w:spacing w:after="240" w:before="240" w:line="360" w:lineRule="auto"/>
        <w:rPr/>
      </w:pP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360" w:lineRule="auto"/>
        <w:rPr>
          <w:b w:val="1"/>
          <w:color w:val="000000"/>
          <w:sz w:val="22"/>
          <w:szCs w:val="22"/>
        </w:rPr>
      </w:pPr>
      <w:bookmarkStart w:colFirst="0" w:colLast="0" w:name="_rskttxo9w6es" w:id="17"/>
      <w:bookmarkEnd w:id="17"/>
      <w:r w:rsidDel="00000000" w:rsidR="00000000" w:rsidRPr="00000000">
        <w:rPr>
          <w:b w:val="1"/>
          <w:color w:val="000000"/>
          <w:sz w:val="22"/>
          <w:szCs w:val="22"/>
          <w:rtl w:val="0"/>
        </w:rPr>
        <w:t xml:space="preserve">4.2 Backend en Supabase Cloud Functions</w:t>
      </w:r>
    </w:p>
    <w:p w:rsidR="00000000" w:rsidDel="00000000" w:rsidP="00000000" w:rsidRDefault="00000000" w:rsidRPr="00000000" w14:paraId="00000080">
      <w:pPr>
        <w:spacing w:after="240" w:before="240" w:line="360" w:lineRule="auto"/>
        <w:rPr/>
      </w:pPr>
      <w:r w:rsidDel="00000000" w:rsidR="00000000" w:rsidRPr="00000000">
        <w:rPr>
          <w:rtl w:val="0"/>
        </w:rPr>
        <w:t xml:space="preserve">El backend implementa funciones serverless que permiten manejar lógica del sistema sin necesidad de un servidor dedicado. Entre las principales funciones destacan:</w:t>
      </w:r>
    </w:p>
    <w:p w:rsidR="00000000" w:rsidDel="00000000" w:rsidP="00000000" w:rsidRDefault="00000000" w:rsidRPr="00000000" w14:paraId="00000081">
      <w:pPr>
        <w:numPr>
          <w:ilvl w:val="0"/>
          <w:numId w:val="6"/>
        </w:numPr>
        <w:spacing w:after="0" w:afterAutospacing="0" w:before="240" w:line="360" w:lineRule="auto"/>
        <w:ind w:left="720" w:hanging="360"/>
      </w:pPr>
      <w:r w:rsidDel="00000000" w:rsidR="00000000" w:rsidRPr="00000000">
        <w:rPr>
          <w:rtl w:val="0"/>
        </w:rPr>
        <w:t xml:space="preserve">Validación de usuarios autenticados.</w:t>
        <w:br w:type="textWrapping"/>
      </w:r>
    </w:p>
    <w:p w:rsidR="00000000" w:rsidDel="00000000" w:rsidP="00000000" w:rsidRDefault="00000000" w:rsidRPr="00000000" w14:paraId="00000082">
      <w:pPr>
        <w:numPr>
          <w:ilvl w:val="0"/>
          <w:numId w:val="6"/>
        </w:numPr>
        <w:spacing w:after="0" w:afterAutospacing="0" w:before="0" w:beforeAutospacing="0" w:line="360" w:lineRule="auto"/>
        <w:ind w:left="720" w:hanging="360"/>
      </w:pPr>
      <w:r w:rsidDel="00000000" w:rsidR="00000000" w:rsidRPr="00000000">
        <w:rPr>
          <w:rtl w:val="0"/>
        </w:rPr>
        <w:t xml:space="preserve">Registro de boletas de manera manual y OCR.</w:t>
        <w:br w:type="textWrapping"/>
      </w:r>
    </w:p>
    <w:p w:rsidR="00000000" w:rsidDel="00000000" w:rsidP="00000000" w:rsidRDefault="00000000" w:rsidRPr="00000000" w14:paraId="00000083">
      <w:pPr>
        <w:numPr>
          <w:ilvl w:val="0"/>
          <w:numId w:val="6"/>
        </w:numPr>
        <w:spacing w:after="240" w:before="0" w:beforeAutospacing="0" w:line="360" w:lineRule="auto"/>
        <w:ind w:left="720" w:hanging="360"/>
      </w:pPr>
      <w:r w:rsidDel="00000000" w:rsidR="00000000" w:rsidRPr="00000000">
        <w:rPr>
          <w:rtl w:val="0"/>
        </w:rPr>
        <w:t xml:space="preserve">Gestión de roles y permisos de acceso.</w:t>
        <w:br w:type="textWrapping"/>
      </w:r>
    </w:p>
    <w:p w:rsidR="00000000" w:rsidDel="00000000" w:rsidP="00000000" w:rsidRDefault="00000000" w:rsidRPr="00000000" w14:paraId="00000084">
      <w:pPr>
        <w:pStyle w:val="Heading4"/>
        <w:keepNext w:val="0"/>
        <w:keepLines w:val="0"/>
        <w:spacing w:after="40" w:before="240" w:line="360" w:lineRule="auto"/>
        <w:rPr>
          <w:b w:val="1"/>
          <w:color w:val="000000"/>
          <w:sz w:val="22"/>
          <w:szCs w:val="22"/>
        </w:rPr>
      </w:pPr>
      <w:bookmarkStart w:colFirst="0" w:colLast="0" w:name="_pjan361wkaat" w:id="18"/>
      <w:bookmarkEnd w:id="18"/>
      <w:r w:rsidDel="00000000" w:rsidR="00000000" w:rsidRPr="00000000">
        <w:rPr>
          <w:b w:val="1"/>
          <w:color w:val="000000"/>
          <w:sz w:val="22"/>
          <w:szCs w:val="22"/>
          <w:rtl w:val="0"/>
        </w:rPr>
        <w:t xml:space="preserve">4.3 Base de datos y autenticación</w:t>
      </w:r>
    </w:p>
    <w:p w:rsidR="00000000" w:rsidDel="00000000" w:rsidP="00000000" w:rsidRDefault="00000000" w:rsidRPr="00000000" w14:paraId="00000085">
      <w:pPr>
        <w:spacing w:after="240" w:before="240" w:line="360" w:lineRule="auto"/>
        <w:rPr/>
      </w:pPr>
      <w:r w:rsidDel="00000000" w:rsidR="00000000" w:rsidRPr="00000000">
        <w:rPr>
          <w:rtl w:val="0"/>
        </w:rPr>
        <w:t xml:space="preserve">La base de datos fue diseñada en PostgreSQL con políticas de seguridad (RLS) que restringen el acceso a los registros según el usuario autenticado.</w:t>
      </w:r>
    </w:p>
    <w:p w:rsidR="00000000" w:rsidDel="00000000" w:rsidP="00000000" w:rsidRDefault="00000000" w:rsidRPr="00000000" w14:paraId="00000086">
      <w:pPr>
        <w:spacing w:after="240" w:before="240" w:line="360" w:lineRule="auto"/>
        <w:rPr/>
      </w:pPr>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360" w:lineRule="auto"/>
        <w:rPr>
          <w:b w:val="1"/>
          <w:color w:val="000000"/>
          <w:sz w:val="22"/>
          <w:szCs w:val="22"/>
        </w:rPr>
      </w:pPr>
      <w:bookmarkStart w:colFirst="0" w:colLast="0" w:name="_indpq4po774w" w:id="19"/>
      <w:bookmarkEnd w:id="19"/>
      <w:r w:rsidDel="00000000" w:rsidR="00000000" w:rsidRPr="00000000">
        <w:rPr>
          <w:b w:val="1"/>
          <w:color w:val="000000"/>
          <w:sz w:val="22"/>
          <w:szCs w:val="22"/>
          <w:rtl w:val="0"/>
        </w:rPr>
        <w:t xml:space="preserve">4.4 Frontend y experiencia de usuario</w:t>
      </w:r>
    </w:p>
    <w:p w:rsidR="00000000" w:rsidDel="00000000" w:rsidP="00000000" w:rsidRDefault="00000000" w:rsidRPr="00000000" w14:paraId="00000088">
      <w:pPr>
        <w:spacing w:after="240" w:before="240" w:line="360" w:lineRule="auto"/>
        <w:rPr/>
      </w:pPr>
      <w:r w:rsidDel="00000000" w:rsidR="00000000" w:rsidRPr="00000000">
        <w:rPr>
          <w:rtl w:val="0"/>
        </w:rPr>
        <w:t xml:space="preserve">El frontend fue desarrollado en React Native, priorizando la usabilidad y la adaptabilidad visual. Para diseño ocupamos Nativewind.</w:t>
      </w:r>
      <w:r w:rsidDel="00000000" w:rsidR="00000000" w:rsidRPr="00000000">
        <w:rPr>
          <w:rtl w:val="0"/>
        </w:rPr>
        <w:br w:type="textWrapping"/>
      </w:r>
    </w:p>
    <w:p w:rsidR="00000000" w:rsidDel="00000000" w:rsidP="00000000" w:rsidRDefault="00000000" w:rsidRPr="00000000" w14:paraId="00000089">
      <w:pPr>
        <w:pStyle w:val="Heading4"/>
        <w:keepNext w:val="0"/>
        <w:keepLines w:val="0"/>
        <w:spacing w:after="40" w:before="240" w:line="360" w:lineRule="auto"/>
        <w:rPr>
          <w:b w:val="1"/>
          <w:color w:val="000000"/>
          <w:sz w:val="22"/>
          <w:szCs w:val="22"/>
        </w:rPr>
      </w:pPr>
      <w:bookmarkStart w:colFirst="0" w:colLast="0" w:name="_p83o53ntjc9m" w:id="20"/>
      <w:bookmarkEnd w:id="20"/>
      <w:r w:rsidDel="00000000" w:rsidR="00000000" w:rsidRPr="00000000">
        <w:rPr>
          <w:b w:val="1"/>
          <w:color w:val="000000"/>
          <w:sz w:val="22"/>
          <w:szCs w:val="22"/>
          <w:rtl w:val="0"/>
        </w:rPr>
        <w:t xml:space="preserve">4.5 Historias de usuario completadas y pendientes</w:t>
      </w:r>
    </w:p>
    <w:p w:rsidR="00000000" w:rsidDel="00000000" w:rsidP="00000000" w:rsidRDefault="00000000" w:rsidRPr="00000000" w14:paraId="0000008A">
      <w:pPr>
        <w:spacing w:after="240" w:before="240" w:line="360" w:lineRule="auto"/>
        <w:rPr/>
      </w:pPr>
      <w:r w:rsidDel="00000000" w:rsidR="00000000" w:rsidRPr="00000000">
        <w:rPr>
          <w:rtl w:val="0"/>
        </w:rPr>
        <w:t xml:space="preserve">El proyecto contempla 30 historias de usuario como alcance definido.</w:t>
      </w:r>
    </w:p>
    <w:p w:rsidR="00000000" w:rsidDel="00000000" w:rsidP="00000000" w:rsidRDefault="00000000" w:rsidRPr="00000000" w14:paraId="0000008B">
      <w:pPr>
        <w:numPr>
          <w:ilvl w:val="0"/>
          <w:numId w:val="7"/>
        </w:numPr>
        <w:spacing w:after="0" w:afterAutospacing="0" w:before="240" w:line="360" w:lineRule="auto"/>
        <w:ind w:left="720" w:hanging="360"/>
      </w:pPr>
      <w:r w:rsidDel="00000000" w:rsidR="00000000" w:rsidRPr="00000000">
        <w:rPr>
          <w:b w:val="1"/>
          <w:rtl w:val="0"/>
        </w:rPr>
        <w:t xml:space="preserve">Historias completadas (marcadas en verde):</w:t>
      </w:r>
      <w:r w:rsidDel="00000000" w:rsidR="00000000" w:rsidRPr="00000000">
        <w:rPr>
          <w:rtl w:val="0"/>
        </w:rPr>
        <w:t xml:space="preserve"> funcionalidades esenciales como login, registro, ocr, ingresos, metas.</w:t>
        <w:br w:type="textWrapping"/>
      </w:r>
    </w:p>
    <w:p w:rsidR="00000000" w:rsidDel="00000000" w:rsidP="00000000" w:rsidRDefault="00000000" w:rsidRPr="00000000" w14:paraId="0000008C">
      <w:pPr>
        <w:numPr>
          <w:ilvl w:val="0"/>
          <w:numId w:val="7"/>
        </w:numPr>
        <w:spacing w:after="240" w:before="0" w:beforeAutospacing="0" w:line="360" w:lineRule="auto"/>
        <w:ind w:left="720" w:hanging="360"/>
      </w:pPr>
      <w:r w:rsidDel="00000000" w:rsidR="00000000" w:rsidRPr="00000000">
        <w:rPr>
          <w:b w:val="1"/>
          <w:rtl w:val="0"/>
        </w:rPr>
        <w:t xml:space="preserve">Historias pendientes (marcadas en amarillo):</w:t>
      </w:r>
      <w:r w:rsidDel="00000000" w:rsidR="00000000" w:rsidRPr="00000000">
        <w:rPr>
          <w:rtl w:val="0"/>
        </w:rPr>
        <w:t xml:space="preserve"> tips con inteligencia artificial, calculos, analisis. </w:t>
      </w:r>
    </w:p>
    <w:p w:rsidR="00000000" w:rsidDel="00000000" w:rsidP="00000000" w:rsidRDefault="00000000" w:rsidRPr="00000000" w14:paraId="0000008D">
      <w:pPr>
        <w:spacing w:after="240" w:before="240" w:line="360" w:lineRule="auto"/>
        <w:rPr/>
      </w:pPr>
      <w:r w:rsidDel="00000000" w:rsidR="00000000" w:rsidRPr="00000000">
        <w:rPr>
          <w:rtl w:val="0"/>
        </w:rPr>
      </w:r>
    </w:p>
    <w:p w:rsidR="00000000" w:rsidDel="00000000" w:rsidP="00000000" w:rsidRDefault="00000000" w:rsidRPr="00000000" w14:paraId="0000008E">
      <w:pPr>
        <w:spacing w:after="240" w:before="240" w:line="360" w:lineRule="auto"/>
        <w:rPr/>
      </w:pPr>
      <w:r w:rsidDel="00000000" w:rsidR="00000000" w:rsidRPr="00000000">
        <w:rPr>
          <w:rtl w:val="0"/>
        </w:rPr>
      </w:r>
    </w:p>
    <w:p w:rsidR="00000000" w:rsidDel="00000000" w:rsidP="00000000" w:rsidRDefault="00000000" w:rsidRPr="00000000" w14:paraId="0000008F">
      <w:pPr>
        <w:spacing w:after="240" w:before="240" w:line="360" w:lineRule="auto"/>
        <w:rPr/>
      </w:pPr>
      <w:r w:rsidDel="00000000" w:rsidR="00000000" w:rsidRPr="00000000">
        <w:rPr>
          <w:rtl w:val="0"/>
        </w:rPr>
      </w:r>
    </w:p>
    <w:p w:rsidR="00000000" w:rsidDel="00000000" w:rsidP="00000000" w:rsidRDefault="00000000" w:rsidRPr="00000000" w14:paraId="00000090">
      <w:pPr>
        <w:spacing w:after="240" w:before="240" w:line="360" w:lineRule="auto"/>
        <w:rPr/>
      </w:pPr>
      <w:r w:rsidDel="00000000" w:rsidR="00000000" w:rsidRPr="00000000">
        <w:rPr>
          <w:rtl w:val="0"/>
        </w:rPr>
      </w:r>
    </w:p>
    <w:p w:rsidR="00000000" w:rsidDel="00000000" w:rsidP="00000000" w:rsidRDefault="00000000" w:rsidRPr="00000000" w14:paraId="00000091">
      <w:pPr>
        <w:pStyle w:val="Heading4"/>
        <w:keepNext w:val="0"/>
        <w:keepLines w:val="0"/>
        <w:spacing w:after="40" w:before="240" w:line="360" w:lineRule="auto"/>
        <w:rPr>
          <w:b w:val="1"/>
          <w:color w:val="000000"/>
          <w:sz w:val="22"/>
          <w:szCs w:val="22"/>
        </w:rPr>
      </w:pPr>
      <w:bookmarkStart w:colFirst="0" w:colLast="0" w:name="_g6nr5vac9dnk" w:id="21"/>
      <w:bookmarkEnd w:id="21"/>
      <w:r w:rsidDel="00000000" w:rsidR="00000000" w:rsidRPr="00000000">
        <w:rPr>
          <w:b w:val="1"/>
          <w:color w:val="000000"/>
          <w:sz w:val="22"/>
          <w:szCs w:val="22"/>
          <w:rtl w:val="0"/>
        </w:rPr>
        <w:t xml:space="preserve">4.6 Evidencias de avance</w:t>
      </w:r>
    </w:p>
    <w:p w:rsidR="00000000" w:rsidDel="00000000" w:rsidP="00000000" w:rsidRDefault="00000000" w:rsidRPr="00000000" w14:paraId="00000092">
      <w:pPr>
        <w:spacing w:line="360" w:lineRule="auto"/>
        <w:rPr/>
      </w:pPr>
      <w:r w:rsidDel="00000000" w:rsidR="00000000" w:rsidRPr="00000000">
        <w:rPr>
          <w:rtl w:val="0"/>
        </w:rPr>
        <w:t xml:space="preserve">Como evidencia del avance del proyecto se presentarán capturas del mockup en Figma, de la base de datos, del archivo de historias de usuario y del cronograma de desarrollo. Estas evidencias reflejan el progreso tanto en el diseño visual y funcional como en la planificación técnica y organizativa del sistema.</w:t>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rPr>
          <w:rtl w:val="0"/>
        </w:rPr>
        <w:t xml:space="preserve">El mockup muestra la estructura y experiencia de usuario; la base de datos evidencia la correcta implementación y organización de la información; las historias de usuario representan la gestión ágil de requerimientos; y el cronograma muestra la planificación por sprints y distribución de tareas.</w:t>
      </w:r>
    </w:p>
    <w:p w:rsidR="00000000" w:rsidDel="00000000" w:rsidP="00000000" w:rsidRDefault="00000000" w:rsidRPr="00000000" w14:paraId="00000095">
      <w:pPr>
        <w:spacing w:line="360" w:lineRule="auto"/>
        <w:rPr/>
      </w:pPr>
      <w:r w:rsidDel="00000000" w:rsidR="00000000" w:rsidRPr="00000000">
        <w:rPr>
          <w:rtl w:val="0"/>
        </w:rPr>
      </w:r>
    </w:p>
    <w:p w:rsidR="00000000" w:rsidDel="00000000" w:rsidP="00000000" w:rsidRDefault="00000000" w:rsidRPr="00000000" w14:paraId="00000096">
      <w:pPr>
        <w:spacing w:line="360" w:lineRule="auto"/>
        <w:rPr/>
      </w:pPr>
      <w:r w:rsidDel="00000000" w:rsidR="00000000" w:rsidRPr="00000000">
        <w:rPr>
          <w:rtl w:val="0"/>
        </w:rPr>
        <w:t xml:space="preserve">Se resguardó la calidad del proyecto aplicando metodologías y herramientas propias de la disciplina, como diseño centrado en el usuario, modelado relacional, y Scrum para la gestión del desarrollo, asegurando coherencia y cumplimiento de los objetivos del sistema.</w:t>
      </w:r>
    </w:p>
    <w:p w:rsidR="00000000" w:rsidDel="00000000" w:rsidP="00000000" w:rsidRDefault="00000000" w:rsidRPr="00000000" w14:paraId="00000097">
      <w:pPr>
        <w:pStyle w:val="Heading3"/>
        <w:keepNext w:val="0"/>
        <w:keepLines w:val="0"/>
        <w:spacing w:before="280" w:line="360" w:lineRule="auto"/>
        <w:rPr>
          <w:b w:val="1"/>
          <w:color w:val="000000"/>
          <w:sz w:val="24"/>
          <w:szCs w:val="24"/>
        </w:rPr>
      </w:pPr>
      <w:bookmarkStart w:colFirst="0" w:colLast="0" w:name="_ld2yur9l2ueb" w:id="22"/>
      <w:bookmarkEnd w:id="22"/>
      <w:r w:rsidDel="00000000" w:rsidR="00000000" w:rsidRPr="00000000">
        <w:rPr>
          <w:b w:val="1"/>
          <w:color w:val="000000"/>
          <w:sz w:val="24"/>
          <w:szCs w:val="24"/>
          <w:rtl w:val="0"/>
        </w:rPr>
        <w:t xml:space="preserve">5. Conclusiones</w:t>
      </w:r>
    </w:p>
    <w:p w:rsidR="00000000" w:rsidDel="00000000" w:rsidP="00000000" w:rsidRDefault="00000000" w:rsidRPr="00000000" w14:paraId="00000098">
      <w:pPr>
        <w:spacing w:after="240" w:before="240" w:line="360" w:lineRule="auto"/>
        <w:rPr/>
      </w:pPr>
      <w:r w:rsidDel="00000000" w:rsidR="00000000" w:rsidRPr="00000000">
        <w:rPr>
          <w:rtl w:val="0"/>
        </w:rPr>
        <w:t xml:space="preserve">El proyecto logró consolidar una base técnica sólida que permite continuar con el desarrollo completo del sistema. La migración del backend a Supabase Cloud Functions fue un cambio clave que simplificó la infraestructura, manteniendo una arquitectura escalable y moderna.</w:t>
      </w:r>
    </w:p>
    <w:p w:rsidR="00000000" w:rsidDel="00000000" w:rsidP="00000000" w:rsidRDefault="00000000" w:rsidRPr="00000000" w14:paraId="00000099">
      <w:pPr>
        <w:spacing w:after="240" w:before="240" w:line="360" w:lineRule="auto"/>
        <w:rPr/>
      </w:pPr>
      <w:r w:rsidDel="00000000" w:rsidR="00000000" w:rsidRPr="00000000">
        <w:rPr>
          <w:rtl w:val="0"/>
        </w:rPr>
        <w:t xml:space="preserve">A pesar de las dificultades iniciales, se alcanzó un alto nivel de avance en las historias de usuario esenciales, cumpliendo los objetivos del taller y dejando una base estable para su futura expansión. El trabajo en equipo, la comunicación constante y la organización metodológica fueron factores determinantes para el éxito parcial del proyecto.</w:t>
      </w:r>
    </w:p>
    <w:p w:rsidR="00000000" w:rsidDel="00000000" w:rsidP="00000000" w:rsidRDefault="00000000" w:rsidRPr="00000000" w14:paraId="0000009A">
      <w:pPr>
        <w:spacing w:after="240" w:before="240" w:line="360" w:lineRule="auto"/>
        <w:rPr/>
      </w:pPr>
      <w:r w:rsidDel="00000000" w:rsidR="00000000" w:rsidRPr="00000000">
        <w:rPr>
          <w:rtl w:val="0"/>
        </w:rPr>
      </w:r>
    </w:p>
    <w:p w:rsidR="00000000" w:rsidDel="00000000" w:rsidP="00000000" w:rsidRDefault="00000000" w:rsidRPr="00000000" w14:paraId="0000009B">
      <w:pPr>
        <w:pStyle w:val="Heading3"/>
        <w:keepNext w:val="0"/>
        <w:keepLines w:val="0"/>
        <w:spacing w:before="280" w:line="360" w:lineRule="auto"/>
        <w:rPr>
          <w:b w:val="1"/>
          <w:color w:val="000000"/>
          <w:sz w:val="26"/>
          <w:szCs w:val="26"/>
        </w:rPr>
      </w:pPr>
      <w:bookmarkStart w:colFirst="0" w:colLast="0" w:name="_t7omi5qcmgu9" w:id="23"/>
      <w:bookmarkEnd w:id="23"/>
      <w:r w:rsidDel="00000000" w:rsidR="00000000" w:rsidRPr="00000000">
        <w:rPr>
          <w:rtl w:val="0"/>
        </w:rPr>
      </w:r>
    </w:p>
    <w:p w:rsidR="00000000" w:rsidDel="00000000" w:rsidP="00000000" w:rsidRDefault="00000000" w:rsidRPr="00000000" w14:paraId="0000009C">
      <w:pPr>
        <w:spacing w:line="360" w:lineRule="auto"/>
        <w:rPr/>
      </w:pPr>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rtl w:val="0"/>
        </w:rPr>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360" w:lineRule="auto"/>
        <w:rPr>
          <w:b w:val="1"/>
          <w:color w:val="000000"/>
          <w:sz w:val="26"/>
          <w:szCs w:val="26"/>
        </w:rPr>
      </w:pPr>
      <w:bookmarkStart w:colFirst="0" w:colLast="0" w:name="_dc222p2hdk0z" w:id="24"/>
      <w:bookmarkEnd w:id="24"/>
      <w:r w:rsidDel="00000000" w:rsidR="00000000" w:rsidRPr="00000000">
        <w:rPr>
          <w:rtl w:val="0"/>
        </w:rPr>
      </w:r>
    </w:p>
    <w:p w:rsidR="00000000" w:rsidDel="00000000" w:rsidP="00000000" w:rsidRDefault="00000000" w:rsidRPr="00000000" w14:paraId="000000A3">
      <w:pPr>
        <w:pStyle w:val="Heading3"/>
        <w:keepNext w:val="0"/>
        <w:keepLines w:val="0"/>
        <w:spacing w:before="280" w:line="360" w:lineRule="auto"/>
        <w:rPr/>
      </w:pPr>
      <w:bookmarkStart w:colFirst="0" w:colLast="0" w:name="_6e8zkcfd8p9k" w:id="25"/>
      <w:bookmarkEnd w:id="25"/>
      <w:r w:rsidDel="00000000" w:rsidR="00000000" w:rsidRPr="00000000">
        <w:rPr>
          <w:b w:val="1"/>
          <w:color w:val="000000"/>
          <w:sz w:val="24"/>
          <w:szCs w:val="24"/>
          <w:rtl w:val="0"/>
        </w:rPr>
        <w:t xml:space="preserve">6. Reflexiones individuales</w:t>
      </w:r>
      <w:r w:rsidDel="00000000" w:rsidR="00000000" w:rsidRPr="00000000">
        <w:rPr>
          <w:rtl w:val="0"/>
        </w:rPr>
      </w:r>
    </w:p>
    <w:p w:rsidR="00000000" w:rsidDel="00000000" w:rsidP="00000000" w:rsidRDefault="00000000" w:rsidRPr="00000000" w14:paraId="000000A4">
      <w:pPr>
        <w:spacing w:after="240" w:before="240" w:line="360" w:lineRule="auto"/>
        <w:rPr/>
      </w:pPr>
      <w:r w:rsidDel="00000000" w:rsidR="00000000" w:rsidRPr="00000000">
        <w:rPr>
          <w:rtl w:val="0"/>
        </w:rPr>
        <w:t xml:space="preserve"> El desarrollo de este proyecto fue una experiencia muy enriquecedora tanto a nivel técnico como de colaboración. Asumir el rol de encargado del frontend y la documentación técnica me permitió fortalecer mis conocimientos en React y mejorar en el diseño de interfaces funcionales y usables. Además, la elaboración de la documentación me ayudó a estructurar y comunicar de manera clara los aspectos técnicos del sistema. Considero que la coordinación constante con mis compañeros fue clave para mantener un flujo de trabajo ordenado, resolver problemas de manera conjunta y cumplir con los objetivos propuestos dentro de los plazos establecidos.</w:t>
      </w:r>
    </w:p>
    <w:sectPr>
      <w:footerReference r:id="rId6" w:type="default"/>
      <w:footerReference r:id="rId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