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 Ads API — Basic Access Design Documentation</w:t>
      </w:r>
    </w:p>
    <w:p>
      <w:r>
        <w:rPr>
          <w:i/>
        </w:rPr>
        <w:t>(Submitted as supporting documentation for the Basic Access application, per Google's "Sample Design Documentation" template.)</w:t>
      </w:r>
    </w:p>
    <w:p/>
    <w:p>
      <w:r>
        <w:rPr>
          <w:b/>
        </w:rPr>
        <w:t>Website note:</w:t>
      </w:r>
    </w:p>
    <w:p>
      <w:r>
        <w:t>Our company website, davebukartechnologies.com, is currently under development and does not yet reflect our business in detail. This documentation describes our business model and the API use case directly, per the option offered in Google's own review guidance for applicants whose website is not yet fully built out.</w:t>
      </w:r>
    </w:p>
    <w:p/>
    <w:p>
      <w:r>
        <w:rPr>
          <w:b/>
        </w:rPr>
        <w:t>Company Name:</w:t>
      </w:r>
    </w:p>
    <w:p>
      <w:r>
        <w:t>Dave Bukar Technologies</w:t>
      </w:r>
    </w:p>
    <w:p/>
    <w:p>
      <w:r>
        <w:rPr>
          <w:b/>
        </w:rPr>
        <w:t>Business Model:</w:t>
      </w:r>
    </w:p>
    <w:p>
      <w:r>
        <w:t>We are a software development company that builds WordPress themes and tools for ecommerce businesses. Our current product is "Wookiee Decor," a turnkey WordPress ecommerce theme that we deploy across multiple client stores. The theme includes an AI-assisted product research feature that helps store owners identify which products to stock. We do not manage advertising campaigns or accounts for any client or third party — this integration is read-only keyword research, built into software we develop and deploy, not an agency service.</w:t>
      </w:r>
    </w:p>
    <w:p/>
    <w:p>
      <w:r>
        <w:rPr>
          <w:b/>
        </w:rPr>
        <w:t>Tool Access/Use:</w:t>
      </w:r>
    </w:p>
    <w:p>
      <w:r>
        <w:t>The Google Ads API credentials (developer token, OAuth client) are configured once, by us, as the tool's developer. Each deployment of the Wookiee Decor theme (one per client store) uses this same integration to pull keyword data for that store's own product research — individual store administrators do not need their own Google Ads API credentials or developer accounts to use the feature. The tool is used internally within each store's own WordPress admin dashboard only, has no public-facing interface, and produces no external reports or exports. It runs on-demand when a store administrator requests new product ideas — there is no scheduled/hourly sync job.</w:t>
      </w:r>
    </w:p>
    <w:p/>
    <w:p>
      <w:r>
        <w:rPr>
          <w:b/>
        </w:rPr>
        <w:t>Tool Design:</w:t>
      </w:r>
    </w:p>
    <w:p>
      <w:r>
        <w:t>When a store administrator requests new product ideas, the tool calls the Google Ads API's Keyword Plan Idea Service to pull real UK search-volume and CPC estimates for the relevant niche. These numbers are used only to help our AI rank which product concepts are worth sourcing (i.e., ones with real search demand), and are displayed alongside each generated product idea in the store's admin dashboard. No campaigns, ad groups, or bids are created, read, or modified — this is a read-only integration limited to keyword-idea data.</w:t>
      </w:r>
    </w:p>
    <w:p/>
    <w:p>
      <w:r>
        <w:rPr>
          <w:b/>
        </w:rPr>
        <w:t>API Services Called:</w:t>
      </w:r>
    </w:p>
    <w:p>
      <w:pPr>
        <w:pStyle w:val="ListBullet"/>
      </w:pPr>
      <w:r>
        <w:t>Retrieve keyword ideas (search volume, competition, CPC range) via generateKeywordIdeas (Keyword Plan Idea Service)</w:t>
      </w:r>
    </w:p>
    <w:p/>
    <w:p>
      <w:r>
        <w:rPr>
          <w:b/>
        </w:rPr>
        <w:t>Tool Mockups:</w:t>
      </w:r>
    </w:p>
    <w:p>
      <w:r>
        <w:rPr>
          <w:i/>
        </w:rPr>
        <w:t>[Insert a screenshot of the Product Generator admin page here — the one with the "Est. demand" column and the generated-products table — showing the real, already-working UI on one of our deployed client stores.]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