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CFFD8" w14:textId="5732B614" w:rsidR="00600E0B" w:rsidRDefault="00000000">
      <w:pPr>
        <w:spacing w:after="40"/>
      </w:pPr>
      <w:r>
        <w:rPr>
          <w:rFonts w:ascii="Arial" w:eastAsia="Arial" w:hAnsi="Arial" w:cs="Arial"/>
          <w:b/>
          <w:bCs/>
          <w:color w:val="CA9421"/>
          <w:sz w:val="48"/>
          <w:szCs w:val="48"/>
        </w:rPr>
        <w:t>IBROHIM ZOKIRJONOV</w:t>
      </w:r>
    </w:p>
    <w:p w14:paraId="658FAEB9" w14:textId="4F0990DF" w:rsidR="00600E0B" w:rsidRPr="00050E0C" w:rsidRDefault="00000000">
      <w:pPr>
        <w:spacing w:after="40"/>
        <w:rPr>
          <w:lang w:val="en-US"/>
        </w:rPr>
      </w:pPr>
      <w:r>
        <w:rPr>
          <w:rFonts w:ascii="Arial" w:eastAsia="Arial" w:hAnsi="Arial" w:cs="Arial"/>
          <w:b/>
          <w:bCs/>
          <w:color w:val="1A1A1A"/>
          <w:sz w:val="32"/>
          <w:szCs w:val="32"/>
        </w:rPr>
        <w:t>INTERN</w:t>
      </w:r>
    </w:p>
    <w:p w14:paraId="542EE452" w14:textId="62038BF7" w:rsidR="00600E0B" w:rsidRPr="00050E0C" w:rsidRDefault="00000000">
      <w:pPr>
        <w:spacing w:after="40"/>
        <w:rPr>
          <w:lang w:val="en-US"/>
        </w:rPr>
      </w:pPr>
      <w:r w:rsidRPr="00050E0C">
        <w:rPr>
          <w:rFonts w:ascii="Arial" w:eastAsia="Arial" w:hAnsi="Arial" w:cs="Arial"/>
          <w:color w:val="1A1A1A"/>
          <w:lang w:val="en-US"/>
        </w:rPr>
        <w:t xml:space="preserve">Uzbekistan, Tashkent 100209, </w:t>
      </w:r>
      <w:r>
        <w:rPr>
          <w:rFonts w:ascii="Arial" w:eastAsia="Arial" w:hAnsi="Arial" w:cs="Arial"/>
          <w:color w:val="1A1A1A"/>
        </w:rPr>
        <w:t>Узбекистон</w:t>
      </w:r>
      <w:r w:rsidRPr="00050E0C">
        <w:rPr>
          <w:rFonts w:ascii="Arial" w:eastAsia="Arial" w:hAnsi="Arial" w:cs="Arial"/>
          <w:color w:val="1A1A1A"/>
          <w:lang w:val="en-US"/>
        </w:rPr>
        <w:t xml:space="preserve"> | </w:t>
      </w:r>
      <w:hyperlink r:id="rId5" w:history="1">
        <w:r w:rsidR="00600E0B" w:rsidRPr="00050E0C">
          <w:rPr>
            <w:rFonts w:ascii="Arial" w:eastAsia="Arial" w:hAnsi="Arial" w:cs="Arial"/>
            <w:color w:val="0563C1"/>
            <w:u w:val="single"/>
            <w:lang w:val="en-US"/>
          </w:rPr>
          <w:t>sunnat5809@gmail.com</w:t>
        </w:r>
      </w:hyperlink>
      <w:r w:rsidRPr="00050E0C">
        <w:rPr>
          <w:rFonts w:ascii="Arial" w:eastAsia="Arial" w:hAnsi="Arial" w:cs="Arial"/>
          <w:color w:val="1A1A1A"/>
          <w:lang w:val="en-US"/>
        </w:rPr>
        <w:t xml:space="preserve"> | +998770886505 | </w:t>
      </w:r>
      <w:hyperlink r:id="rId6" w:history="1">
        <w:r w:rsidR="00F0438E">
          <w:rPr>
            <w:rStyle w:val="a5"/>
            <w:rFonts w:ascii="Arial" w:hAnsi="Arial" w:cs="Arial"/>
            <w:lang w:val="en-US"/>
          </w:rPr>
          <w:t>G</w:t>
        </w:r>
        <w:r w:rsidR="00F0438E" w:rsidRPr="00F83C41">
          <w:rPr>
            <w:rStyle w:val="a5"/>
            <w:rFonts w:ascii="Arial" w:hAnsi="Arial" w:cs="Arial"/>
            <w:lang w:val="en-US"/>
          </w:rPr>
          <w:t>ithub</w:t>
        </w:r>
      </w:hyperlink>
    </w:p>
    <w:p w14:paraId="25F9F3F5" w14:textId="77777777" w:rsidR="00600E0B" w:rsidRPr="00F0438E" w:rsidRDefault="00000000">
      <w:pPr>
        <w:spacing w:after="40"/>
        <w:rPr>
          <w:b/>
          <w:bCs/>
          <w:lang w:val="en-US"/>
        </w:rPr>
      </w:pPr>
      <w:r w:rsidRPr="00F0438E">
        <w:rPr>
          <w:rFonts w:ascii="Arial" w:eastAsia="Arial" w:hAnsi="Arial" w:cs="Arial"/>
          <w:b/>
          <w:bCs/>
          <w:color w:val="1A1A1A"/>
          <w:lang w:val="en-US"/>
        </w:rPr>
        <w:t>Personal Details:</w:t>
      </w:r>
    </w:p>
    <w:p w14:paraId="0110D380" w14:textId="19AF677C" w:rsidR="00600E0B" w:rsidRPr="00F0438E" w:rsidRDefault="00000000">
      <w:pPr>
        <w:spacing w:after="120"/>
        <w:rPr>
          <w:lang w:val="en-US"/>
        </w:rPr>
      </w:pPr>
      <w:r w:rsidRPr="00F0438E">
        <w:rPr>
          <w:rFonts w:ascii="Arial" w:eastAsia="Arial" w:hAnsi="Arial" w:cs="Arial"/>
          <w:color w:val="1A1A1A"/>
          <w:lang w:val="en-US"/>
        </w:rPr>
        <w:t xml:space="preserve">Uzbekistani | </w:t>
      </w:r>
      <w:r w:rsidR="00F0438E" w:rsidRPr="00F83C41">
        <w:rPr>
          <w:rFonts w:ascii="Arial" w:eastAsia="Arial" w:hAnsi="Arial" w:cs="Arial"/>
          <w:color w:val="1A1A1A"/>
          <w:lang w:val="en-US"/>
        </w:rPr>
        <w:t>Driving License</w:t>
      </w:r>
      <w:r w:rsidR="00F0438E" w:rsidRPr="00F83C41">
        <w:rPr>
          <w:rFonts w:ascii="Arial" w:eastAsia="Arial" w:hAnsi="Arial" w:cs="Arial"/>
          <w:b/>
          <w:bCs/>
          <w:color w:val="1A1A1A"/>
          <w:lang w:val="en-US"/>
        </w:rPr>
        <w:t>:</w:t>
      </w:r>
      <w:r w:rsidR="00F0438E" w:rsidRPr="00F83C41">
        <w:rPr>
          <w:rFonts w:ascii="Arial" w:eastAsia="Arial" w:hAnsi="Arial" w:cs="Arial"/>
          <w:color w:val="1A1A1A"/>
          <w:lang w:val="en-US"/>
        </w:rPr>
        <w:t xml:space="preserve"> Category B</w:t>
      </w:r>
      <w:r w:rsidRPr="00F0438E">
        <w:rPr>
          <w:rFonts w:ascii="Arial" w:eastAsia="Arial" w:hAnsi="Arial" w:cs="Arial"/>
          <w:color w:val="1A1A1A"/>
          <w:lang w:val="en-US"/>
        </w:rPr>
        <w:t xml:space="preserve"> | 29.06.2007 | Tashkent</w:t>
      </w:r>
    </w:p>
    <w:p w14:paraId="7D8E92A3" w14:textId="77777777" w:rsidR="00600E0B" w:rsidRPr="00F0438E" w:rsidRDefault="00000000">
      <w:pPr>
        <w:spacing w:after="120"/>
        <w:rPr>
          <w:lang w:val="en-US"/>
        </w:rPr>
      </w:pPr>
      <w:r w:rsidRPr="00F0438E">
        <w:rPr>
          <w:rFonts w:ascii="Arial" w:eastAsia="Arial" w:hAnsi="Arial" w:cs="Arial"/>
          <w:color w:val="1A1A1A"/>
          <w:lang w:val="en-US"/>
        </w:rPr>
        <w:t>Aspiring fullstack developer and PDP University IT student with hands-on experience building responsive web applications using HTML/CSS, JavaScript (ES6+), Vue, React, Node.js, Express, and MongoDB. Skilled in creating RESTful APIs, implementing authentication and authorization, and integrating third-party services with tools like Git, Postman, and Swagger. Fast learner with strong problem-solving and teamwork skills, eager to contribute to product development and grow as an intern in a fast-paced engineering team.</w:t>
      </w:r>
    </w:p>
    <w:p w14:paraId="619C7FCF" w14:textId="77777777" w:rsidR="00600E0B" w:rsidRDefault="00000000">
      <w:pPr>
        <w:pBdr>
          <w:top w:val="single" w:sz="6" w:space="4" w:color="CA9421"/>
          <w:bottom w:val="single" w:sz="6" w:space="4" w:color="CA9421"/>
        </w:pBdr>
        <w:spacing w:before="320" w:after="120"/>
      </w:pPr>
      <w:r>
        <w:rPr>
          <w:rFonts w:ascii="Arial" w:eastAsia="Arial" w:hAnsi="Arial" w:cs="Arial"/>
          <w:b/>
          <w:bCs/>
          <w:color w:val="CA9421"/>
          <w:sz w:val="24"/>
          <w:szCs w:val="24"/>
        </w:rPr>
        <w:t>AREAS OF EXPERTISE</w:t>
      </w:r>
    </w:p>
    <w:p w14:paraId="4BE012AC" w14:textId="77777777" w:rsidR="00600E0B" w:rsidRPr="00F0438E" w:rsidRDefault="00000000">
      <w:pPr>
        <w:pStyle w:val="a4"/>
        <w:numPr>
          <w:ilvl w:val="0"/>
          <w:numId w:val="2"/>
        </w:numPr>
        <w:spacing w:after="120"/>
        <w:rPr>
          <w:lang w:val="en-US"/>
        </w:rPr>
      </w:pPr>
      <w:r w:rsidRPr="00F0438E">
        <w:rPr>
          <w:rFonts w:ascii="Arial" w:eastAsia="Arial" w:hAnsi="Arial" w:cs="Arial"/>
          <w:color w:val="1A1A1A"/>
          <w:lang w:val="en-US"/>
        </w:rPr>
        <w:t>Frontend - HTML &amp; CSS, JavaScript ES6+, Vue &amp; React</w:t>
      </w:r>
    </w:p>
    <w:p w14:paraId="6E392E98" w14:textId="77777777" w:rsidR="00600E0B" w:rsidRPr="00F0438E" w:rsidRDefault="00000000">
      <w:pPr>
        <w:pStyle w:val="a4"/>
        <w:numPr>
          <w:ilvl w:val="0"/>
          <w:numId w:val="2"/>
        </w:numPr>
        <w:spacing w:after="120"/>
        <w:rPr>
          <w:lang w:val="en-US"/>
        </w:rPr>
      </w:pPr>
      <w:r w:rsidRPr="00F0438E">
        <w:rPr>
          <w:rFonts w:ascii="Arial" w:eastAsia="Arial" w:hAnsi="Arial" w:cs="Arial"/>
          <w:color w:val="1A1A1A"/>
          <w:lang w:val="en-US"/>
        </w:rPr>
        <w:t>Backend - Node + Express, Authentication &amp; Authorization, REST API,</w:t>
      </w:r>
    </w:p>
    <w:p w14:paraId="22BD5C74" w14:textId="77777777" w:rsidR="00600E0B" w:rsidRPr="00F0438E" w:rsidRDefault="00000000">
      <w:pPr>
        <w:pStyle w:val="a4"/>
        <w:numPr>
          <w:ilvl w:val="0"/>
          <w:numId w:val="2"/>
        </w:numPr>
        <w:spacing w:after="120"/>
        <w:rPr>
          <w:lang w:val="en-US"/>
        </w:rPr>
      </w:pPr>
      <w:r w:rsidRPr="00F0438E">
        <w:rPr>
          <w:rFonts w:ascii="Arial" w:eastAsia="Arial" w:hAnsi="Arial" w:cs="Arial"/>
          <w:color w:val="1A1A1A"/>
          <w:lang w:val="en-US"/>
        </w:rPr>
        <w:t>Database - MongoDB + Mongoose, CRUD operatsiyalar va aggregation</w:t>
      </w:r>
    </w:p>
    <w:p w14:paraId="5590A2E2" w14:textId="77777777" w:rsidR="00600E0B" w:rsidRPr="00F0438E" w:rsidRDefault="00000000">
      <w:pPr>
        <w:pStyle w:val="a4"/>
        <w:numPr>
          <w:ilvl w:val="0"/>
          <w:numId w:val="2"/>
        </w:numPr>
        <w:spacing w:after="120"/>
        <w:rPr>
          <w:lang w:val="en-US"/>
        </w:rPr>
      </w:pPr>
      <w:r w:rsidRPr="00F0438E">
        <w:rPr>
          <w:rFonts w:ascii="Arial" w:eastAsia="Arial" w:hAnsi="Arial" w:cs="Arial"/>
          <w:color w:val="1A1A1A"/>
          <w:lang w:val="en-US"/>
        </w:rPr>
        <w:t>Tools and other technologies - Git &amp; Github, Multer, Vite, Axios, Postman, Swagger, Joi</w:t>
      </w:r>
    </w:p>
    <w:p w14:paraId="28C5A2A7" w14:textId="77777777" w:rsidR="00600E0B" w:rsidRPr="00F0438E" w:rsidRDefault="00000000">
      <w:pPr>
        <w:pBdr>
          <w:top w:val="single" w:sz="6" w:space="4" w:color="CA9421"/>
          <w:bottom w:val="single" w:sz="6" w:space="4" w:color="CA9421"/>
        </w:pBdr>
        <w:spacing w:before="320" w:after="120"/>
        <w:rPr>
          <w:lang w:val="en-US"/>
        </w:rPr>
      </w:pPr>
      <w:r w:rsidRPr="00F0438E">
        <w:rPr>
          <w:rFonts w:ascii="Arial" w:eastAsia="Arial" w:hAnsi="Arial" w:cs="Arial"/>
          <w:b/>
          <w:bCs/>
          <w:color w:val="CA9421"/>
          <w:sz w:val="24"/>
          <w:szCs w:val="24"/>
          <w:lang w:val="en-US"/>
        </w:rPr>
        <w:t>EDUCATION</w:t>
      </w:r>
    </w:p>
    <w:p w14:paraId="40FD9F62" w14:textId="77777777" w:rsidR="00600E0B" w:rsidRPr="00F0438E" w:rsidRDefault="00000000">
      <w:pPr>
        <w:tabs>
          <w:tab w:val="right" w:pos="10468"/>
        </w:tabs>
        <w:spacing w:after="40"/>
        <w:rPr>
          <w:lang w:val="en-US"/>
        </w:rPr>
      </w:pPr>
      <w:r w:rsidRPr="00F0438E">
        <w:rPr>
          <w:rFonts w:ascii="Arial" w:eastAsia="Arial" w:hAnsi="Arial" w:cs="Arial"/>
          <w:b/>
          <w:bCs/>
          <w:color w:val="1A1A1A"/>
          <w:lang w:val="en-US"/>
        </w:rPr>
        <w:t>Secondary school No. 104, Tashkent</w:t>
      </w:r>
      <w:r w:rsidRPr="00F0438E">
        <w:rPr>
          <w:rFonts w:ascii="Arial" w:eastAsia="Arial" w:hAnsi="Arial" w:cs="Arial"/>
          <w:b/>
          <w:bCs/>
          <w:color w:val="1A1A1A"/>
          <w:lang w:val="en-US"/>
        </w:rPr>
        <w:tab/>
        <w:t>Sept 2014 to May 2025</w:t>
      </w:r>
    </w:p>
    <w:p w14:paraId="5CD84DB7" w14:textId="77777777" w:rsidR="00600E0B" w:rsidRPr="00F0438E" w:rsidRDefault="00000000">
      <w:pPr>
        <w:spacing w:after="40"/>
        <w:rPr>
          <w:lang w:val="en-US"/>
        </w:rPr>
      </w:pPr>
      <w:r w:rsidRPr="00F0438E">
        <w:rPr>
          <w:rFonts w:ascii="Arial" w:eastAsia="Arial" w:hAnsi="Arial" w:cs="Arial"/>
          <w:i/>
          <w:iCs/>
          <w:color w:val="555555"/>
          <w:lang w:val="en-US"/>
        </w:rPr>
        <w:t>Finished 11-year general secondary education</w:t>
      </w:r>
    </w:p>
    <w:p w14:paraId="712A3A85" w14:textId="77777777" w:rsidR="00600E0B" w:rsidRPr="00F0438E" w:rsidRDefault="00000000">
      <w:pPr>
        <w:spacing w:after="120"/>
        <w:rPr>
          <w:lang w:val="en-US"/>
        </w:rPr>
      </w:pPr>
      <w:r w:rsidRPr="00F0438E">
        <w:rPr>
          <w:rFonts w:ascii="Arial" w:eastAsia="Arial" w:hAnsi="Arial" w:cs="Arial"/>
          <w:color w:val="1A1A1A"/>
          <w:lang w:val="en-US"/>
        </w:rPr>
        <w:t>Completed comprehensive 11-year secondary education with emphasis on mathematics, physics, and computer science. Developed strong analytical, problem-solving, and teamwork skills through coursework and school projects. Active in extracurricular activities and student initiatives.</w:t>
      </w:r>
    </w:p>
    <w:p w14:paraId="7C1406BC" w14:textId="37AEE937" w:rsidR="00600E0B" w:rsidRPr="00F0438E" w:rsidRDefault="00F0438E">
      <w:pPr>
        <w:tabs>
          <w:tab w:val="right" w:pos="10468"/>
        </w:tabs>
        <w:spacing w:after="40"/>
        <w:rPr>
          <w:lang w:val="en-US"/>
        </w:rPr>
      </w:pPr>
      <w:hyperlink r:id="rId7" w:history="1">
        <w:r w:rsidRPr="00F0438E">
          <w:rPr>
            <w:rStyle w:val="a5"/>
            <w:rFonts w:ascii="Arial" w:eastAsia="Arial" w:hAnsi="Arial" w:cs="Arial"/>
            <w:b/>
            <w:bCs/>
            <w:color w:val="000000" w:themeColor="text1"/>
            <w:u w:val="none"/>
            <w:lang w:val="en-US"/>
          </w:rPr>
          <w:t>PDP University</w:t>
        </w:r>
      </w:hyperlink>
      <w:r w:rsidRPr="00F0438E">
        <w:rPr>
          <w:rFonts w:ascii="Arial" w:eastAsia="Arial" w:hAnsi="Arial" w:cs="Arial"/>
          <w:b/>
          <w:bCs/>
          <w:color w:val="1A1A1A"/>
          <w:lang w:val="en-US"/>
        </w:rPr>
        <w:t>, Tashkent</w:t>
      </w:r>
      <w:r w:rsidRPr="00F0438E">
        <w:rPr>
          <w:rFonts w:ascii="Arial" w:eastAsia="Arial" w:hAnsi="Arial" w:cs="Arial"/>
          <w:b/>
          <w:bCs/>
          <w:color w:val="1A1A1A"/>
          <w:lang w:val="en-US"/>
        </w:rPr>
        <w:tab/>
        <w:t>Oct 2025 to Oct 2030</w:t>
      </w:r>
    </w:p>
    <w:p w14:paraId="27535568" w14:textId="77777777" w:rsidR="00600E0B" w:rsidRPr="00F0438E" w:rsidRDefault="00000000">
      <w:pPr>
        <w:spacing w:after="40"/>
        <w:rPr>
          <w:lang w:val="en-US"/>
        </w:rPr>
      </w:pPr>
      <w:r w:rsidRPr="00F0438E">
        <w:rPr>
          <w:rFonts w:ascii="Arial" w:eastAsia="Arial" w:hAnsi="Arial" w:cs="Arial"/>
          <w:i/>
          <w:iCs/>
          <w:color w:val="555555"/>
          <w:lang w:val="en-US"/>
        </w:rPr>
        <w:t>Bachelor</w:t>
      </w:r>
    </w:p>
    <w:p w14:paraId="43003B0B" w14:textId="77777777" w:rsidR="00600E0B" w:rsidRPr="00F0438E" w:rsidRDefault="00000000">
      <w:pPr>
        <w:spacing w:after="40"/>
        <w:rPr>
          <w:lang w:val="en-US"/>
        </w:rPr>
      </w:pPr>
      <w:r w:rsidRPr="00F0438E">
        <w:rPr>
          <w:rFonts w:ascii="Arial" w:eastAsia="Arial" w:hAnsi="Arial" w:cs="Arial"/>
          <w:color w:val="1A1A1A"/>
          <w:lang w:val="en-US"/>
        </w:rPr>
        <w:t>Official Pearson BTEC international education centre affiliated with the UK. IT-focused university providing practical, industry-aligned programs in software development, networking, and data science; emphasizes hands-on projects, career-ready skills, and experienced faculty mentorship.</w:t>
      </w:r>
    </w:p>
    <w:p w14:paraId="5F031C33" w14:textId="77777777" w:rsidR="00600E0B" w:rsidRPr="00F0438E" w:rsidRDefault="00000000">
      <w:pPr>
        <w:pBdr>
          <w:top w:val="single" w:sz="6" w:space="4" w:color="CA9421"/>
          <w:bottom w:val="single" w:sz="6" w:space="4" w:color="CA9421"/>
        </w:pBdr>
        <w:spacing w:before="320" w:after="120"/>
        <w:rPr>
          <w:lang w:val="en-US"/>
        </w:rPr>
      </w:pPr>
      <w:r w:rsidRPr="00F0438E">
        <w:rPr>
          <w:rFonts w:ascii="Arial" w:eastAsia="Arial" w:hAnsi="Arial" w:cs="Arial"/>
          <w:b/>
          <w:bCs/>
          <w:color w:val="CA9421"/>
          <w:sz w:val="24"/>
          <w:szCs w:val="24"/>
          <w:lang w:val="en-US"/>
        </w:rPr>
        <w:t>TECHNICAL PROFICIENCIES</w:t>
      </w:r>
    </w:p>
    <w:p w14:paraId="155DCC63" w14:textId="72EED358" w:rsidR="00600E0B" w:rsidRPr="00F0438E" w:rsidRDefault="00000000">
      <w:pPr>
        <w:tabs>
          <w:tab w:val="left" w:pos="2448"/>
        </w:tabs>
        <w:spacing w:after="120"/>
        <w:rPr>
          <w:lang w:val="en-US"/>
        </w:rPr>
      </w:pPr>
      <w:r w:rsidRPr="00F0438E">
        <w:rPr>
          <w:rFonts w:ascii="Arial" w:eastAsia="Arial" w:hAnsi="Arial" w:cs="Arial"/>
          <w:b/>
          <w:bCs/>
          <w:color w:val="1A1A1A"/>
          <w:lang w:val="en-US"/>
        </w:rPr>
        <w:t>HTML &amp; CSS:</w:t>
      </w:r>
      <w:r w:rsidRPr="00F0438E">
        <w:rPr>
          <w:rFonts w:ascii="Arial" w:eastAsia="Arial" w:hAnsi="Arial" w:cs="Arial"/>
          <w:color w:val="1A1A1A"/>
          <w:lang w:val="en-US"/>
        </w:rPr>
        <w:tab/>
        <w:t xml:space="preserve">Semantik belgilash (header, main, article, section), Flexbox va CSS Grid — murakkab </w:t>
      </w:r>
      <w:r w:rsidR="00F0438E">
        <w:rPr>
          <w:rFonts w:ascii="Arial" w:eastAsia="Arial" w:hAnsi="Arial" w:cs="Arial"/>
          <w:color w:val="1A1A1A"/>
          <w:lang w:val="en-US"/>
        </w:rPr>
        <w:tab/>
      </w:r>
      <w:r w:rsidRPr="00F0438E">
        <w:rPr>
          <w:rFonts w:ascii="Arial" w:eastAsia="Arial" w:hAnsi="Arial" w:cs="Arial"/>
          <w:color w:val="1A1A1A"/>
          <w:lang w:val="en-US"/>
        </w:rPr>
        <w:t>layoutlar, CSS animatsiyalar va transitions, Responsive dizayn — media queries</w:t>
      </w:r>
    </w:p>
    <w:p w14:paraId="4A76AF1B" w14:textId="4F2ECF3A" w:rsidR="00600E0B" w:rsidRPr="00F0438E" w:rsidRDefault="00000000">
      <w:pPr>
        <w:tabs>
          <w:tab w:val="left" w:pos="2448"/>
        </w:tabs>
        <w:spacing w:after="120"/>
        <w:rPr>
          <w:lang w:val="en-US"/>
        </w:rPr>
      </w:pPr>
      <w:r w:rsidRPr="00F0438E">
        <w:rPr>
          <w:rFonts w:ascii="Arial" w:eastAsia="Arial" w:hAnsi="Arial" w:cs="Arial"/>
          <w:b/>
          <w:bCs/>
          <w:color w:val="1A1A1A"/>
          <w:lang w:val="en-US"/>
        </w:rPr>
        <w:t>JavaScript ES6+:</w:t>
      </w:r>
      <w:r w:rsidRPr="00F0438E">
        <w:rPr>
          <w:rFonts w:ascii="Arial" w:eastAsia="Arial" w:hAnsi="Arial" w:cs="Arial"/>
          <w:color w:val="1A1A1A"/>
          <w:lang w:val="en-US"/>
        </w:rPr>
        <w:tab/>
        <w:t xml:space="preserve">Data type, Variables, Async/await, Promises, fetch API, Closure, event loop concept, DOM </w:t>
      </w:r>
      <w:r w:rsidR="00F0438E">
        <w:rPr>
          <w:rFonts w:ascii="Arial" w:eastAsia="Arial" w:hAnsi="Arial" w:cs="Arial"/>
          <w:color w:val="1A1A1A"/>
          <w:lang w:val="en-US"/>
        </w:rPr>
        <w:tab/>
      </w:r>
      <w:r w:rsidRPr="00F0438E">
        <w:rPr>
          <w:rFonts w:ascii="Arial" w:eastAsia="Arial" w:hAnsi="Arial" w:cs="Arial"/>
          <w:color w:val="1A1A1A"/>
          <w:lang w:val="en-US"/>
        </w:rPr>
        <w:t xml:space="preserve">manipulation and event handling, Event bubbling </w:t>
      </w:r>
      <w:r>
        <w:rPr>
          <w:rFonts w:ascii="Arial" w:eastAsia="Arial" w:hAnsi="Arial" w:cs="Arial"/>
          <w:color w:val="1A1A1A"/>
        </w:rPr>
        <w:t>и</w:t>
      </w:r>
      <w:r w:rsidRPr="00F0438E">
        <w:rPr>
          <w:rFonts w:ascii="Arial" w:eastAsia="Arial" w:hAnsi="Arial" w:cs="Arial"/>
          <w:color w:val="1A1A1A"/>
          <w:lang w:val="en-US"/>
        </w:rPr>
        <w:t xml:space="preserve"> capturing, Web Storage</w:t>
      </w:r>
    </w:p>
    <w:p w14:paraId="4628810A" w14:textId="51D0D270" w:rsidR="00600E0B" w:rsidRPr="00F0438E" w:rsidRDefault="00000000">
      <w:pPr>
        <w:tabs>
          <w:tab w:val="left" w:pos="2448"/>
        </w:tabs>
        <w:spacing w:after="120"/>
        <w:rPr>
          <w:lang w:val="en-US"/>
        </w:rPr>
      </w:pPr>
      <w:r w:rsidRPr="00F0438E">
        <w:rPr>
          <w:rFonts w:ascii="Arial" w:eastAsia="Arial" w:hAnsi="Arial" w:cs="Arial"/>
          <w:b/>
          <w:bCs/>
          <w:color w:val="1A1A1A"/>
          <w:lang w:val="en-US"/>
        </w:rPr>
        <w:t>Vue:</w:t>
      </w:r>
      <w:r w:rsidRPr="00F0438E">
        <w:rPr>
          <w:rFonts w:ascii="Arial" w:eastAsia="Arial" w:hAnsi="Arial" w:cs="Arial"/>
          <w:color w:val="1A1A1A"/>
          <w:lang w:val="en-US"/>
        </w:rPr>
        <w:tab/>
        <w:t xml:space="preserve">Vue + (Options API &amp; Composition API), Pinia &amp; Vuex, Vue Router, Lifecycle hooks, </w:t>
      </w:r>
      <w:r w:rsidR="00F0438E">
        <w:rPr>
          <w:rFonts w:ascii="Arial" w:eastAsia="Arial" w:hAnsi="Arial" w:cs="Arial"/>
          <w:color w:val="1A1A1A"/>
          <w:lang w:val="en-US"/>
        </w:rPr>
        <w:tab/>
      </w:r>
      <w:r w:rsidRPr="00F0438E">
        <w:rPr>
          <w:rFonts w:ascii="Arial" w:eastAsia="Arial" w:hAnsi="Arial" w:cs="Arial"/>
          <w:color w:val="1A1A1A"/>
          <w:lang w:val="en-US"/>
        </w:rPr>
        <w:t>Provide &amp; Inject, Create a SPA (Single Page Application)., Component architecture</w:t>
      </w:r>
    </w:p>
    <w:p w14:paraId="1AEB3B7F" w14:textId="742303DB" w:rsidR="00600E0B" w:rsidRPr="00F0438E" w:rsidRDefault="00000000">
      <w:pPr>
        <w:tabs>
          <w:tab w:val="left" w:pos="2448"/>
        </w:tabs>
        <w:spacing w:after="120"/>
        <w:rPr>
          <w:lang w:val="en-US"/>
        </w:rPr>
      </w:pPr>
      <w:r w:rsidRPr="00F0438E">
        <w:rPr>
          <w:rFonts w:ascii="Arial" w:eastAsia="Arial" w:hAnsi="Arial" w:cs="Arial"/>
          <w:b/>
          <w:bCs/>
          <w:color w:val="1A1A1A"/>
          <w:lang w:val="en-US"/>
        </w:rPr>
        <w:t>Node + Express:</w:t>
      </w:r>
      <w:r w:rsidRPr="00F0438E">
        <w:rPr>
          <w:rFonts w:ascii="Arial" w:eastAsia="Arial" w:hAnsi="Arial" w:cs="Arial"/>
          <w:color w:val="1A1A1A"/>
          <w:lang w:val="en-US"/>
        </w:rPr>
        <w:tab/>
        <w:t>Creating and managing REST APIs, Middleware chain and error handling, MVC (Model-</w:t>
      </w:r>
      <w:r w:rsidR="00F0438E">
        <w:rPr>
          <w:rFonts w:ascii="Arial" w:eastAsia="Arial" w:hAnsi="Arial" w:cs="Arial"/>
          <w:color w:val="1A1A1A"/>
          <w:lang w:val="en-US"/>
        </w:rPr>
        <w:tab/>
      </w:r>
      <w:r w:rsidRPr="00F0438E">
        <w:rPr>
          <w:rFonts w:ascii="Arial" w:eastAsia="Arial" w:hAnsi="Arial" w:cs="Arial"/>
          <w:color w:val="1A1A1A"/>
          <w:lang w:val="en-US"/>
        </w:rPr>
        <w:t xml:space="preserve">View-Controller) arxitektura — controller/router/model/View, Storing passwords with </w:t>
      </w:r>
      <w:r w:rsidR="00F0438E">
        <w:rPr>
          <w:rFonts w:ascii="Arial" w:eastAsia="Arial" w:hAnsi="Arial" w:cs="Arial"/>
          <w:color w:val="1A1A1A"/>
          <w:lang w:val="en-US"/>
        </w:rPr>
        <w:tab/>
      </w:r>
      <w:r w:rsidRPr="00F0438E">
        <w:rPr>
          <w:rFonts w:ascii="Arial" w:eastAsia="Arial" w:hAnsi="Arial" w:cs="Arial"/>
          <w:color w:val="1A1A1A"/>
          <w:lang w:val="en-US"/>
        </w:rPr>
        <w:t>bcryptjs, Role-Based Access Control (RBAC)</w:t>
      </w:r>
    </w:p>
    <w:p w14:paraId="4D5628F7" w14:textId="7E57D0B5" w:rsidR="00600E0B" w:rsidRPr="00F0438E" w:rsidRDefault="00000000">
      <w:pPr>
        <w:tabs>
          <w:tab w:val="left" w:pos="2448"/>
        </w:tabs>
        <w:spacing w:after="120"/>
        <w:rPr>
          <w:lang w:val="en-US"/>
        </w:rPr>
      </w:pPr>
      <w:r w:rsidRPr="00F0438E">
        <w:rPr>
          <w:rFonts w:ascii="Arial" w:eastAsia="Arial" w:hAnsi="Arial" w:cs="Arial"/>
          <w:b/>
          <w:bCs/>
          <w:color w:val="1A1A1A"/>
          <w:lang w:val="en-US"/>
        </w:rPr>
        <w:t>MongoDB &amp; Mongoose:</w:t>
      </w:r>
      <w:r w:rsidRPr="00F0438E">
        <w:rPr>
          <w:rFonts w:ascii="Arial" w:eastAsia="Arial" w:hAnsi="Arial" w:cs="Arial"/>
          <w:color w:val="1A1A1A"/>
          <w:lang w:val="en-US"/>
        </w:rPr>
        <w:tab/>
        <w:t xml:space="preserve">schema design, CRUD operations, aggregation pipelines, MongoDB Atlas cloud </w:t>
      </w:r>
      <w:r w:rsidR="00F0438E">
        <w:rPr>
          <w:rFonts w:ascii="Arial" w:eastAsia="Arial" w:hAnsi="Arial" w:cs="Arial"/>
          <w:color w:val="1A1A1A"/>
          <w:lang w:val="en-US"/>
        </w:rPr>
        <w:tab/>
      </w:r>
      <w:r w:rsidRPr="00F0438E">
        <w:rPr>
          <w:rFonts w:ascii="Arial" w:eastAsia="Arial" w:hAnsi="Arial" w:cs="Arial"/>
          <w:color w:val="1A1A1A"/>
          <w:lang w:val="en-US"/>
        </w:rPr>
        <w:t>deployment</w:t>
      </w:r>
    </w:p>
    <w:p w14:paraId="7D6E5D8C" w14:textId="77777777" w:rsidR="00600E0B" w:rsidRPr="00F0438E" w:rsidRDefault="00000000">
      <w:pPr>
        <w:pBdr>
          <w:top w:val="single" w:sz="6" w:space="4" w:color="CA9421"/>
          <w:bottom w:val="single" w:sz="6" w:space="4" w:color="CA9421"/>
        </w:pBdr>
        <w:spacing w:before="320" w:after="120"/>
        <w:rPr>
          <w:lang w:val="en-US"/>
        </w:rPr>
      </w:pPr>
      <w:r w:rsidRPr="00F0438E">
        <w:rPr>
          <w:rFonts w:ascii="Arial" w:eastAsia="Arial" w:hAnsi="Arial" w:cs="Arial"/>
          <w:b/>
          <w:bCs/>
          <w:color w:val="CA9421"/>
          <w:sz w:val="24"/>
          <w:szCs w:val="24"/>
          <w:lang w:val="en-US"/>
        </w:rPr>
        <w:t>LANGUAGES</w:t>
      </w:r>
    </w:p>
    <w:p w14:paraId="0E07D18D" w14:textId="77777777" w:rsidR="00600E0B" w:rsidRPr="00F0438E" w:rsidRDefault="00000000">
      <w:pPr>
        <w:spacing w:after="120"/>
        <w:rPr>
          <w:lang w:val="en-US"/>
        </w:rPr>
      </w:pPr>
      <w:r w:rsidRPr="00F0438E">
        <w:rPr>
          <w:rFonts w:ascii="Arial" w:eastAsia="Arial" w:hAnsi="Arial" w:cs="Arial"/>
          <w:color w:val="1A1A1A"/>
          <w:lang w:val="en-US"/>
        </w:rPr>
        <w:t>O'zbek tili — Native, Rus tili — Fluent, Ingliz tili — Intermediate (A2)</w:t>
      </w:r>
    </w:p>
    <w:p w14:paraId="5CFED447" w14:textId="77777777" w:rsidR="00600E0B" w:rsidRPr="00F0438E" w:rsidRDefault="00000000">
      <w:pPr>
        <w:pBdr>
          <w:top w:val="single" w:sz="6" w:space="4" w:color="CA9421"/>
          <w:bottom w:val="single" w:sz="6" w:space="4" w:color="CA9421"/>
        </w:pBdr>
        <w:spacing w:before="320" w:after="120"/>
        <w:rPr>
          <w:lang w:val="en-US"/>
        </w:rPr>
      </w:pPr>
      <w:r w:rsidRPr="00F0438E">
        <w:rPr>
          <w:rFonts w:ascii="Arial" w:eastAsia="Arial" w:hAnsi="Arial" w:cs="Arial"/>
          <w:b/>
          <w:bCs/>
          <w:color w:val="CA9421"/>
          <w:sz w:val="24"/>
          <w:szCs w:val="24"/>
          <w:lang w:val="en-US"/>
        </w:rPr>
        <w:t>HOBBIES</w:t>
      </w:r>
    </w:p>
    <w:p w14:paraId="3722A1A1" w14:textId="77777777" w:rsidR="00600E0B" w:rsidRPr="00F0438E" w:rsidRDefault="00000000">
      <w:pPr>
        <w:rPr>
          <w:lang w:val="en-US"/>
        </w:rPr>
      </w:pPr>
      <w:r w:rsidRPr="00F0438E">
        <w:rPr>
          <w:rFonts w:ascii="Arial" w:eastAsia="Arial" w:hAnsi="Arial" w:cs="Arial"/>
          <w:color w:val="1A1A1A"/>
          <w:lang w:val="en-US"/>
        </w:rPr>
        <w:t>Pool, Gym, Football, Chess, Reading Interesting Book</w:t>
      </w:r>
    </w:p>
    <w:sectPr w:rsidR="00600E0B" w:rsidRPr="00F0438E">
      <w:pgSz w:w="11906" w:h="16838"/>
      <w:pgMar w:top="720" w:right="720" w:bottom="720" w:left="720" w:header="431" w:footer="4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F59FB"/>
    <w:multiLevelType w:val="hybridMultilevel"/>
    <w:tmpl w:val="7A0E0F08"/>
    <w:lvl w:ilvl="0" w:tplc="F604BFF8">
      <w:start w:val="1"/>
      <w:numFmt w:val="bullet"/>
      <w:lvlText w:val="●"/>
      <w:lvlJc w:val="left"/>
      <w:pPr>
        <w:ind w:left="720" w:hanging="360"/>
      </w:pPr>
    </w:lvl>
    <w:lvl w:ilvl="1" w:tplc="0E7021A6">
      <w:start w:val="1"/>
      <w:numFmt w:val="bullet"/>
      <w:lvlText w:val="○"/>
      <w:lvlJc w:val="left"/>
      <w:pPr>
        <w:ind w:left="1440" w:hanging="360"/>
      </w:pPr>
    </w:lvl>
    <w:lvl w:ilvl="2" w:tplc="278EE5C4">
      <w:start w:val="1"/>
      <w:numFmt w:val="bullet"/>
      <w:lvlText w:val="■"/>
      <w:lvlJc w:val="left"/>
      <w:pPr>
        <w:ind w:left="2160" w:hanging="360"/>
      </w:pPr>
    </w:lvl>
    <w:lvl w:ilvl="3" w:tplc="44A6E282">
      <w:start w:val="1"/>
      <w:numFmt w:val="bullet"/>
      <w:lvlText w:val="●"/>
      <w:lvlJc w:val="left"/>
      <w:pPr>
        <w:ind w:left="2880" w:hanging="360"/>
      </w:pPr>
    </w:lvl>
    <w:lvl w:ilvl="4" w:tplc="53789A42">
      <w:start w:val="1"/>
      <w:numFmt w:val="bullet"/>
      <w:lvlText w:val="○"/>
      <w:lvlJc w:val="left"/>
      <w:pPr>
        <w:ind w:left="3600" w:hanging="360"/>
      </w:pPr>
    </w:lvl>
    <w:lvl w:ilvl="5" w:tplc="8474CD9E">
      <w:start w:val="1"/>
      <w:numFmt w:val="bullet"/>
      <w:lvlText w:val="■"/>
      <w:lvlJc w:val="left"/>
      <w:pPr>
        <w:ind w:left="4320" w:hanging="360"/>
      </w:pPr>
    </w:lvl>
    <w:lvl w:ilvl="6" w:tplc="B34A8FF2">
      <w:start w:val="1"/>
      <w:numFmt w:val="bullet"/>
      <w:lvlText w:val="●"/>
      <w:lvlJc w:val="left"/>
      <w:pPr>
        <w:ind w:left="5040" w:hanging="360"/>
      </w:pPr>
    </w:lvl>
    <w:lvl w:ilvl="7" w:tplc="BE1A5CFA">
      <w:start w:val="1"/>
      <w:numFmt w:val="bullet"/>
      <w:lvlText w:val="●"/>
      <w:lvlJc w:val="left"/>
      <w:pPr>
        <w:ind w:left="5760" w:hanging="360"/>
      </w:pPr>
    </w:lvl>
    <w:lvl w:ilvl="8" w:tplc="55F4C2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590B65"/>
    <w:multiLevelType w:val="hybridMultilevel"/>
    <w:tmpl w:val="A00C8E7A"/>
    <w:lvl w:ilvl="0" w:tplc="77C644AA">
      <w:start w:val="1"/>
      <w:numFmt w:val="bullet"/>
      <w:lvlText w:val="•"/>
      <w:lvlJc w:val="left"/>
      <w:pPr>
        <w:ind w:left="260" w:hanging="200"/>
      </w:pPr>
    </w:lvl>
    <w:lvl w:ilvl="1" w:tplc="92F2D6D0">
      <w:numFmt w:val="decimal"/>
      <w:lvlText w:val=""/>
      <w:lvlJc w:val="left"/>
    </w:lvl>
    <w:lvl w:ilvl="2" w:tplc="83827018">
      <w:numFmt w:val="decimal"/>
      <w:lvlText w:val=""/>
      <w:lvlJc w:val="left"/>
    </w:lvl>
    <w:lvl w:ilvl="3" w:tplc="E828C3C0">
      <w:numFmt w:val="decimal"/>
      <w:lvlText w:val=""/>
      <w:lvlJc w:val="left"/>
    </w:lvl>
    <w:lvl w:ilvl="4" w:tplc="22E060F6">
      <w:numFmt w:val="decimal"/>
      <w:lvlText w:val=""/>
      <w:lvlJc w:val="left"/>
    </w:lvl>
    <w:lvl w:ilvl="5" w:tplc="45240934">
      <w:numFmt w:val="decimal"/>
      <w:lvlText w:val=""/>
      <w:lvlJc w:val="left"/>
    </w:lvl>
    <w:lvl w:ilvl="6" w:tplc="900810EE">
      <w:numFmt w:val="decimal"/>
      <w:lvlText w:val=""/>
      <w:lvlJc w:val="left"/>
    </w:lvl>
    <w:lvl w:ilvl="7" w:tplc="BA54CB4E">
      <w:numFmt w:val="decimal"/>
      <w:lvlText w:val=""/>
      <w:lvlJc w:val="left"/>
    </w:lvl>
    <w:lvl w:ilvl="8" w:tplc="FF78547A">
      <w:numFmt w:val="decimal"/>
      <w:lvlText w:val=""/>
      <w:lvlJc w:val="left"/>
    </w:lvl>
  </w:abstractNum>
  <w:num w:numId="1" w16cid:durableId="143595057">
    <w:abstractNumId w:val="0"/>
    <w:lvlOverride w:ilvl="0">
      <w:startOverride w:val="1"/>
    </w:lvlOverride>
  </w:num>
  <w:num w:numId="2" w16cid:durableId="11511439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E0B"/>
    <w:rsid w:val="00050E0C"/>
    <w:rsid w:val="00212DD3"/>
    <w:rsid w:val="004240E7"/>
    <w:rsid w:val="00600E0B"/>
    <w:rsid w:val="00913B12"/>
    <w:rsid w:val="00AA43C4"/>
    <w:rsid w:val="00E1203A"/>
    <w:rsid w:val="00F0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23CE9"/>
  <w15:docId w15:val="{E7A067AE-6121-43E8-A24F-EE3A0F652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F043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niversity.pdp.uz/u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brohim088/" TargetMode="External"/><Relationship Id="rId5" Type="http://schemas.openxmlformats.org/officeDocument/2006/relationships/hyperlink" Target="mailto:sunnat5809@gmail.com?subject=from%20resum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ibrohim zokirjonov</cp:lastModifiedBy>
  <cp:revision>1</cp:revision>
  <cp:lastPrinted>2026-07-01T11:40:00Z</cp:lastPrinted>
  <dcterms:created xsi:type="dcterms:W3CDTF">2026-07-01T11:40:00Z</dcterms:created>
  <dcterms:modified xsi:type="dcterms:W3CDTF">2026-07-01T18:42:00Z</dcterms:modified>
</cp:coreProperties>
</file>