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Arial" w:cs="Arial" w:eastAsia="Arial" w:hAnsi="Arial"/>
          <w:b/>
          <w:bCs/>
          <w:color w:val="1F3A68"/>
          <w:sz w:val="44"/>
          <w:szCs w:val="44"/>
        </w:rPr>
        <w:t xml:space="preserve">DASTURIY TA’MINOT TALABLARI SPETSIFIKATSIYASI</w:t>
      </w:r>
    </w:p>
    <w:p>
      <w:pPr>
        <w:spacing w:after="200"/>
        <w:jc w:val="center"/>
      </w:pPr>
      <w:r>
        <w:rPr>
          <w:rFonts w:ascii="Arial" w:cs="Arial" w:eastAsia="Arial" w:hAnsi="Arial"/>
          <w:i/>
          <w:iCs/>
          <w:color w:val="555555"/>
          <w:sz w:val="26"/>
          <w:szCs w:val="26"/>
        </w:rPr>
        <w:t xml:space="preserve">Software Requirements Specification (SRS)</w:t>
      </w:r>
    </w:p>
    <w:p>
      <w:pPr>
        <w:spacing w:after="600"/>
        <w:jc w:val="center"/>
      </w:pPr>
      <w:r>
        <w:rPr>
          <w:rFonts w:ascii="Arial" w:cs="Arial" w:eastAsia="Arial" w:hAnsi="Arial"/>
          <w:i/>
          <w:iCs/>
          <w:color w:val="666666"/>
          <w:sz w:val="22"/>
          <w:szCs w:val="22"/>
        </w:rPr>
        <w:t xml:space="preserve">IEEE 830 standartiga muvofiq</w:t>
      </w:r>
    </w:p>
    <w:p>
      <w:pPr>
        <w:spacing w:after="200"/>
        <w:jc w:val="center"/>
      </w:pPr>
      <w:r>
        <w:rPr>
          <w:rFonts w:ascii="Arial" w:cs="Arial" w:eastAsia="Arial" w:hAnsi="Arial"/>
          <w:b/>
          <w:bCs/>
          <w:color w:val="2E5C9A"/>
          <w:sz w:val="40"/>
          <w:szCs w:val="40"/>
        </w:rPr>
        <w:t xml:space="preserve">AgroVision</w:t>
      </w:r>
    </w:p>
    <w:p>
      <w:pPr>
        <w:spacing w:after="200"/>
        <w:jc w:val="center"/>
      </w:pPr>
      <w:r>
        <w:rPr>
          <w:rFonts w:ascii="Arial" w:cs="Arial" w:eastAsia="Arial" w:hAnsi="Arial"/>
          <w:i/>
          <w:iCs/>
          <w:sz w:val="26"/>
          <w:szCs w:val="26"/>
        </w:rPr>
        <w:t xml:space="preserve">Farm Management Platform</w:t>
      </w:r>
    </w:p>
    <w:p>
      <w:pPr>
        <w:spacing w:after="1600"/>
        <w:jc w:val="center"/>
      </w:pPr>
      <w:r>
        <w:rPr>
          <w:rFonts w:ascii="Arial" w:cs="Arial" w:eastAsia="Arial" w:hAnsi="Arial"/>
          <w:sz w:val="22"/>
          <w:szCs w:val="22"/>
        </w:rPr>
        <w:t xml:space="preserve">Parranda, chorva, sut yetkazib berish va aralash agrar xo’jaliklari uchun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Hujjat atributi</w:t>
            </w:r>
          </w:p>
        </w:tc>
        <w:tc>
          <w:tcPr>
            <w:tcW w:type="dxa" w:w="61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Qiymati</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Hujjat nomi</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Software Requirements Specification (SRS) — AgroVision</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Standart</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IEEE Std 830-1998 (Recommended Practice for SRS)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Versiya</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1.1</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Holati</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Tasdiqlash uchun yakuniy loyiha (moslashuvchan vakolatlar bilan)</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Asos hujjat</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AgroVision BRD v1.0</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Auditoriya</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Loyiha homiysi, biznes egalari, arxitektor guruhi, ishlab chiqaruvchilar, QA, audit guruhi</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Til</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O‘zbek tili (texnik atamalar inglizcha)</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Hujjat turi</w:t>
            </w:r>
          </w:p>
        </w:tc>
        <w:tc>
          <w:tcPr>
            <w:tcW w:type="dxa" w:w="6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Implementation-independent specification</w:t>
            </w:r>
          </w:p>
        </w:tc>
      </w:tr>
    </w:tbl>
    <w:p>
      <w:r>
        <w:br w:type="page"/>
      </w:r>
    </w:p>
    <w:p>
      <w:pPr>
        <w:pStyle w:val="Heading1"/>
        <w:spacing w:after="200" w:before="360"/>
      </w:pPr>
      <w:r>
        <w:rPr>
          <w:rFonts w:ascii="Arial" w:cs="Arial" w:eastAsia="Arial" w:hAnsi="Arial"/>
          <w:b/>
          <w:bCs/>
          <w:color w:val="1F3A68"/>
          <w:sz w:val="32"/>
          <w:szCs w:val="32"/>
        </w:rPr>
        <w:t xml:space="preserve">1. Kirish (Introduction)</w:t>
      </w:r>
    </w:p>
    <w:p>
      <w:pPr>
        <w:pStyle w:val="Heading2"/>
        <w:spacing w:after="160" w:before="300"/>
      </w:pPr>
      <w:r>
        <w:rPr>
          <w:rFonts w:ascii="Arial" w:cs="Arial" w:eastAsia="Arial" w:hAnsi="Arial"/>
          <w:b/>
          <w:bCs/>
          <w:color w:val="2E5C9A"/>
          <w:sz w:val="28"/>
          <w:szCs w:val="28"/>
        </w:rPr>
        <w:t xml:space="preserve">1.1. Maqsadi (Purpose)</w:t>
      </w:r>
    </w:p>
    <w:p>
      <w:pPr>
        <w:spacing w:after="120" w:line="300"/>
        <w:jc w:val="both"/>
      </w:pPr>
      <w:r>
        <w:rPr>
          <w:rFonts w:ascii="Arial" w:cs="Arial" w:eastAsia="Arial" w:hAnsi="Arial"/>
          <w:sz w:val="22"/>
          <w:szCs w:val="22"/>
        </w:rPr>
        <w:t xml:space="preserve">Ushbu Dasturiy ta’minot talablari spetsifikatsiyasi (Software Requirements Specification, SRS) hujjati AgroVision — fermer xo’jaliklari uchun yagona boshqaruv platformasi uchun barcha funksional va funksional bo’lmagan talablarni IEEE 830 standartiga muvofiq batafsil belgilab beradi. Hujjat dasturiy ta’minotni ishlab chiqishning kirish bosqichi sifatida xizmat qiladi va biznes talablardan kelib chiqib aniq, o‘lchanadigan, tekshirilishi mumkin va izlanishi (traceable) bo‘lgan talablarni shakllantiradi.</w:t>
      </w:r>
    </w:p>
    <w:p>
      <w:pPr>
        <w:spacing w:after="120" w:line="300"/>
        <w:jc w:val="both"/>
      </w:pPr>
      <w:r>
        <w:rPr>
          <w:rFonts w:ascii="Arial" w:cs="Arial" w:eastAsia="Arial" w:hAnsi="Arial"/>
          <w:sz w:val="22"/>
          <w:szCs w:val="22"/>
        </w:rPr>
        <w:t xml:space="preserve">Hujjat parranda fermalari (broyler va tuxum yo‘nalishi), chorva fermalari (yirik shoxli mol, qo‘y-echki), sut yetkazib berish fermalari va aralash agrar xo’jaliklarning operatsion ehtiyojlarini qamrab oladi. SRS jamoaviy ravishda biznes egalari, arxitektor guruhi, ishlab chiquvchilar va sifat ta’minoti (QA) guruhi tomonidan tasdiqlanishi va ish davomida talablarning bajarilishini tekshirish manbasi sifatida ishlatiladi.</w:t>
      </w:r>
    </w:p>
    <w:p>
      <w:pPr>
        <w:pStyle w:val="Heading2"/>
        <w:spacing w:after="160" w:before="300"/>
      </w:pPr>
      <w:r>
        <w:rPr>
          <w:rFonts w:ascii="Arial" w:cs="Arial" w:eastAsia="Arial" w:hAnsi="Arial"/>
          <w:b/>
          <w:bCs/>
          <w:color w:val="2E5C9A"/>
          <w:sz w:val="28"/>
          <w:szCs w:val="28"/>
        </w:rPr>
        <w:t xml:space="preserve">1.2. Ko‘lami (Scope)</w:t>
      </w:r>
    </w:p>
    <w:p>
      <w:pPr>
        <w:spacing w:after="120" w:line="300"/>
        <w:jc w:val="both"/>
      </w:pPr>
      <w:r>
        <w:rPr>
          <w:rFonts w:ascii="Arial" w:cs="Arial" w:eastAsia="Arial" w:hAnsi="Arial"/>
          <w:sz w:val="22"/>
          <w:szCs w:val="22"/>
        </w:rPr>
        <w:t xml:space="preserve">AgroVision platformasi quyidagi tarkibiy chegaralarni qamrab oladi: ko‘p ferma boshqaruvi, hayvon va parranda hayot davri kuzatuvi, veterinariya va vaksinatsiya boshqaruvi, yem va inventarizatsiya nazorati, moliyaviy operatsiyalar, sotuv jarayonlari, transport va so‘yish operatsiyalari, hisobotlar va dashbordlar, xabarnomalar va audit izlari, foydalanuvchilar va vakolatlar boshqaruvi.</w:t>
      </w:r>
    </w:p>
    <w:p>
      <w:pPr>
        <w:spacing w:after="120" w:line="300"/>
        <w:jc w:val="both"/>
      </w:pPr>
      <w:r>
        <w:rPr>
          <w:rFonts w:ascii="Arial" w:cs="Arial" w:eastAsia="Arial" w:hAnsi="Arial"/>
          <w:sz w:val="22"/>
          <w:szCs w:val="22"/>
        </w:rPr>
        <w:t xml:space="preserve">Hujjat ataylab dasturiy yechim tashkiliy darajasida (implementation-independent) tayyorlangan. Texnologik tanlovlar, ma’lumotlar bazasi sxemalari, dasturlash tillari, freymworklar, joylashtirish (deployment) modellari va infratuzilma qarorlari ushbu SRS doirasidan tashqarida bo‘lib, ular alohida Arxitektura Dizayni va ADR hujjatlarida ko‘rib chiqiladi.</w:t>
      </w:r>
    </w:p>
    <w:p>
      <w:pPr>
        <w:pStyle w:val="Heading2"/>
        <w:spacing w:after="160" w:before="300"/>
      </w:pPr>
      <w:r>
        <w:rPr>
          <w:rFonts w:ascii="Arial" w:cs="Arial" w:eastAsia="Arial" w:hAnsi="Arial"/>
          <w:b/>
          <w:bCs/>
          <w:color w:val="2E5C9A"/>
          <w:sz w:val="28"/>
          <w:szCs w:val="28"/>
        </w:rPr>
        <w:t xml:space="preserve">1.3. Ta’riflar, qisqartmalar va atamalar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Atama</w:t>
            </w:r>
          </w:p>
        </w:tc>
        <w:tc>
          <w:tcPr>
            <w:tcW w:type="dxa" w:w="69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Ta’rifi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Partiya (Batch)</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Bir vaqtda qabul qilingan va birgalikda boshqariladigan hayvon yoki parrandalar guruhi.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FCR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Feed Conversion Ratio — yem konversiyasi koeffitsienti, sarflangan yem va olingan og‘irlik o‘rtasidagi nisbat.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ADG</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Average Daily Gain — o‘rtacha sutkalik o‘sish (gramm yoki kilogramm).</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HDP</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Hen-Day Production — tuxum yetkazib berish koeffitsienti, kunlik tuxum miqdorining mavjud tovuq soniga nisbati.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Mortality Rate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Belgilangan davr ichida o’lgan hayvonlarning umumiy son orasidagi foiz ulushi.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Lifecycle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Hayvon yoki partiyaning qabul qilishdan to chiqib ketishigacha bo‘lgan to‘liq hayot davri.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Traceability</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Mahsulot yoki hayvonning kelib chiqishini va harakat tarixini to’liq izlash imkoniyati.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SOP</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Standard Operating Procedure — standart operatsion tartibnoma.</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RBAC</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Role-Based Access Control — rollarga asoslangan kirish nazorati.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Audit Trail</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Tizimdagi har bir muhim harakat va o‘zgartirishning izi.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BRD</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Business Requirements Document — biznes talablar hujjati.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SRS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Software Requirements Specification — dasturiy ta’minot talablari spetsifikatsiyasi.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Functional Requirement — funksional talab.</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Non-Functional Requirement — funksional bo‘lmagan talab.</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Business Rule — biznes qoidasi.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UC</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Use Case — foydalanish stsenariysi.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FIFO/FEFO</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First-In-First-Out / First-Expiry-First-Out — ombor qoldiqlarini chiqarish qoidalari.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KPI</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Key Performance Indicator — asosiy mahsuldorlik ko‘rsatkichi.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SLA</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Service Level Agreement — xizmat ko‘rsatish darajasi shartnomasi.</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MTBF / MTTR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Mean Time Between Failures / Mean Time To Recover — ishlamovchilik orasidagi va tiklash vaqti.</w:t>
            </w:r>
          </w:p>
        </w:tc>
      </w:tr>
    </w:tbl>
    <w:p>
      <w:pPr>
        <w:pStyle w:val="Heading2"/>
        <w:spacing w:after="160" w:before="300"/>
      </w:pPr>
      <w:r>
        <w:rPr>
          <w:rFonts w:ascii="Arial" w:cs="Arial" w:eastAsia="Arial" w:hAnsi="Arial"/>
          <w:b/>
          <w:bCs/>
          <w:color w:val="2E5C9A"/>
          <w:sz w:val="28"/>
          <w:szCs w:val="28"/>
        </w:rPr>
        <w:t xml:space="preserve">1.4. Asosiy hujjatlar va manbalar</w:t>
      </w:r>
    </w:p>
    <w:p>
      <w:pPr>
        <w:pStyle w:val="ListParagraph"/>
        <w:numPr>
          <w:ilvl w:val="0"/>
          <w:numId w:val="2"/>
        </w:numPr>
        <w:spacing w:after="60"/>
      </w:pPr>
      <w:r>
        <w:rPr>
          <w:rFonts w:ascii="Arial" w:cs="Arial" w:eastAsia="Arial" w:hAnsi="Arial"/>
          <w:sz w:val="22"/>
          <w:szCs w:val="22"/>
        </w:rPr>
        <w:t xml:space="preserve">IEEE Std 830-1998 — Recommended Practice for Software Requirements Specifications</w:t>
      </w:r>
    </w:p>
    <w:p>
      <w:pPr>
        <w:pStyle w:val="ListParagraph"/>
        <w:numPr>
          <w:ilvl w:val="0"/>
          <w:numId w:val="2"/>
        </w:numPr>
        <w:spacing w:after="60"/>
      </w:pPr>
      <w:r>
        <w:rPr>
          <w:rFonts w:ascii="Arial" w:cs="Arial" w:eastAsia="Arial" w:hAnsi="Arial"/>
          <w:sz w:val="22"/>
          <w:szCs w:val="22"/>
        </w:rPr>
        <w:t xml:space="preserve">ISO/IEC/IEEE 29148:2018 — Systems and software engineering — Requirements engineering</w:t>
      </w:r>
    </w:p>
    <w:p>
      <w:pPr>
        <w:pStyle w:val="ListParagraph"/>
        <w:numPr>
          <w:ilvl w:val="0"/>
          <w:numId w:val="2"/>
        </w:numPr>
        <w:spacing w:after="60"/>
      </w:pPr>
      <w:r>
        <w:rPr>
          <w:rFonts w:ascii="Arial" w:cs="Arial" w:eastAsia="Arial" w:hAnsi="Arial"/>
          <w:sz w:val="22"/>
          <w:szCs w:val="22"/>
        </w:rPr>
        <w:t xml:space="preserve">AgroVision Business Requirements Document (BRD) v1.0</w:t>
      </w:r>
    </w:p>
    <w:p>
      <w:pPr>
        <w:pStyle w:val="ListParagraph"/>
        <w:numPr>
          <w:ilvl w:val="0"/>
          <w:numId w:val="2"/>
        </w:numPr>
        <w:spacing w:after="60"/>
      </w:pPr>
      <w:r>
        <w:rPr>
          <w:rFonts w:ascii="Arial" w:cs="Arial" w:eastAsia="Arial" w:hAnsi="Arial"/>
          <w:sz w:val="22"/>
          <w:szCs w:val="22"/>
        </w:rPr>
        <w:t xml:space="preserve">O‘zbekiston Respublikasi Davlat veterinariya xizmati normativlari</w:t>
      </w:r>
    </w:p>
    <w:p>
      <w:pPr>
        <w:pStyle w:val="ListParagraph"/>
        <w:numPr>
          <w:ilvl w:val="0"/>
          <w:numId w:val="2"/>
        </w:numPr>
        <w:spacing w:after="60"/>
      </w:pPr>
      <w:r>
        <w:rPr>
          <w:rFonts w:ascii="Arial" w:cs="Arial" w:eastAsia="Arial" w:hAnsi="Arial"/>
          <w:sz w:val="22"/>
          <w:szCs w:val="22"/>
        </w:rPr>
        <w:t xml:space="preserve">HACCP (Hazard Analysis and Critical Control Points) — oziq-ovqat xavfsizligi tamoyillari</w:t>
      </w:r>
    </w:p>
    <w:p>
      <w:pPr>
        <w:pStyle w:val="ListParagraph"/>
        <w:numPr>
          <w:ilvl w:val="0"/>
          <w:numId w:val="2"/>
        </w:numPr>
        <w:spacing w:after="60"/>
      </w:pPr>
      <w:r>
        <w:rPr>
          <w:rFonts w:ascii="Arial" w:cs="Arial" w:eastAsia="Arial" w:hAnsi="Arial"/>
          <w:sz w:val="22"/>
          <w:szCs w:val="22"/>
        </w:rPr>
        <w:t xml:space="preserve">OIE (World Organisation for Animal Health) standartlari (hayvon farovonligi va biokavfsizligi)</w:t>
      </w:r>
    </w:p>
    <w:p>
      <w:pPr>
        <w:pStyle w:val="ListParagraph"/>
        <w:numPr>
          <w:ilvl w:val="0"/>
          <w:numId w:val="2"/>
        </w:numPr>
        <w:spacing w:after="60"/>
      </w:pPr>
      <w:r>
        <w:rPr>
          <w:rFonts w:ascii="Arial" w:cs="Arial" w:eastAsia="Arial" w:hAnsi="Arial"/>
          <w:sz w:val="22"/>
          <w:szCs w:val="22"/>
        </w:rPr>
        <w:t xml:space="preserve">ISO 25010 — Software product quality model (sifat xususiyatlari uchun foydalaniladi)</w:t>
      </w:r>
    </w:p>
    <w:p>
      <w:pPr>
        <w:pStyle w:val="Heading2"/>
        <w:spacing w:after="160" w:before="300"/>
      </w:pPr>
      <w:r>
        <w:rPr>
          <w:rFonts w:ascii="Arial" w:cs="Arial" w:eastAsia="Arial" w:hAnsi="Arial"/>
          <w:b/>
          <w:bCs/>
          <w:color w:val="2E5C9A"/>
          <w:sz w:val="28"/>
          <w:szCs w:val="28"/>
        </w:rPr>
        <w:t xml:space="preserve">1.5. Hujjat strukturasining umumiy ko‘rinishi</w:t>
      </w:r>
    </w:p>
    <w:p>
      <w:pPr>
        <w:spacing w:after="120" w:line="300"/>
        <w:jc w:val="both"/>
      </w:pPr>
      <w:r>
        <w:rPr>
          <w:rFonts w:ascii="Arial" w:cs="Arial" w:eastAsia="Arial" w:hAnsi="Arial"/>
          <w:sz w:val="22"/>
          <w:szCs w:val="22"/>
        </w:rPr>
        <w:t xml:space="preserve">Hujjat IEEE 830 strukturasiga muvofiq 14 bo‘limdan iborat. 2-bo‘limda mahsulotning umumiy ko‘rinishi, foydalanuvchi sinflari va operatsion muhit tasvirlanadi. 3-bo‘limda tashqi interfeyslar talablari, 4-bo‘limda 24 ta tizim xususiyati batafsil tahlil qilinadi. 5-bo‘lim 200 dan ortiq funksional talabni jadval ko‘rinishida taqdim etadi. 6-bo‘lim funksional bo‘lmagan talablarni qamrab oladi. 7-bo‘lim ma’lumotlar talablari, 8-bo‘lim biznes qoidalarini hujjatlashtiradi. 9-bo‘lim foydalanish stsenariylari, 10-bo‘lim hisobotlar talablari, 11-bo‘lim xavfsizlik talablari, 12-bo‘lim izlanish matritsasi (traceability matrix), 13-bo‘lim umumiy qabul mezonlari va 14-bo‘lim ilovalardir.</w:t>
      </w:r>
    </w:p>
    <w:p>
      <w:r>
        <w:br w:type="page"/>
      </w:r>
    </w:p>
    <w:p>
      <w:pPr>
        <w:pStyle w:val="Heading1"/>
        <w:spacing w:after="200" w:before="360"/>
      </w:pPr>
      <w:r>
        <w:rPr>
          <w:rFonts w:ascii="Arial" w:cs="Arial" w:eastAsia="Arial" w:hAnsi="Arial"/>
          <w:b/>
          <w:bCs/>
          <w:color w:val="1F3A68"/>
          <w:sz w:val="32"/>
          <w:szCs w:val="32"/>
        </w:rPr>
        <w:t xml:space="preserve">2. Umumiy tavsif (Overall Description)</w:t>
      </w:r>
    </w:p>
    <w:p>
      <w:pPr>
        <w:pStyle w:val="Heading2"/>
        <w:spacing w:after="160" w:before="300"/>
      </w:pPr>
      <w:r>
        <w:rPr>
          <w:rFonts w:ascii="Arial" w:cs="Arial" w:eastAsia="Arial" w:hAnsi="Arial"/>
          <w:b/>
          <w:bCs/>
          <w:color w:val="2E5C9A"/>
          <w:sz w:val="28"/>
          <w:szCs w:val="28"/>
        </w:rPr>
        <w:t xml:space="preserve">2.1. Mahsulot istiqboli (Product Perspective)</w:t>
      </w:r>
    </w:p>
    <w:p>
      <w:pPr>
        <w:spacing w:after="120" w:line="300"/>
        <w:jc w:val="both"/>
      </w:pPr>
      <w:r>
        <w:rPr>
          <w:rFonts w:ascii="Arial" w:cs="Arial" w:eastAsia="Arial" w:hAnsi="Arial"/>
          <w:sz w:val="22"/>
          <w:szCs w:val="22"/>
        </w:rPr>
        <w:t xml:space="preserve">AgroVision — fermer xo’jaligi operatsiyalarining barcha asosiy yo‘nalishlarini yagona platformada birlashtiradigan korxona miqyosidagi tizim. U mavjud bo‘lgan tarqoq qog‘oz daftarlar, Excel fayllari va alohida vositalar o‘rnini bosadi. Tizim mustaqil mahsulot sifatida ishlaydi va kelajakda buxgalteriya tizimlari, davlat platformalari va IoT qurilmalari bilan integratsiyalashishi mumkin.</w:t>
      </w:r>
    </w:p>
    <w:p>
      <w:pPr>
        <w:spacing w:after="120" w:line="300"/>
        <w:jc w:val="both"/>
      </w:pPr>
      <w:r>
        <w:rPr>
          <w:rFonts w:ascii="Arial" w:cs="Arial" w:eastAsia="Arial" w:hAnsi="Arial"/>
          <w:sz w:val="22"/>
          <w:szCs w:val="22"/>
        </w:rPr>
        <w:t xml:space="preserve">Mahsulot bir nechta ferma, ombor va tarmoqlarni bitta yagona ma’lumot ombori atrofida birlashtiradi. Har bir foydalanuvchi roli o‘ziga tegishli ish jarayonlari va ma’lumotlarga rolga asoslangan kirish nazorati (RBAC) orqali ega bo‘ladi.</w:t>
      </w:r>
    </w:p>
    <w:p>
      <w:pPr>
        <w:pStyle w:val="Heading2"/>
        <w:spacing w:after="160" w:before="300"/>
      </w:pPr>
      <w:r>
        <w:rPr>
          <w:rFonts w:ascii="Arial" w:cs="Arial" w:eastAsia="Arial" w:hAnsi="Arial"/>
          <w:b/>
          <w:bCs/>
          <w:color w:val="2E5C9A"/>
          <w:sz w:val="28"/>
          <w:szCs w:val="28"/>
        </w:rPr>
        <w:t xml:space="preserve">2.2. Mahsulot funksiyalari (Product Functions)</w:t>
      </w:r>
    </w:p>
    <w:p>
      <w:pPr>
        <w:spacing w:after="120" w:line="300"/>
        <w:jc w:val="both"/>
      </w:pPr>
      <w:r>
        <w:rPr>
          <w:rFonts w:ascii="Arial" w:cs="Arial" w:eastAsia="Arial" w:hAnsi="Arial"/>
          <w:sz w:val="22"/>
          <w:szCs w:val="22"/>
        </w:rPr>
        <w:t xml:space="preserve">Tizimning yuqori darajadagi asosiy funksiyalari quyidagicha umumlashtiriladi:</w:t>
      </w:r>
    </w:p>
    <w:p>
      <w:pPr>
        <w:pStyle w:val="ListParagraph"/>
        <w:numPr>
          <w:ilvl w:val="0"/>
          <w:numId w:val="2"/>
        </w:numPr>
        <w:spacing w:after="60"/>
      </w:pPr>
      <w:r>
        <w:rPr>
          <w:rFonts w:ascii="Arial" w:cs="Arial" w:eastAsia="Arial" w:hAnsi="Arial"/>
          <w:sz w:val="22"/>
          <w:szCs w:val="22"/>
        </w:rPr>
        <w:t xml:space="preserve">Foydalanuvchilar, rollar va vakolatlar boshqaruvi</w:t>
      </w:r>
    </w:p>
    <w:p>
      <w:pPr>
        <w:pStyle w:val="ListParagraph"/>
        <w:numPr>
          <w:ilvl w:val="0"/>
          <w:numId w:val="2"/>
        </w:numPr>
        <w:spacing w:after="60"/>
      </w:pPr>
      <w:r>
        <w:rPr>
          <w:rFonts w:ascii="Arial" w:cs="Arial" w:eastAsia="Arial" w:hAnsi="Arial"/>
          <w:sz w:val="22"/>
          <w:szCs w:val="22"/>
        </w:rPr>
        <w:t xml:space="preserve">Ko‘p ferma va ko‘p bino (building) strukturasini boshqarish</w:t>
      </w:r>
    </w:p>
    <w:p>
      <w:pPr>
        <w:pStyle w:val="ListParagraph"/>
        <w:numPr>
          <w:ilvl w:val="0"/>
          <w:numId w:val="2"/>
        </w:numPr>
        <w:spacing w:after="60"/>
      </w:pPr>
      <w:r>
        <w:rPr>
          <w:rFonts w:ascii="Arial" w:cs="Arial" w:eastAsia="Arial" w:hAnsi="Arial"/>
          <w:sz w:val="22"/>
          <w:szCs w:val="22"/>
        </w:rPr>
        <w:t xml:space="preserve">Parranda partiyalarini va chorva hayvonlarini hayot davri bo‘yicha kuzatish</w:t>
      </w:r>
    </w:p>
    <w:p>
      <w:pPr>
        <w:pStyle w:val="ListParagraph"/>
        <w:numPr>
          <w:ilvl w:val="0"/>
          <w:numId w:val="2"/>
        </w:numPr>
        <w:spacing w:after="60"/>
      </w:pPr>
      <w:r>
        <w:rPr>
          <w:rFonts w:ascii="Arial" w:cs="Arial" w:eastAsia="Arial" w:hAnsi="Arial"/>
          <w:sz w:val="22"/>
          <w:szCs w:val="22"/>
        </w:rPr>
        <w:t xml:space="preserve">Hayvonlarni individual yoki guruh asosida ro’yxatga olish va identifikatsiya qilish</w:t>
      </w:r>
    </w:p>
    <w:p>
      <w:pPr>
        <w:pStyle w:val="ListParagraph"/>
        <w:numPr>
          <w:ilvl w:val="0"/>
          <w:numId w:val="2"/>
        </w:numPr>
        <w:spacing w:after="60"/>
      </w:pPr>
      <w:r>
        <w:rPr>
          <w:rFonts w:ascii="Arial" w:cs="Arial" w:eastAsia="Arial" w:hAnsi="Arial"/>
          <w:sz w:val="22"/>
          <w:szCs w:val="22"/>
        </w:rPr>
        <w:t xml:space="preserve">Og‘irlik, mahsuldorlik va o‘sish ko‘rsatkichlarini muntazam qayd etish</w:t>
      </w:r>
    </w:p>
    <w:p>
      <w:pPr>
        <w:pStyle w:val="ListParagraph"/>
        <w:numPr>
          <w:ilvl w:val="0"/>
          <w:numId w:val="2"/>
        </w:numPr>
        <w:spacing w:after="60"/>
      </w:pPr>
      <w:r>
        <w:rPr>
          <w:rFonts w:ascii="Arial" w:cs="Arial" w:eastAsia="Arial" w:hAnsi="Arial"/>
          <w:sz w:val="22"/>
          <w:szCs w:val="22"/>
        </w:rPr>
        <w:t xml:space="preserve">Vaksinatsiya rejasini avtomatik shakllantirish va bajarilishini kuzatish</w:t>
      </w:r>
    </w:p>
    <w:p>
      <w:pPr>
        <w:pStyle w:val="ListParagraph"/>
        <w:numPr>
          <w:ilvl w:val="0"/>
          <w:numId w:val="2"/>
        </w:numPr>
        <w:spacing w:after="60"/>
      </w:pPr>
      <w:r>
        <w:rPr>
          <w:rFonts w:ascii="Arial" w:cs="Arial" w:eastAsia="Arial" w:hAnsi="Arial"/>
          <w:sz w:val="22"/>
          <w:szCs w:val="22"/>
        </w:rPr>
        <w:t xml:space="preserve">Kasallik diagnostikasi va davolash protokollarini boshqarish</w:t>
      </w:r>
    </w:p>
    <w:p>
      <w:pPr>
        <w:pStyle w:val="ListParagraph"/>
        <w:numPr>
          <w:ilvl w:val="0"/>
          <w:numId w:val="2"/>
        </w:numPr>
        <w:spacing w:after="60"/>
      </w:pPr>
      <w:r>
        <w:rPr>
          <w:rFonts w:ascii="Arial" w:cs="Arial" w:eastAsia="Arial" w:hAnsi="Arial"/>
          <w:sz w:val="22"/>
          <w:szCs w:val="22"/>
        </w:rPr>
        <w:t xml:space="preserve">Veterinariya yozuvlari va sog‘liq tarixini saqlash</w:t>
      </w:r>
    </w:p>
    <w:p>
      <w:pPr>
        <w:pStyle w:val="ListParagraph"/>
        <w:numPr>
          <w:ilvl w:val="0"/>
          <w:numId w:val="2"/>
        </w:numPr>
        <w:spacing w:after="60"/>
      </w:pPr>
      <w:r>
        <w:rPr>
          <w:rFonts w:ascii="Arial" w:cs="Arial" w:eastAsia="Arial" w:hAnsi="Arial"/>
          <w:sz w:val="22"/>
          <w:szCs w:val="22"/>
        </w:rPr>
        <w:t xml:space="preserve">Yem retsepti, sarfi va FCR koeffitsientini kuzatish</w:t>
      </w:r>
    </w:p>
    <w:p>
      <w:pPr>
        <w:pStyle w:val="ListParagraph"/>
        <w:numPr>
          <w:ilvl w:val="0"/>
          <w:numId w:val="2"/>
        </w:numPr>
        <w:spacing w:after="60"/>
      </w:pPr>
      <w:r>
        <w:rPr>
          <w:rFonts w:ascii="Arial" w:cs="Arial" w:eastAsia="Arial" w:hAnsi="Arial"/>
          <w:sz w:val="22"/>
          <w:szCs w:val="22"/>
        </w:rPr>
        <w:t xml:space="preserve">Suv iste’molini va sifatini kuzatish</w:t>
      </w:r>
    </w:p>
    <w:p>
      <w:pPr>
        <w:pStyle w:val="ListParagraph"/>
        <w:numPr>
          <w:ilvl w:val="0"/>
          <w:numId w:val="2"/>
        </w:numPr>
        <w:spacing w:after="60"/>
      </w:pPr>
      <w:r>
        <w:rPr>
          <w:rFonts w:ascii="Arial" w:cs="Arial" w:eastAsia="Arial" w:hAnsi="Arial"/>
          <w:sz w:val="22"/>
          <w:szCs w:val="22"/>
        </w:rPr>
        <w:t xml:space="preserve">Inventarizatsiya: kirim, chiqim, qoldiq, FIFO/FEFO</w:t>
      </w:r>
    </w:p>
    <w:p>
      <w:pPr>
        <w:pStyle w:val="ListParagraph"/>
        <w:numPr>
          <w:ilvl w:val="0"/>
          <w:numId w:val="2"/>
        </w:numPr>
        <w:spacing w:after="60"/>
      </w:pPr>
      <w:r>
        <w:rPr>
          <w:rFonts w:ascii="Arial" w:cs="Arial" w:eastAsia="Arial" w:hAnsi="Arial"/>
          <w:sz w:val="22"/>
          <w:szCs w:val="22"/>
        </w:rPr>
        <w:t xml:space="preserve">Omborlar va omborlar o‘rtasidagi harakatlar</w:t>
      </w:r>
    </w:p>
    <w:p>
      <w:pPr>
        <w:pStyle w:val="ListParagraph"/>
        <w:numPr>
          <w:ilvl w:val="0"/>
          <w:numId w:val="2"/>
        </w:numPr>
        <w:spacing w:after="60"/>
      </w:pPr>
      <w:r>
        <w:rPr>
          <w:rFonts w:ascii="Arial" w:cs="Arial" w:eastAsia="Arial" w:hAnsi="Arial"/>
          <w:sz w:val="22"/>
          <w:szCs w:val="22"/>
        </w:rPr>
        <w:t xml:space="preserve">Moliyaviy operatsiyalar: daromad, xarajat, partiya tannarxi</w:t>
      </w:r>
    </w:p>
    <w:p>
      <w:pPr>
        <w:pStyle w:val="ListParagraph"/>
        <w:numPr>
          <w:ilvl w:val="0"/>
          <w:numId w:val="2"/>
        </w:numPr>
        <w:spacing w:after="60"/>
      </w:pPr>
      <w:r>
        <w:rPr>
          <w:rFonts w:ascii="Arial" w:cs="Arial" w:eastAsia="Arial" w:hAnsi="Arial"/>
          <w:sz w:val="22"/>
          <w:szCs w:val="22"/>
        </w:rPr>
        <w:t xml:space="preserve">Sotuv buyurtmalari, mijozlar reestri va to‘lov kuzatuvi</w:t>
      </w:r>
    </w:p>
    <w:p>
      <w:pPr>
        <w:pStyle w:val="ListParagraph"/>
        <w:numPr>
          <w:ilvl w:val="0"/>
          <w:numId w:val="2"/>
        </w:numPr>
        <w:spacing w:after="60"/>
      </w:pPr>
      <w:r>
        <w:rPr>
          <w:rFonts w:ascii="Arial" w:cs="Arial" w:eastAsia="Arial" w:hAnsi="Arial"/>
          <w:sz w:val="22"/>
          <w:szCs w:val="22"/>
        </w:rPr>
        <w:t xml:space="preserve">O‘lim hodisalarini qayd etish va sabab tahlili</w:t>
      </w:r>
    </w:p>
    <w:p>
      <w:pPr>
        <w:pStyle w:val="ListParagraph"/>
        <w:numPr>
          <w:ilvl w:val="0"/>
          <w:numId w:val="2"/>
        </w:numPr>
        <w:spacing w:after="60"/>
      </w:pPr>
      <w:r>
        <w:rPr>
          <w:rFonts w:ascii="Arial" w:cs="Arial" w:eastAsia="Arial" w:hAnsi="Arial"/>
          <w:sz w:val="22"/>
          <w:szCs w:val="22"/>
        </w:rPr>
        <w:t xml:space="preserve">Transport va logistika reyslari</w:t>
      </w:r>
    </w:p>
    <w:p>
      <w:pPr>
        <w:pStyle w:val="ListParagraph"/>
        <w:numPr>
          <w:ilvl w:val="0"/>
          <w:numId w:val="2"/>
        </w:numPr>
        <w:spacing w:after="60"/>
      </w:pPr>
      <w:r>
        <w:rPr>
          <w:rFonts w:ascii="Arial" w:cs="Arial" w:eastAsia="Arial" w:hAnsi="Arial"/>
          <w:sz w:val="22"/>
          <w:szCs w:val="22"/>
        </w:rPr>
        <w:t xml:space="preserve">So‘yish va qadoqlash operatsiyalari</w:t>
      </w:r>
    </w:p>
    <w:p>
      <w:pPr>
        <w:pStyle w:val="ListParagraph"/>
        <w:numPr>
          <w:ilvl w:val="0"/>
          <w:numId w:val="2"/>
        </w:numPr>
        <w:spacing w:after="60"/>
      </w:pPr>
      <w:r>
        <w:rPr>
          <w:rFonts w:ascii="Arial" w:cs="Arial" w:eastAsia="Arial" w:hAnsi="Arial"/>
          <w:sz w:val="22"/>
          <w:szCs w:val="22"/>
        </w:rPr>
        <w:t xml:space="preserve">Hisobotlar va boshqaruv dashbordlari</w:t>
      </w:r>
    </w:p>
    <w:p>
      <w:pPr>
        <w:pStyle w:val="ListParagraph"/>
        <w:numPr>
          <w:ilvl w:val="0"/>
          <w:numId w:val="2"/>
        </w:numPr>
        <w:spacing w:after="60"/>
      </w:pPr>
      <w:r>
        <w:rPr>
          <w:rFonts w:ascii="Arial" w:cs="Arial" w:eastAsia="Arial" w:hAnsi="Arial"/>
          <w:sz w:val="22"/>
          <w:szCs w:val="22"/>
        </w:rPr>
        <w:t xml:space="preserve">Eslatmalar va xabarnomalar</w:t>
      </w:r>
    </w:p>
    <w:p>
      <w:pPr>
        <w:pStyle w:val="ListParagraph"/>
        <w:numPr>
          <w:ilvl w:val="0"/>
          <w:numId w:val="2"/>
        </w:numPr>
        <w:spacing w:after="60"/>
      </w:pPr>
      <w:r>
        <w:rPr>
          <w:rFonts w:ascii="Arial" w:cs="Arial" w:eastAsia="Arial" w:hAnsi="Arial"/>
          <w:sz w:val="22"/>
          <w:szCs w:val="22"/>
        </w:rPr>
        <w:t xml:space="preserve">Audit izlari va o’zgarmas log</w:t>
      </w:r>
    </w:p>
    <w:p>
      <w:pPr>
        <w:pStyle w:val="ListParagraph"/>
        <w:numPr>
          <w:ilvl w:val="0"/>
          <w:numId w:val="2"/>
        </w:numPr>
        <w:spacing w:after="60"/>
      </w:pPr>
      <w:r>
        <w:rPr>
          <w:rFonts w:ascii="Arial" w:cs="Arial" w:eastAsia="Arial" w:hAnsi="Arial"/>
          <w:sz w:val="22"/>
          <w:szCs w:val="22"/>
        </w:rPr>
        <w:t xml:space="preserve">Tarixiy ma’lumotlarni arxivlash</w:t>
      </w:r>
    </w:p>
    <w:p>
      <w:pPr>
        <w:pStyle w:val="Heading2"/>
        <w:spacing w:after="160" w:before="300"/>
      </w:pPr>
      <w:r>
        <w:rPr>
          <w:rFonts w:ascii="Arial" w:cs="Arial" w:eastAsia="Arial" w:hAnsi="Arial"/>
          <w:b/>
          <w:bCs/>
          <w:color w:val="2E5C9A"/>
          <w:sz w:val="28"/>
          <w:szCs w:val="28"/>
        </w:rPr>
        <w:t xml:space="preserve">2.3. Foydalanuvchi sinflari va xususiyatlari</w:t>
      </w:r>
    </w:p>
    <w:p>
      <w:pPr>
        <w:spacing w:after="120" w:line="300"/>
        <w:jc w:val="both"/>
      </w:pPr>
      <w:r>
        <w:rPr>
          <w:rFonts w:ascii="Arial" w:cs="Arial" w:eastAsia="Arial" w:hAnsi="Arial"/>
          <w:sz w:val="22"/>
          <w:szCs w:val="22"/>
        </w:rPr>
        <w:t xml:space="preserve">Quyida tasvirlangan rollar — bu standart shablonlar (role templates), qat’iy belgilangan toifalar emas. Tizim O‘zbekiston fermer xo’jaliklarining real holatini hisobga oladi: aksariyat fermalarda bitta xodim bir vaqtning o‘zida bir nechta vazifani bajaradi (masalan, ferma boshqaruvchisi ayni vaqtda hisobchilik, sotuv va omborchilik vazifalarini ham olib boradi). Shu sababli tizimning vakolatlar modeli moslashuvchan: ferma egasi yoki vakolatli foydalanuvchi har bir xodimga bir nechta rolni bir vaqtda biriktirishi yoki standart shablonlardan tashqari individual dostuplarni granular (modul va harakat darajasida) belgilashi mumkin. Shablon-rol va individual vakolatlar parallel ravishda ishlaydi va xodimning yakuniy vakolatlar to‘plamini shakllantiradi.</w:t>
      </w:r>
    </w:p>
    <w:p>
      <w:pPr>
        <w:spacing w:after="120" w:line="300"/>
        <w:jc w:val="both"/>
      </w:pPr>
      <w:r>
        <w:rPr>
          <w:rFonts w:ascii="Arial" w:cs="Arial" w:eastAsia="Arial" w:hAnsi="Arial"/>
          <w:sz w:val="22"/>
          <w:szCs w:val="22"/>
        </w:rPr>
        <w:t xml:space="preserve">Ferma egasi tizimda xodimlarni yaratish, ularga rollar shabloni biriktirish va individual dostuplarni belgilash huquqiga ega bo‘ladi. Shunday qilib, bir xodim hisobchi-omborchi-sotuv menejeri vazifalarini birlashtirgan holda ishlay oladi va bunga maxsus dastur ishlab chiqishni talab qilmaydi.</w:t>
      </w:r>
    </w:p>
    <w:p>
      <w:pPr>
        <w:pStyle w:val="Heading3"/>
        <w:spacing w:after="120" w:before="240"/>
      </w:pPr>
      <w:r>
        <w:rPr>
          <w:rFonts w:ascii="Arial" w:cs="Arial" w:eastAsia="Arial" w:hAnsi="Arial"/>
          <w:b/>
          <w:bCs/>
          <w:color w:val="3D6FB6"/>
          <w:sz w:val="24"/>
          <w:szCs w:val="24"/>
        </w:rPr>
        <w:t xml:space="preserve">2.3.1. Ferma egasi (Farm Owner)</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Strategik qarorlar, kapital ajratish, foyda taqsimoti, butun xo’jalikni umumiy nazorat qilish, xodimlarni yaratish va ularga vakolatlar belgilash.</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Asosan dashbord va yuqori darajadagi hisobotlar bilan ish; foydalanuvchilar va vakolatlar boshqaruvi modulidan muntazam foydalanadi; kamdan kam operatsion qaydlar.</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To’liq kirish (read-all-write-all), barcha xodimlarni yaratish/o‘chirish, har qanday rol va individual dostuplarni belgilash, kritik konfiguratsiyalarni tasdiqlash huquqi.</w:t>
      </w:r>
    </w:p>
    <w:p>
      <w:pPr>
        <w:pStyle w:val="Heading3"/>
        <w:spacing w:after="120" w:before="240"/>
      </w:pPr>
      <w:r>
        <w:rPr>
          <w:rFonts w:ascii="Arial" w:cs="Arial" w:eastAsia="Arial" w:hAnsi="Arial"/>
          <w:b/>
          <w:bCs/>
          <w:color w:val="3D6FB6"/>
          <w:sz w:val="24"/>
          <w:szCs w:val="24"/>
        </w:rPr>
        <w:t xml:space="preserve">2.3.2. Ferma direktori (Farm Director)</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Ferma darajasidagi operatsion va boshqaruv qarorlari, byudjetni boshqarish.</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Kunlik dashbord, hisobotlar, kritik harakatlarni tasdiqlash, anomaliyalarga reaktsiya.</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Ferma darajasida to’liq, ko‘p ferma egalari uchun barcha fermalar bo‘yicha.</w:t>
      </w:r>
    </w:p>
    <w:p>
      <w:pPr>
        <w:pStyle w:val="Heading3"/>
        <w:spacing w:after="120" w:before="240"/>
      </w:pPr>
      <w:r>
        <w:rPr>
          <w:rFonts w:ascii="Arial" w:cs="Arial" w:eastAsia="Arial" w:hAnsi="Arial"/>
          <w:b/>
          <w:bCs/>
          <w:color w:val="3D6FB6"/>
          <w:sz w:val="24"/>
          <w:szCs w:val="24"/>
        </w:rPr>
        <w:t xml:space="preserve">2.3.3. Ferma boshqaruvchisi (Farm Manager)</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Kundalik operatsiyalar, smena rejalashtirish, vazifa taqsimoti, ferma ichidagi nazorat. Real fermalarda boshqaruvchi ko‘pincha hisobchilik, sotuv va omborchilik vazifalarini ham bajaradi.</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Eng faol foydalanuvchi, kuniga ko‘p marotaba kirish, operatsion qaydlarning aksariyatini kiritadi yoki tasdiqlaydi. Ferma egasi tomonidan biriktirilgan qo‘shimcha rollar (hisobchi/sotuv menejeri/omborchi) doirasida tegishli modullarda ishlaydi.</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Standart holda — operatsion modullarga to’liq kirish. Ferma egasi tomonidan kengaytirilgan vakolatlar berilgan bo‘lsa — moliyaviy, sotuv yoki omborchilik modullarida ham ishlash huquqi.</w:t>
      </w:r>
    </w:p>
    <w:p>
      <w:pPr>
        <w:pStyle w:val="Heading3"/>
        <w:spacing w:after="120" w:before="240"/>
      </w:pPr>
      <w:r>
        <w:rPr>
          <w:rFonts w:ascii="Arial" w:cs="Arial" w:eastAsia="Arial" w:hAnsi="Arial"/>
          <w:b/>
          <w:bCs/>
          <w:color w:val="3D6FB6"/>
          <w:sz w:val="24"/>
          <w:szCs w:val="24"/>
        </w:rPr>
        <w:t xml:space="preserve">2.3.4. Veterinar (Veterinarian)</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Hayvon va parrandalar sog‘lig‘i, vaksinatsiya, davolash, biokavfsizlik.</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Sog‘liq tarixiga doimiy kirish, vaksinatsiya jadvalini boshqarish, davolash protokolini kiritish.</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Veterinariya modullariga to’liq, sog‘liq yozuvlarini imzolash huquqi.</w:t>
      </w:r>
    </w:p>
    <w:p>
      <w:pPr>
        <w:pStyle w:val="Heading3"/>
        <w:spacing w:after="120" w:before="240"/>
      </w:pPr>
      <w:r>
        <w:rPr>
          <w:rFonts w:ascii="Arial" w:cs="Arial" w:eastAsia="Arial" w:hAnsi="Arial"/>
          <w:b/>
          <w:bCs/>
          <w:color w:val="3D6FB6"/>
          <w:sz w:val="24"/>
          <w:szCs w:val="24"/>
        </w:rPr>
        <w:t xml:space="preserve">2.3.5. Hisobchi (Accountant)</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Daromad va xarajatlarni qayd etish, soliq hisobotlari, debitor-kreditor, moliyaviy hisobotlar.</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Moliyaviy modullarga muntazam kirish, oy yakunida intensiv ish.</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Moliyaviy modullarga to’liq, operatsion modullarga o‘qish darajasida.</w:t>
      </w:r>
    </w:p>
    <w:p>
      <w:pPr>
        <w:pStyle w:val="Heading3"/>
        <w:spacing w:after="120" w:before="240"/>
      </w:pPr>
      <w:r>
        <w:rPr>
          <w:rFonts w:ascii="Arial" w:cs="Arial" w:eastAsia="Arial" w:hAnsi="Arial"/>
          <w:b/>
          <w:bCs/>
          <w:color w:val="3D6FB6"/>
          <w:sz w:val="24"/>
          <w:szCs w:val="24"/>
        </w:rPr>
        <w:t xml:space="preserve">2.3.6. Ombor menejeri (Warehouse Manager)</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Yem, vaksina, dori-darmon va boshqa moddiy boyliklar omborini boshqarish.</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Kirim-chiqim aktlari, qoldiqlar, davriy inventarizatsiya.</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Inventarizatsiya va ombor modullariga to’liq kirish.</w:t>
      </w:r>
    </w:p>
    <w:p>
      <w:pPr>
        <w:pStyle w:val="Heading3"/>
        <w:spacing w:after="120" w:before="240"/>
      </w:pPr>
      <w:r>
        <w:rPr>
          <w:rFonts w:ascii="Arial" w:cs="Arial" w:eastAsia="Arial" w:hAnsi="Arial"/>
          <w:b/>
          <w:bCs/>
          <w:color w:val="3D6FB6"/>
          <w:sz w:val="24"/>
          <w:szCs w:val="24"/>
        </w:rPr>
        <w:t xml:space="preserve">2.3.7. Ferma xodimi (Farm Worker)</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Boqish, suv, tozalik, partiya kuzatuvi, oddiy qaydlar.</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Oddiy interfeys, vazifalar ro‘yxati, qaydlarni kiritish.</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Faqat o’ziga tegishli vazifa va qaydlarga kirish.</w:t>
      </w:r>
    </w:p>
    <w:p>
      <w:pPr>
        <w:pStyle w:val="Heading3"/>
        <w:spacing w:after="120" w:before="240"/>
      </w:pPr>
      <w:r>
        <w:rPr>
          <w:rFonts w:ascii="Arial" w:cs="Arial" w:eastAsia="Arial" w:hAnsi="Arial"/>
          <w:b/>
          <w:bCs/>
          <w:color w:val="3D6FB6"/>
          <w:sz w:val="24"/>
          <w:szCs w:val="24"/>
        </w:rPr>
        <w:t xml:space="preserve">2.3.8. Sotuv menejeri (Sales Manager)</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Mijozlar bilan ish, narx siyosati, buyurtmalar, to‘lov holati.</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Sotuv moduliga muntazam kirish, mijoz reestri va qoldiqlarni ko‘rish.</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Sotuv va mijoz modullariga to’liq, narx va shartlarni o‘zgartirishga cheklangan.</w:t>
      </w:r>
    </w:p>
    <w:p>
      <w:pPr>
        <w:pStyle w:val="Heading3"/>
        <w:spacing w:after="120" w:before="240"/>
      </w:pPr>
      <w:r>
        <w:rPr>
          <w:rFonts w:ascii="Arial" w:cs="Arial" w:eastAsia="Arial" w:hAnsi="Arial"/>
          <w:b/>
          <w:bCs/>
          <w:color w:val="3D6FB6"/>
          <w:sz w:val="24"/>
          <w:szCs w:val="24"/>
        </w:rPr>
        <w:t xml:space="preserve">2.3.9. Auditor (Auditor)</w:t>
      </w:r>
    </w:p>
    <w:p>
      <w:pPr>
        <w:spacing w:after="80" w:line="280"/>
        <w:jc w:val="both"/>
      </w:pPr>
      <w:r>
        <w:rPr>
          <w:rFonts w:ascii="Arial" w:cs="Arial" w:eastAsia="Arial" w:hAnsi="Arial"/>
          <w:b/>
          <w:bCs/>
          <w:sz w:val="22"/>
          <w:szCs w:val="22"/>
        </w:rPr>
        <w:t xml:space="preserve">Mas’uliyatlari: </w:t>
      </w:r>
      <w:r>
        <w:rPr>
          <w:rFonts w:ascii="Arial" w:cs="Arial" w:eastAsia="Arial" w:hAnsi="Arial"/>
          <w:sz w:val="22"/>
          <w:szCs w:val="22"/>
        </w:rPr>
        <w:t xml:space="preserve">Ichki va tashqi audit, ichki nazorat baholash.</w:t>
      </w:r>
    </w:p>
    <w:p>
      <w:pPr>
        <w:spacing w:after="80" w:line="280"/>
        <w:jc w:val="both"/>
      </w:pPr>
      <w:r>
        <w:rPr>
          <w:rFonts w:ascii="Arial" w:cs="Arial" w:eastAsia="Arial" w:hAnsi="Arial"/>
          <w:b/>
          <w:bCs/>
          <w:sz w:val="22"/>
          <w:szCs w:val="22"/>
        </w:rPr>
        <w:t xml:space="preserve">Tizimdan foydalanish xususiyatlari: </w:t>
      </w:r>
      <w:r>
        <w:rPr>
          <w:rFonts w:ascii="Arial" w:cs="Arial" w:eastAsia="Arial" w:hAnsi="Arial"/>
          <w:sz w:val="22"/>
          <w:szCs w:val="22"/>
        </w:rPr>
        <w:t xml:space="preserve">Faqat o‘qish kirishi, audit izlari va loglarga muntazam murojaat.</w:t>
      </w:r>
    </w:p>
    <w:p>
      <w:pPr>
        <w:spacing w:after="80" w:line="280"/>
        <w:jc w:val="both"/>
      </w:pPr>
      <w:r>
        <w:rPr>
          <w:rFonts w:ascii="Arial" w:cs="Arial" w:eastAsia="Arial" w:hAnsi="Arial"/>
          <w:b/>
          <w:bCs/>
          <w:sz w:val="22"/>
          <w:szCs w:val="22"/>
        </w:rPr>
        <w:t xml:space="preserve">Vakolat darajasi: </w:t>
      </w:r>
      <w:r>
        <w:rPr>
          <w:rFonts w:ascii="Arial" w:cs="Arial" w:eastAsia="Arial" w:hAnsi="Arial"/>
          <w:sz w:val="22"/>
          <w:szCs w:val="22"/>
        </w:rPr>
        <w:t xml:space="preserve">Faqat o‘qish (read-only), audit eksporti uchun ruxsat.</w:t>
      </w:r>
    </w:p>
    <w:p>
      <w:pPr>
        <w:pStyle w:val="Heading2"/>
        <w:spacing w:after="160" w:before="300"/>
      </w:pPr>
      <w:r>
        <w:rPr>
          <w:rFonts w:ascii="Arial" w:cs="Arial" w:eastAsia="Arial" w:hAnsi="Arial"/>
          <w:b/>
          <w:bCs/>
          <w:color w:val="2E5C9A"/>
          <w:sz w:val="28"/>
          <w:szCs w:val="28"/>
        </w:rPr>
        <w:t xml:space="preserve">2.4. Operatsion muhit</w:t>
      </w:r>
    </w:p>
    <w:p>
      <w:pPr>
        <w:spacing w:after="120" w:line="300"/>
        <w:jc w:val="both"/>
      </w:pPr>
      <w:r>
        <w:rPr>
          <w:rFonts w:ascii="Arial" w:cs="Arial" w:eastAsia="Arial" w:hAnsi="Arial"/>
          <w:sz w:val="22"/>
          <w:szCs w:val="22"/>
        </w:rPr>
        <w:t xml:space="preserve">Tizim quyidagi operatsion muhit talablarida ishlashga mo‘ljallangan: foydalanuvchilar veb-brauzer orqali xodim ish stantsiyalari, ofis kompyuterlari va mobil qurilmalardan kirish imkoniyatiga ega bo‘ladi. Ferma maydonlarida internet aloqasi beqaror bo‘lishi mumkin, shu sababli kritik modullar uchun qisqa muddatli aloqani yo‘qotish hollarida ham ish davom etishi kerak. Tizim talab qilinadigan boshqa muhit talablari arxitektura hujjatida belgilanadi.</w:t>
      </w:r>
    </w:p>
    <w:p>
      <w:pPr>
        <w:pStyle w:val="Heading2"/>
        <w:spacing w:after="160" w:before="300"/>
      </w:pPr>
      <w:r>
        <w:rPr>
          <w:rFonts w:ascii="Arial" w:cs="Arial" w:eastAsia="Arial" w:hAnsi="Arial"/>
          <w:b/>
          <w:bCs/>
          <w:color w:val="2E5C9A"/>
          <w:sz w:val="28"/>
          <w:szCs w:val="28"/>
        </w:rPr>
        <w:t xml:space="preserve">2.5. Dizayn va implementatsiya cheklovlari</w:t>
      </w:r>
    </w:p>
    <w:p>
      <w:pPr>
        <w:pStyle w:val="ListParagraph"/>
        <w:numPr>
          <w:ilvl w:val="0"/>
          <w:numId w:val="2"/>
        </w:numPr>
        <w:spacing w:after="60"/>
      </w:pPr>
      <w:r>
        <w:rPr>
          <w:rFonts w:ascii="Arial" w:cs="Arial" w:eastAsia="Arial" w:hAnsi="Arial"/>
          <w:sz w:val="22"/>
          <w:szCs w:val="22"/>
        </w:rPr>
        <w:t xml:space="preserve">Foydalanuvchi interfeysi o’zbek tilida bo‘lishi shart, atamalar inglizcha texnik atamalari bilan birga taqdim etilishi mumkin.</w:t>
      </w:r>
    </w:p>
    <w:p>
      <w:pPr>
        <w:pStyle w:val="ListParagraph"/>
        <w:numPr>
          <w:ilvl w:val="0"/>
          <w:numId w:val="2"/>
        </w:numPr>
        <w:spacing w:after="60"/>
      </w:pPr>
      <w:r>
        <w:rPr>
          <w:rFonts w:ascii="Arial" w:cs="Arial" w:eastAsia="Arial" w:hAnsi="Arial"/>
          <w:sz w:val="22"/>
          <w:szCs w:val="22"/>
        </w:rPr>
        <w:t xml:space="preserve">Tizim aksariyat foydalanuvchilar uchun yangi raqamli vosita bo‘lganligi sababli, interfeys sodda va minimum bosqichli bo‘lishi shart.</w:t>
      </w:r>
    </w:p>
    <w:p>
      <w:pPr>
        <w:pStyle w:val="ListParagraph"/>
        <w:numPr>
          <w:ilvl w:val="0"/>
          <w:numId w:val="2"/>
        </w:numPr>
        <w:spacing w:after="60"/>
      </w:pPr>
      <w:r>
        <w:rPr>
          <w:rFonts w:ascii="Arial" w:cs="Arial" w:eastAsia="Arial" w:hAnsi="Arial"/>
          <w:sz w:val="22"/>
          <w:szCs w:val="22"/>
        </w:rPr>
        <w:t xml:space="preserve">Davlat va veterinariya organlari talab qilgan hujjat formatlari (PDF, Excel) qo‘llab-quvvatlanishi shart.</w:t>
      </w:r>
    </w:p>
    <w:p>
      <w:pPr>
        <w:pStyle w:val="ListParagraph"/>
        <w:numPr>
          <w:ilvl w:val="0"/>
          <w:numId w:val="2"/>
        </w:numPr>
        <w:spacing w:after="60"/>
      </w:pPr>
      <w:r>
        <w:rPr>
          <w:rFonts w:ascii="Arial" w:cs="Arial" w:eastAsia="Arial" w:hAnsi="Arial"/>
          <w:sz w:val="22"/>
          <w:szCs w:val="22"/>
        </w:rPr>
        <w:t xml:space="preserve">Tizim tarixiy ma’lumotlarni kamida 7 yil davomida saqlashi shart (audit talablari).</w:t>
      </w:r>
    </w:p>
    <w:p>
      <w:pPr>
        <w:pStyle w:val="ListParagraph"/>
        <w:numPr>
          <w:ilvl w:val="0"/>
          <w:numId w:val="2"/>
        </w:numPr>
        <w:spacing w:after="60"/>
      </w:pPr>
      <w:r>
        <w:rPr>
          <w:rFonts w:ascii="Arial" w:cs="Arial" w:eastAsia="Arial" w:hAnsi="Arial"/>
          <w:sz w:val="22"/>
          <w:szCs w:val="22"/>
        </w:rPr>
        <w:t xml:space="preserve">Audit izi va kritik ma’lumotlar o’zgarmas (immutable) tarzda saqlanishi shart.</w:t>
      </w:r>
    </w:p>
    <w:p>
      <w:pPr>
        <w:pStyle w:val="ListParagraph"/>
        <w:numPr>
          <w:ilvl w:val="0"/>
          <w:numId w:val="2"/>
        </w:numPr>
        <w:spacing w:after="60"/>
      </w:pPr>
      <w:r>
        <w:rPr>
          <w:rFonts w:ascii="Arial" w:cs="Arial" w:eastAsia="Arial" w:hAnsi="Arial"/>
          <w:sz w:val="22"/>
          <w:szCs w:val="22"/>
        </w:rPr>
        <w:t xml:space="preserve">Tizim bir vaqtning o‘zida bir nechta ferma va omborni qo‘llab-quvvatlashi shart.</w:t>
      </w:r>
    </w:p>
    <w:p>
      <w:pPr>
        <w:pStyle w:val="Heading2"/>
        <w:spacing w:after="160" w:before="300"/>
      </w:pPr>
      <w:r>
        <w:rPr>
          <w:rFonts w:ascii="Arial" w:cs="Arial" w:eastAsia="Arial" w:hAnsi="Arial"/>
          <w:b/>
          <w:bCs/>
          <w:color w:val="2E5C9A"/>
          <w:sz w:val="28"/>
          <w:szCs w:val="28"/>
        </w:rPr>
        <w:t xml:space="preserve">2.6. Taxminlar va bog‘liqliklar</w:t>
      </w:r>
    </w:p>
    <w:p>
      <w:pPr>
        <w:pStyle w:val="ListParagraph"/>
        <w:numPr>
          <w:ilvl w:val="0"/>
          <w:numId w:val="2"/>
        </w:numPr>
        <w:spacing w:after="60"/>
      </w:pPr>
      <w:r>
        <w:rPr>
          <w:rFonts w:ascii="Arial" w:cs="Arial" w:eastAsia="Arial" w:hAnsi="Arial"/>
          <w:sz w:val="22"/>
          <w:szCs w:val="22"/>
        </w:rPr>
        <w:t xml:space="preserve">Foydalanuvchilarda asosiy raqamli savodxonlik ko’nikmalari mavjud yoki ular maxsus o‘qitishdan o‘tadi.</w:t>
      </w:r>
    </w:p>
    <w:p>
      <w:pPr>
        <w:pStyle w:val="ListParagraph"/>
        <w:numPr>
          <w:ilvl w:val="0"/>
          <w:numId w:val="2"/>
        </w:numPr>
        <w:spacing w:after="60"/>
      </w:pPr>
      <w:r>
        <w:rPr>
          <w:rFonts w:ascii="Arial" w:cs="Arial" w:eastAsia="Arial" w:hAnsi="Arial"/>
          <w:sz w:val="22"/>
          <w:szCs w:val="22"/>
        </w:rPr>
        <w:t xml:space="preserve">Ferma joylarida hech bo‘lmaganda mobil internet aloqasi mavjud.</w:t>
      </w:r>
    </w:p>
    <w:p>
      <w:pPr>
        <w:pStyle w:val="ListParagraph"/>
        <w:numPr>
          <w:ilvl w:val="0"/>
          <w:numId w:val="2"/>
        </w:numPr>
        <w:spacing w:after="60"/>
      </w:pPr>
      <w:r>
        <w:rPr>
          <w:rFonts w:ascii="Arial" w:cs="Arial" w:eastAsia="Arial" w:hAnsi="Arial"/>
          <w:sz w:val="22"/>
          <w:szCs w:val="22"/>
        </w:rPr>
        <w:t xml:space="preserve">Foydalanuvchilarning shaxsiy yoki ferma kompyuterlarida brauzerli qurilma mavjud.</w:t>
      </w:r>
    </w:p>
    <w:p>
      <w:pPr>
        <w:pStyle w:val="ListParagraph"/>
        <w:numPr>
          <w:ilvl w:val="0"/>
          <w:numId w:val="2"/>
        </w:numPr>
        <w:spacing w:after="60"/>
      </w:pPr>
      <w:r>
        <w:rPr>
          <w:rFonts w:ascii="Arial" w:cs="Arial" w:eastAsia="Arial" w:hAnsi="Arial"/>
          <w:sz w:val="22"/>
          <w:szCs w:val="22"/>
        </w:rPr>
        <w:t xml:space="preserve">Ma’lumotlarni saqlash va himoyalash uchun yetarli infratuzilma resurslari ajratilgan.</w:t>
      </w:r>
    </w:p>
    <w:p>
      <w:pPr>
        <w:pStyle w:val="ListParagraph"/>
        <w:numPr>
          <w:ilvl w:val="0"/>
          <w:numId w:val="2"/>
        </w:numPr>
        <w:spacing w:after="60"/>
      </w:pPr>
      <w:r>
        <w:rPr>
          <w:rFonts w:ascii="Arial" w:cs="Arial" w:eastAsia="Arial" w:hAnsi="Arial"/>
          <w:sz w:val="22"/>
          <w:szCs w:val="22"/>
        </w:rPr>
        <w:t xml:space="preserve">Boshlanish ma’lumotlari (partiya, ombor, mahsulot katalogi) yuklash uchun shartnomalar mavjud.</w:t>
      </w:r>
    </w:p>
    <w:p>
      <w:r>
        <w:br w:type="page"/>
      </w:r>
    </w:p>
    <w:p>
      <w:pPr>
        <w:pStyle w:val="Heading1"/>
        <w:spacing w:after="200" w:before="360"/>
      </w:pPr>
      <w:r>
        <w:rPr>
          <w:rFonts w:ascii="Arial" w:cs="Arial" w:eastAsia="Arial" w:hAnsi="Arial"/>
          <w:b/>
          <w:bCs/>
          <w:color w:val="1F3A68"/>
          <w:sz w:val="32"/>
          <w:szCs w:val="32"/>
        </w:rPr>
        <w:t xml:space="preserve">3. Tashqi interfeys talablari (External Interface Requirements)</w:t>
      </w:r>
    </w:p>
    <w:p>
      <w:pPr>
        <w:pStyle w:val="Heading2"/>
        <w:spacing w:after="160" w:before="300"/>
      </w:pPr>
      <w:r>
        <w:rPr>
          <w:rFonts w:ascii="Arial" w:cs="Arial" w:eastAsia="Arial" w:hAnsi="Arial"/>
          <w:b/>
          <w:bCs/>
          <w:color w:val="2E5C9A"/>
          <w:sz w:val="28"/>
          <w:szCs w:val="28"/>
        </w:rPr>
        <w:t xml:space="preserve">3.1. Foydalanuvchi interfeyslari (User Interfaces)</w:t>
      </w:r>
    </w:p>
    <w:p>
      <w:pPr>
        <w:spacing w:after="120" w:line="300"/>
        <w:jc w:val="both"/>
      </w:pPr>
      <w:r>
        <w:rPr>
          <w:rFonts w:ascii="Arial" w:cs="Arial" w:eastAsia="Arial" w:hAnsi="Arial"/>
          <w:sz w:val="22"/>
          <w:szCs w:val="22"/>
        </w:rPr>
        <w:t xml:space="preserve">Foydalanuvchi interfeysi o‘zbek tilida, sodda va minimum bosqichli tarzda yaratilishi shart. Quyida har bir asosiy interfeys uchun maqsadi, kirish ma’lumotlari, chiqish ma’lumotlari va foydalanuvchi o‘zaro ta’sirlari belgilangan.</w:t>
      </w:r>
    </w:p>
    <w:p>
      <w:pPr>
        <w:pStyle w:val="Heading3"/>
        <w:spacing w:after="120" w:before="240"/>
      </w:pPr>
      <w:r>
        <w:rPr>
          <w:rFonts w:ascii="Arial" w:cs="Arial" w:eastAsia="Arial" w:hAnsi="Arial"/>
          <w:b/>
          <w:bCs/>
          <w:color w:val="3D6FB6"/>
          <w:sz w:val="24"/>
          <w:szCs w:val="24"/>
        </w:rPr>
        <w:t xml:space="preserve">3.1.1. Boshqaruv paneli (Dashboard)</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Foydalanuvchining roliga muvofiq KPI larni va kritik holatlarni bir joyda taqdim etish.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Foydalanuvchi roli, tanlangan ferma, tanlangan davr, filtr parametrlari.</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KPI kartochkalari (FCR, ADG, o‘lim koeffitsienti, qoldiqlar, sotuv summasi), grafiklar, ogohlantirishlar.</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Ferma va davrni tanlash, KPI ga drill-down qilish, filtrni o‘zgartirish, hisobot olish.</w:t>
      </w:r>
    </w:p>
    <w:p>
      <w:pPr>
        <w:pStyle w:val="Heading3"/>
        <w:spacing w:after="120" w:before="240"/>
      </w:pPr>
      <w:r>
        <w:rPr>
          <w:rFonts w:ascii="Arial" w:cs="Arial" w:eastAsia="Arial" w:hAnsi="Arial"/>
          <w:b/>
          <w:bCs/>
          <w:color w:val="3D6FB6"/>
          <w:sz w:val="24"/>
          <w:szCs w:val="24"/>
        </w:rPr>
        <w:t xml:space="preserve">3.1.2. Tizimga kirish (Login)</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Foydalanuvchini autentifikatsiya qilish va seansni boshlash.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Foydalanuvchi nomi/email, parol, ikki bosqichli kod (zarur bo‘lganda).</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Muvaffaqiyatli holatda — dashbordga yo‘naltirish; noto‘g‘ri holatda — xato xabari.</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Ma’lumotlarni kiritish, parolni tiklash, ikki bosqichli tasdiqlash.</w:t>
      </w:r>
    </w:p>
    <w:p>
      <w:pPr>
        <w:pStyle w:val="Heading3"/>
        <w:spacing w:after="120" w:before="240"/>
      </w:pPr>
      <w:r>
        <w:rPr>
          <w:rFonts w:ascii="Arial" w:cs="Arial" w:eastAsia="Arial" w:hAnsi="Arial"/>
          <w:b/>
          <w:bCs/>
          <w:color w:val="3D6FB6"/>
          <w:sz w:val="24"/>
          <w:szCs w:val="24"/>
        </w:rPr>
        <w:t xml:space="preserve">3.1.3. Ferma boshqaruvi interfeysi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Ferma, bino va bo‘limlar strukturasini boshqarish.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Ferma nomi, manzili, tarmoq turi, sig‘imi, mas’ul shaxslar.</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Ferma kartochkasi, hozirgi partiyalar, ish ko‘rsatkichlari.</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Ferma yaratish, tahrirlash, faollashtirish/faolsizlashtirish, binolar bilan ish.</w:t>
      </w:r>
    </w:p>
    <w:p>
      <w:pPr>
        <w:pStyle w:val="Heading3"/>
        <w:spacing w:after="120" w:before="240"/>
      </w:pPr>
      <w:r>
        <w:rPr>
          <w:rFonts w:ascii="Arial" w:cs="Arial" w:eastAsia="Arial" w:hAnsi="Arial"/>
          <w:b/>
          <w:bCs/>
          <w:color w:val="3D6FB6"/>
          <w:sz w:val="24"/>
          <w:szCs w:val="24"/>
        </w:rPr>
        <w:t xml:space="preserve">3.1.4. Hayvon boshqaruvi interfeysi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Chorva hayvonlari va sut beruvchi mollar ro’yxati va kartochkalari bilan 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Hayvonning identifikatori, zoti, jinsi, tug‘ilgan sanasi, og‘irligi.</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Hayvon kartochkasi, sog‘liq tarixi, og‘irlik dinamikasi, mahsuldorlik tarixi.</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Yangi hayvon qo‘shish, tahrirlash, holatini o‘zgartirish, voqealarni qayd etish.</w:t>
      </w:r>
    </w:p>
    <w:p>
      <w:pPr>
        <w:pStyle w:val="Heading3"/>
        <w:spacing w:after="120" w:before="240"/>
      </w:pPr>
      <w:r>
        <w:rPr>
          <w:rFonts w:ascii="Arial" w:cs="Arial" w:eastAsia="Arial" w:hAnsi="Arial"/>
          <w:b/>
          <w:bCs/>
          <w:color w:val="3D6FB6"/>
          <w:sz w:val="24"/>
          <w:szCs w:val="24"/>
        </w:rPr>
        <w:t xml:space="preserve">3.1.5. Parranda boshqaruvi interfeysi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Parranda partiyalari ro’yxati va lifecycle ko’rinishi bilan 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Partiya identifikatori, qabul sanasi, son, zot, joylashuv.</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Partiya kartochkasi, kunlik holat, FCR, mortality grafigi.</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Partiya ochish, kunlik qaydlarni kiritish, partiyani yopish, eksport olish.</w:t>
      </w:r>
    </w:p>
    <w:p>
      <w:pPr>
        <w:pStyle w:val="Heading3"/>
        <w:spacing w:after="120" w:before="240"/>
      </w:pPr>
      <w:r>
        <w:rPr>
          <w:rFonts w:ascii="Arial" w:cs="Arial" w:eastAsia="Arial" w:hAnsi="Arial"/>
          <w:b/>
          <w:bCs/>
          <w:color w:val="3D6FB6"/>
          <w:sz w:val="24"/>
          <w:szCs w:val="24"/>
        </w:rPr>
        <w:t xml:space="preserve">3.1.6. Veterinariya moduli interfeysi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Vaksinatsiya, ko’rik, davolash va sog‘liq tarixini boshqarish.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Hayvon yoki partiya identifikatori, ko’rik turi, vaksina/dori-darmon, doza.</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Sog‘liq yozuvi, vaksinatsiya jadvali, anomaliyalar ro‘yxati.</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Ko’rik qo‘shish, vaksinatsiya jadvali yaratish, davolash protokolini kiritish.</w:t>
      </w:r>
    </w:p>
    <w:p>
      <w:pPr>
        <w:pStyle w:val="Heading3"/>
        <w:spacing w:after="120" w:before="240"/>
      </w:pPr>
      <w:r>
        <w:rPr>
          <w:rFonts w:ascii="Arial" w:cs="Arial" w:eastAsia="Arial" w:hAnsi="Arial"/>
          <w:b/>
          <w:bCs/>
          <w:color w:val="3D6FB6"/>
          <w:sz w:val="24"/>
          <w:szCs w:val="24"/>
        </w:rPr>
        <w:t xml:space="preserve">3.1.7. Inventarizatsiya moduli interfeysi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Mahsulot katalogi, kirim-chiqim, qoldiqlar va davriy inventarizatsiya.</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Tovar nomi, partiya, muddati, miqdori, narxi, ombor.</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Qoldiq ro‘yxati, kirim-chiqim aktlari, FIFO/FEFO ko‘rinishi, minimal zaxira ogohlantirishi.</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Kirim akti yaratish, chiqim so‘rovini bajarish, jismoniy inventarizatsiya o‘tkazish.</w:t>
      </w:r>
    </w:p>
    <w:p>
      <w:pPr>
        <w:pStyle w:val="Heading3"/>
        <w:spacing w:after="120" w:before="240"/>
      </w:pPr>
      <w:r>
        <w:rPr>
          <w:rFonts w:ascii="Arial" w:cs="Arial" w:eastAsia="Arial" w:hAnsi="Arial"/>
          <w:b/>
          <w:bCs/>
          <w:color w:val="3D6FB6"/>
          <w:sz w:val="24"/>
          <w:szCs w:val="24"/>
        </w:rPr>
        <w:t xml:space="preserve">3.1.8. Moliyaviy modul interfeysi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Daromad, xarajat, debitor-kreditor va partiya tannarxi bilan 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Operatsiya turi, summasi, kontragent, partiya/tarmoq, hujjat.</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Moliyaviy hisobotlar, partiya tannarxi, debitor-kreditor reestri.</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Operatsiya qo‘shish, tasdiqlash, eksport qilish.</w:t>
      </w:r>
    </w:p>
    <w:p>
      <w:pPr>
        <w:pStyle w:val="Heading3"/>
        <w:spacing w:after="120" w:before="240"/>
      </w:pPr>
      <w:r>
        <w:rPr>
          <w:rFonts w:ascii="Arial" w:cs="Arial" w:eastAsia="Arial" w:hAnsi="Arial"/>
          <w:b/>
          <w:bCs/>
          <w:color w:val="3D6FB6"/>
          <w:sz w:val="24"/>
          <w:szCs w:val="24"/>
        </w:rPr>
        <w:t xml:space="preserve">3.1.9. Hisobotlar interfeysi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Standart va parametrik hisobotlarni shakllantirish va eksport qilish.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Hisobot turi, davr, ferma, tarmoq, filtr.</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Hisobotning ekran ko’rinishi, PDF/Excel/CSV eksport, jadval va grafik.</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Hisobot turini tanlash, parametrlarni belgilash, eksport qilish, jo’natish.</w:t>
      </w:r>
    </w:p>
    <w:p>
      <w:pPr>
        <w:pStyle w:val="Heading3"/>
        <w:spacing w:after="120" w:before="240"/>
      </w:pPr>
      <w:r>
        <w:rPr>
          <w:rFonts w:ascii="Arial" w:cs="Arial" w:eastAsia="Arial" w:hAnsi="Arial"/>
          <w:b/>
          <w:bCs/>
          <w:color w:val="3D6FB6"/>
          <w:sz w:val="24"/>
          <w:szCs w:val="24"/>
        </w:rPr>
        <w:t xml:space="preserve">3.1.10. Xabarnomalar interfeysi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Tizim ichidagi eslatma, ogohlantirish va xabarlarni taqdim etish.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Foydalanuvchi roli, modul, kritik darajada.</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Xabar ro‘yxati, o‘qilgan/o‘qilmagan holati, harakat tugmalari.</w:t>
      </w:r>
    </w:p>
    <w:p>
      <w:pPr>
        <w:spacing w:after="80" w:line="280"/>
        <w:jc w:val="both"/>
      </w:pPr>
      <w:r>
        <w:rPr>
          <w:rFonts w:ascii="Arial" w:cs="Arial" w:eastAsia="Arial" w:hAnsi="Arial"/>
          <w:b/>
          <w:bCs/>
          <w:sz w:val="22"/>
          <w:szCs w:val="22"/>
        </w:rPr>
        <w:t xml:space="preserve">Foydalanuvchi harakatlari: </w:t>
      </w:r>
      <w:r>
        <w:rPr>
          <w:rFonts w:ascii="Arial" w:cs="Arial" w:eastAsia="Arial" w:hAnsi="Arial"/>
          <w:sz w:val="22"/>
          <w:szCs w:val="22"/>
        </w:rPr>
        <w:t xml:space="preserve">Xabarni o‘qish, harakat qilish, arxivlash, parametrlarni sozlash.</w:t>
      </w:r>
    </w:p>
    <w:p>
      <w:pPr>
        <w:pStyle w:val="Heading2"/>
        <w:spacing w:after="160" w:before="300"/>
      </w:pPr>
      <w:r>
        <w:rPr>
          <w:rFonts w:ascii="Arial" w:cs="Arial" w:eastAsia="Arial" w:hAnsi="Arial"/>
          <w:b/>
          <w:bCs/>
          <w:color w:val="2E5C9A"/>
          <w:sz w:val="28"/>
          <w:szCs w:val="28"/>
        </w:rPr>
        <w:t xml:space="preserve">3.2. Apparat interfeyslari (Hardware Interfaces)</w:t>
      </w:r>
    </w:p>
    <w:p>
      <w:pPr>
        <w:spacing w:after="120" w:line="300"/>
        <w:jc w:val="both"/>
      </w:pPr>
      <w:r>
        <w:rPr>
          <w:rFonts w:ascii="Arial" w:cs="Arial" w:eastAsia="Arial" w:hAnsi="Arial"/>
          <w:sz w:val="22"/>
          <w:szCs w:val="22"/>
        </w:rPr>
        <w:t xml:space="preserve">Tizim quyidagi apparat qurilmalari bilan o‘zaro ishlash imkoniyatiga ega bo‘lishi shart. Aniq protokol va integratsiya darajasi keyingi arxitektura hujjatida belgilanadi.</w:t>
      </w:r>
    </w:p>
    <w:p>
      <w:pPr>
        <w:pStyle w:val="ListParagraph"/>
        <w:numPr>
          <w:ilvl w:val="0"/>
          <w:numId w:val="2"/>
        </w:numPr>
        <w:spacing w:after="60"/>
      </w:pPr>
      <w:r>
        <w:rPr>
          <w:rFonts w:ascii="Arial" w:cs="Arial" w:eastAsia="Arial" w:hAnsi="Arial"/>
          <w:sz w:val="22"/>
          <w:szCs w:val="22"/>
        </w:rPr>
        <w:t xml:space="preserve">RFID o’quvchilar — hayvonlarning quloq teglari va karta identifikatorlarini o‘qish uchun.</w:t>
      </w:r>
    </w:p>
    <w:p>
      <w:pPr>
        <w:pStyle w:val="ListParagraph"/>
        <w:numPr>
          <w:ilvl w:val="0"/>
          <w:numId w:val="2"/>
        </w:numPr>
        <w:spacing w:after="60"/>
      </w:pPr>
      <w:r>
        <w:rPr>
          <w:rFonts w:ascii="Arial" w:cs="Arial" w:eastAsia="Arial" w:hAnsi="Arial"/>
          <w:sz w:val="22"/>
          <w:szCs w:val="22"/>
        </w:rPr>
        <w:t xml:space="preserve">Shtrix-kod skanerlari — ombor kirim-chiqim hujjatlari va mahsulot identifikatsiyasi uchun.</w:t>
      </w:r>
    </w:p>
    <w:p>
      <w:pPr>
        <w:pStyle w:val="ListParagraph"/>
        <w:numPr>
          <w:ilvl w:val="0"/>
          <w:numId w:val="2"/>
        </w:numPr>
        <w:spacing w:after="60"/>
      </w:pPr>
      <w:r>
        <w:rPr>
          <w:rFonts w:ascii="Arial" w:cs="Arial" w:eastAsia="Arial" w:hAnsi="Arial"/>
          <w:sz w:val="22"/>
          <w:szCs w:val="22"/>
        </w:rPr>
        <w:t xml:space="preserve">QR-kod skanerlari — partiyalar, vaksina va dori-darmon QR-kodlarini o’qish uchun.</w:t>
      </w:r>
    </w:p>
    <w:p>
      <w:pPr>
        <w:pStyle w:val="ListParagraph"/>
        <w:numPr>
          <w:ilvl w:val="0"/>
          <w:numId w:val="2"/>
        </w:numPr>
        <w:spacing w:after="60"/>
      </w:pPr>
      <w:r>
        <w:rPr>
          <w:rFonts w:ascii="Arial" w:cs="Arial" w:eastAsia="Arial" w:hAnsi="Arial"/>
          <w:sz w:val="22"/>
          <w:szCs w:val="22"/>
        </w:rPr>
        <w:t xml:space="preserve">Elektron tarozilar — hayvon va mahsulot og‘irligini avtomatik qayd etish uchun.</w:t>
      </w:r>
    </w:p>
    <w:p>
      <w:pPr>
        <w:pStyle w:val="ListParagraph"/>
        <w:numPr>
          <w:ilvl w:val="0"/>
          <w:numId w:val="2"/>
        </w:numPr>
        <w:spacing w:after="60"/>
      </w:pPr>
      <w:r>
        <w:rPr>
          <w:rFonts w:ascii="Arial" w:cs="Arial" w:eastAsia="Arial" w:hAnsi="Arial"/>
          <w:sz w:val="22"/>
          <w:szCs w:val="22"/>
        </w:rPr>
        <w:t xml:space="preserve">Printerlar — etiketka, hujjat va hisobotlarni chop etish uchun.</w:t>
      </w:r>
    </w:p>
    <w:p>
      <w:pPr>
        <w:pStyle w:val="ListParagraph"/>
        <w:numPr>
          <w:ilvl w:val="0"/>
          <w:numId w:val="2"/>
        </w:numPr>
        <w:spacing w:after="60"/>
      </w:pPr>
      <w:r>
        <w:rPr>
          <w:rFonts w:ascii="Arial" w:cs="Arial" w:eastAsia="Arial" w:hAnsi="Arial"/>
          <w:sz w:val="22"/>
          <w:szCs w:val="22"/>
        </w:rPr>
        <w:t xml:space="preserve">Mobil terminallar — dala xodimlari uchun qaydlar kiritishda foydalanish uchun.</w:t>
      </w:r>
    </w:p>
    <w:p>
      <w:pPr>
        <w:pStyle w:val="Heading2"/>
        <w:spacing w:after="160" w:before="300"/>
      </w:pPr>
      <w:r>
        <w:rPr>
          <w:rFonts w:ascii="Arial" w:cs="Arial" w:eastAsia="Arial" w:hAnsi="Arial"/>
          <w:b/>
          <w:bCs/>
          <w:color w:val="2E5C9A"/>
          <w:sz w:val="28"/>
          <w:szCs w:val="28"/>
        </w:rPr>
        <w:t xml:space="preserve">3.3. Dasturiy interfeyslar (Software Interfaces)</w:t>
      </w:r>
    </w:p>
    <w:p>
      <w:pPr>
        <w:spacing w:after="120" w:line="300"/>
        <w:jc w:val="both"/>
      </w:pPr>
      <w:r>
        <w:rPr>
          <w:rFonts w:ascii="Arial" w:cs="Arial" w:eastAsia="Arial" w:hAnsi="Arial"/>
          <w:sz w:val="22"/>
          <w:szCs w:val="22"/>
        </w:rPr>
        <w:t xml:space="preserve">Tizim quyidagi tashqi dasturiy ta’minot bilan o‘zaro ishlashga tayyor bo‘lishi shart:</w:t>
      </w:r>
    </w:p>
    <w:p>
      <w:pPr>
        <w:pStyle w:val="ListParagraph"/>
        <w:numPr>
          <w:ilvl w:val="0"/>
          <w:numId w:val="2"/>
        </w:numPr>
        <w:spacing w:after="60"/>
      </w:pPr>
      <w:r>
        <w:rPr>
          <w:rFonts w:ascii="Arial" w:cs="Arial" w:eastAsia="Arial" w:hAnsi="Arial"/>
          <w:sz w:val="22"/>
          <w:szCs w:val="22"/>
        </w:rPr>
        <w:t xml:space="preserve">Buxgalteriya tizimlari bilan integratsiya (eksport/import minimal darajada birinchi versiyada).</w:t>
      </w:r>
    </w:p>
    <w:p>
      <w:pPr>
        <w:pStyle w:val="ListParagraph"/>
        <w:numPr>
          <w:ilvl w:val="0"/>
          <w:numId w:val="2"/>
        </w:numPr>
        <w:spacing w:after="60"/>
      </w:pPr>
      <w:r>
        <w:rPr>
          <w:rFonts w:ascii="Arial" w:cs="Arial" w:eastAsia="Arial" w:hAnsi="Arial"/>
          <w:sz w:val="22"/>
          <w:szCs w:val="22"/>
        </w:rPr>
        <w:t xml:space="preserve">Davlat soliq va veterinariya portallari uchun hisobotlarni standart formatda eksport qilish.</w:t>
      </w:r>
    </w:p>
    <w:p>
      <w:pPr>
        <w:pStyle w:val="ListParagraph"/>
        <w:numPr>
          <w:ilvl w:val="0"/>
          <w:numId w:val="2"/>
        </w:numPr>
        <w:spacing w:after="60"/>
      </w:pPr>
      <w:r>
        <w:rPr>
          <w:rFonts w:ascii="Arial" w:cs="Arial" w:eastAsia="Arial" w:hAnsi="Arial"/>
          <w:sz w:val="22"/>
          <w:szCs w:val="22"/>
        </w:rPr>
        <w:t xml:space="preserve">Elektron pochta xizmati — xabarnomalar va hisobotlarni yuborish.</w:t>
      </w:r>
    </w:p>
    <w:p>
      <w:pPr>
        <w:pStyle w:val="ListParagraph"/>
        <w:numPr>
          <w:ilvl w:val="0"/>
          <w:numId w:val="2"/>
        </w:numPr>
        <w:spacing w:after="60"/>
      </w:pPr>
      <w:r>
        <w:rPr>
          <w:rFonts w:ascii="Arial" w:cs="Arial" w:eastAsia="Arial" w:hAnsi="Arial"/>
          <w:sz w:val="22"/>
          <w:szCs w:val="22"/>
        </w:rPr>
        <w:t xml:space="preserve">SMS yoki messendjer xizmati — kritik eslatmalar uchun.</w:t>
      </w:r>
    </w:p>
    <w:p>
      <w:pPr>
        <w:pStyle w:val="ListParagraph"/>
        <w:numPr>
          <w:ilvl w:val="0"/>
          <w:numId w:val="2"/>
        </w:numPr>
        <w:spacing w:after="60"/>
      </w:pPr>
      <w:r>
        <w:rPr>
          <w:rFonts w:ascii="Arial" w:cs="Arial" w:eastAsia="Arial" w:hAnsi="Arial"/>
          <w:sz w:val="22"/>
          <w:szCs w:val="22"/>
        </w:rPr>
        <w:t xml:space="preserve">Fayl saqlash xizmati — hujjat va surat ilovalarini saqlash.</w:t>
      </w:r>
    </w:p>
    <w:p>
      <w:pPr>
        <w:pStyle w:val="ListParagraph"/>
        <w:numPr>
          <w:ilvl w:val="0"/>
          <w:numId w:val="2"/>
        </w:numPr>
        <w:spacing w:after="60"/>
      </w:pPr>
      <w:r>
        <w:rPr>
          <w:rFonts w:ascii="Arial" w:cs="Arial" w:eastAsia="Arial" w:hAnsi="Arial"/>
          <w:sz w:val="22"/>
          <w:szCs w:val="22"/>
        </w:rPr>
        <w:t xml:space="preserve">Identifikatsiya xizmati — yagona kirish (SSO) uchun (kelajakda).</w:t>
      </w:r>
    </w:p>
    <w:p>
      <w:pPr>
        <w:pStyle w:val="Heading2"/>
        <w:spacing w:after="160" w:before="300"/>
      </w:pPr>
      <w:r>
        <w:rPr>
          <w:rFonts w:ascii="Arial" w:cs="Arial" w:eastAsia="Arial" w:hAnsi="Arial"/>
          <w:b/>
          <w:bCs/>
          <w:color w:val="2E5C9A"/>
          <w:sz w:val="28"/>
          <w:szCs w:val="28"/>
        </w:rPr>
        <w:t xml:space="preserve">3.4. Aloqa interfeyslari (Communication Interfaces)</w:t>
      </w:r>
    </w:p>
    <w:p>
      <w:pPr>
        <w:pStyle w:val="ListParagraph"/>
        <w:numPr>
          <w:ilvl w:val="0"/>
          <w:numId w:val="2"/>
        </w:numPr>
        <w:spacing w:after="60"/>
      </w:pPr>
      <w:r>
        <w:rPr>
          <w:rFonts w:ascii="Arial" w:cs="Arial" w:eastAsia="Arial" w:hAnsi="Arial"/>
          <w:sz w:val="22"/>
          <w:szCs w:val="22"/>
        </w:rPr>
        <w:t xml:space="preserve">Tizim HTTPS shifrlangan kanal orqali ishlashi shart.</w:t>
      </w:r>
    </w:p>
    <w:p>
      <w:pPr>
        <w:pStyle w:val="ListParagraph"/>
        <w:numPr>
          <w:ilvl w:val="0"/>
          <w:numId w:val="2"/>
        </w:numPr>
        <w:spacing w:after="60"/>
      </w:pPr>
      <w:r>
        <w:rPr>
          <w:rFonts w:ascii="Arial" w:cs="Arial" w:eastAsia="Arial" w:hAnsi="Arial"/>
          <w:sz w:val="22"/>
          <w:szCs w:val="22"/>
        </w:rPr>
        <w:t xml:space="preserve">Tizim ishonchsiz tarmoq sharoitida ham qisqa muddatli aloqa uzilishini ko’tara olishi shart.</w:t>
      </w:r>
    </w:p>
    <w:p>
      <w:pPr>
        <w:pStyle w:val="ListParagraph"/>
        <w:numPr>
          <w:ilvl w:val="0"/>
          <w:numId w:val="2"/>
        </w:numPr>
        <w:spacing w:after="60"/>
      </w:pPr>
      <w:r>
        <w:rPr>
          <w:rFonts w:ascii="Arial" w:cs="Arial" w:eastAsia="Arial" w:hAnsi="Arial"/>
          <w:sz w:val="22"/>
          <w:szCs w:val="22"/>
        </w:rPr>
        <w:t xml:space="preserve">API integratsiyalari standart REST yoki ekvivalent protokollarda taqdim etiladi.</w:t>
      </w:r>
    </w:p>
    <w:p>
      <w:pPr>
        <w:pStyle w:val="ListParagraph"/>
        <w:numPr>
          <w:ilvl w:val="0"/>
          <w:numId w:val="2"/>
        </w:numPr>
        <w:spacing w:after="60"/>
      </w:pPr>
      <w:r>
        <w:rPr>
          <w:rFonts w:ascii="Arial" w:cs="Arial" w:eastAsia="Arial" w:hAnsi="Arial"/>
          <w:sz w:val="22"/>
          <w:szCs w:val="22"/>
        </w:rPr>
        <w:t xml:space="preserve">Hisobotlar va eksportlar standart formatda taqdim etiladi (PDF, XLSX, CSV).</w:t>
      </w:r>
    </w:p>
    <w:p>
      <w:pPr>
        <w:pStyle w:val="ListParagraph"/>
        <w:numPr>
          <w:ilvl w:val="0"/>
          <w:numId w:val="2"/>
        </w:numPr>
        <w:spacing w:after="60"/>
      </w:pPr>
      <w:r>
        <w:rPr>
          <w:rFonts w:ascii="Arial" w:cs="Arial" w:eastAsia="Arial" w:hAnsi="Arial"/>
          <w:sz w:val="22"/>
          <w:szCs w:val="22"/>
        </w:rPr>
        <w:t xml:space="preserve">Notifikatsiyalar uchun email va SMS kanal hisobi olib boriladi.</w:t>
      </w:r>
    </w:p>
    <w:p>
      <w:r>
        <w:br w:type="page"/>
      </w:r>
    </w:p>
    <w:p>
      <w:pPr>
        <w:pStyle w:val="Heading1"/>
        <w:spacing w:after="200" w:before="360"/>
      </w:pPr>
      <w:r>
        <w:rPr>
          <w:rFonts w:ascii="Arial" w:cs="Arial" w:eastAsia="Arial" w:hAnsi="Arial"/>
          <w:b/>
          <w:bCs/>
          <w:color w:val="1F3A68"/>
          <w:sz w:val="32"/>
          <w:szCs w:val="32"/>
        </w:rPr>
        <w:t xml:space="preserve">4. Tizim xususiyatlari (System Features)</w:t>
      </w:r>
    </w:p>
    <w:p>
      <w:pPr>
        <w:spacing w:after="120" w:line="300"/>
        <w:jc w:val="both"/>
      </w:pPr>
      <w:r>
        <w:rPr>
          <w:rFonts w:ascii="Arial" w:cs="Arial" w:eastAsia="Arial" w:hAnsi="Arial"/>
          <w:sz w:val="22"/>
          <w:szCs w:val="22"/>
        </w:rPr>
        <w:t xml:space="preserve">Ushbu bo‘limda AgroVision platformasining 24 ta asosiy tizim xususiyati IEEE 830 ga muvofiq batafsil tasvirlanadi. Har bir xususiyat uchun nomi, tavsifi, ustuvorligi, ishga tushish triggeri, oldindan shartlar (preconditions), asosiy oqim, muqobil oqim, keyingi holat (postconditions), biznes qoidalari va qabul mezonlari belgilangan.</w:t>
      </w:r>
    </w:p>
    <w:p>
      <w:pPr>
        <w:pStyle w:val="Heading3"/>
        <w:spacing w:after="120" w:before="240"/>
      </w:pPr>
      <w:r>
        <w:rPr>
          <w:rFonts w:ascii="Arial" w:cs="Arial" w:eastAsia="Arial" w:hAnsi="Arial"/>
          <w:b/>
          <w:bCs/>
          <w:color w:val="3D6FB6"/>
          <w:sz w:val="24"/>
          <w:szCs w:val="24"/>
        </w:rPr>
        <w:t xml:space="preserve">4.1. Autentifikatsiya va moslashuvchan vakolatlar</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Foydalanuvchilarni tizimga rasmiy ravishda kiritish, shaxsini tasdiqlash va rolga + individual dostuplarga asoslangan moslashuvchan vakolatlar modelini majburlash. Ferma egasi xodimlarni mustaqil yaratadi va ularga rollar shabloni hamda individual dostuplarning ixtiyoriy kombinatsiyasini biriktiradi (masalan, bitta xodim boshqaruvchi + hisobchi + sotuv menejeri vazifalarini bajara oladi).</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 (Critical)</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Foydalanuvchi tizimga kirishga harakat qiladi yoki ferma egasi yangi xodim yaratadi.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Foydalanuvchi tizimda ro’yxatdan o‘tgan, akkaunti faol holatda.</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Ferma egasi yoki vakolatli foydalanuvchi xodimlar modulida yangi foydalanuvchi yaratadi</w:t>
      </w:r>
    </w:p>
    <w:p>
      <w:pPr>
        <w:pStyle w:val="ListParagraph"/>
        <w:numPr>
          <w:ilvl w:val="0"/>
          <w:numId w:val="2"/>
        </w:numPr>
        <w:spacing w:after="60"/>
      </w:pPr>
      <w:r>
        <w:rPr>
          <w:rFonts w:ascii="Arial" w:cs="Arial" w:eastAsia="Arial" w:hAnsi="Arial"/>
          <w:sz w:val="22"/>
          <w:szCs w:val="22"/>
        </w:rPr>
        <w:t xml:space="preserve">Foydalanuvchiga bir yoki bir nechta standart rol shablonini biriktiradi</w:t>
      </w:r>
    </w:p>
    <w:p>
      <w:pPr>
        <w:pStyle w:val="ListParagraph"/>
        <w:numPr>
          <w:ilvl w:val="0"/>
          <w:numId w:val="2"/>
        </w:numPr>
        <w:spacing w:after="60"/>
      </w:pPr>
      <w:r>
        <w:rPr>
          <w:rFonts w:ascii="Arial" w:cs="Arial" w:eastAsia="Arial" w:hAnsi="Arial"/>
          <w:sz w:val="22"/>
          <w:szCs w:val="22"/>
        </w:rPr>
        <w:t xml:space="preserve">Kerak bo‘lganda individual modul va harakat darajasidagi qo‘shimcha dostuplarni belgilaydi</w:t>
      </w:r>
    </w:p>
    <w:p>
      <w:pPr>
        <w:pStyle w:val="ListParagraph"/>
        <w:numPr>
          <w:ilvl w:val="0"/>
          <w:numId w:val="2"/>
        </w:numPr>
        <w:spacing w:after="60"/>
      </w:pPr>
      <w:r>
        <w:rPr>
          <w:rFonts w:ascii="Arial" w:cs="Arial" w:eastAsia="Arial" w:hAnsi="Arial"/>
          <w:sz w:val="22"/>
          <w:szCs w:val="22"/>
        </w:rPr>
        <w:t xml:space="preserve">Foydalanuvchi login sahifasida foydalanuvchi nomi/email va parolni kiritadi</w:t>
      </w:r>
    </w:p>
    <w:p>
      <w:pPr>
        <w:pStyle w:val="ListParagraph"/>
        <w:numPr>
          <w:ilvl w:val="0"/>
          <w:numId w:val="2"/>
        </w:numPr>
        <w:spacing w:after="60"/>
      </w:pPr>
      <w:r>
        <w:rPr>
          <w:rFonts w:ascii="Arial" w:cs="Arial" w:eastAsia="Arial" w:hAnsi="Arial"/>
          <w:sz w:val="22"/>
          <w:szCs w:val="22"/>
        </w:rPr>
        <w:t xml:space="preserve">Tizim ma’lumotlarni tekshiradi va 2FA so‘raydi (yoqilgan bo‘lsa)</w:t>
      </w:r>
    </w:p>
    <w:p>
      <w:pPr>
        <w:pStyle w:val="ListParagraph"/>
        <w:numPr>
          <w:ilvl w:val="0"/>
          <w:numId w:val="2"/>
        </w:numPr>
        <w:spacing w:after="60"/>
      </w:pPr>
      <w:r>
        <w:rPr>
          <w:rFonts w:ascii="Arial" w:cs="Arial" w:eastAsia="Arial" w:hAnsi="Arial"/>
          <w:sz w:val="22"/>
          <w:szCs w:val="22"/>
        </w:rPr>
        <w:t xml:space="preserve">Seans yaratiladi va foydalanuvchi vakolatlariga muvofiq dashbordga yo‘naltiriladi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Noto’g‘ri parol — xato xabari, urinishlar soni hisobga olinadi</w:t>
      </w:r>
    </w:p>
    <w:p>
      <w:pPr>
        <w:pStyle w:val="ListParagraph"/>
        <w:numPr>
          <w:ilvl w:val="0"/>
          <w:numId w:val="2"/>
        </w:numPr>
        <w:spacing w:after="60"/>
      </w:pPr>
      <w:r>
        <w:rPr>
          <w:rFonts w:ascii="Arial" w:cs="Arial" w:eastAsia="Arial" w:hAnsi="Arial"/>
          <w:sz w:val="22"/>
          <w:szCs w:val="22"/>
        </w:rPr>
        <w:t xml:space="preserve">Akkaunt bloklangan — ma’muriyatga murojaat qilish xabari</w:t>
      </w:r>
    </w:p>
    <w:p>
      <w:pPr>
        <w:pStyle w:val="ListParagraph"/>
        <w:numPr>
          <w:ilvl w:val="0"/>
          <w:numId w:val="2"/>
        </w:numPr>
        <w:spacing w:after="60"/>
      </w:pPr>
      <w:r>
        <w:rPr>
          <w:rFonts w:ascii="Arial" w:cs="Arial" w:eastAsia="Arial" w:hAnsi="Arial"/>
          <w:sz w:val="22"/>
          <w:szCs w:val="22"/>
        </w:rPr>
        <w:t xml:space="preserve">Parolni unutdim — tiklash jarayoni</w:t>
      </w:r>
    </w:p>
    <w:p>
      <w:pPr>
        <w:pStyle w:val="ListParagraph"/>
        <w:numPr>
          <w:ilvl w:val="0"/>
          <w:numId w:val="2"/>
        </w:numPr>
        <w:spacing w:after="60"/>
      </w:pPr>
      <w:r>
        <w:rPr>
          <w:rFonts w:ascii="Arial" w:cs="Arial" w:eastAsia="Arial" w:hAnsi="Arial"/>
          <w:sz w:val="22"/>
          <w:szCs w:val="22"/>
        </w:rPr>
        <w:t xml:space="preserve">Bir nechta rol biriktirilgan foydalanuvchi — har bir rolga tegishli modullar mavjud bo‘ladi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Foydalanuvchi tizimga kiradi va o‘ziga biriktirilgan rollar hamda individual dostuplar yig‘indisiga muvofiq modullarni ko‘radi.</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Belgilangan urinishlardan ortiq xato hollarda akkaunt vaqtinchalik bloklanadi. Foydalanuvchining yakuniy vakolatlar to‘plami — biriktirilgan rollar va individual dostuplar yig‘indisi (union) sifatida hisoblanadi.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Faqat to‘g‘ri ma’lumotlar bilan kirgan foydalanuvchilar tizimda ishlay oladi va yig‘indi vakolatlariga muvofiq harakat qila oladi. Ferma egasi har qanday xodim uchun istalgan rol kombinatsiyasi va individual dostuplar to‘plamini belgilashi mumkin.</w:t>
      </w:r>
    </w:p>
    <w:p>
      <w:pPr>
        <w:pStyle w:val="Heading3"/>
        <w:spacing w:after="120" w:before="240"/>
      </w:pPr>
      <w:r>
        <w:rPr>
          <w:rFonts w:ascii="Arial" w:cs="Arial" w:eastAsia="Arial" w:hAnsi="Arial"/>
          <w:b/>
          <w:bCs/>
          <w:color w:val="3D6FB6"/>
          <w:sz w:val="24"/>
          <w:szCs w:val="24"/>
        </w:rPr>
        <w:t xml:space="preserve">4.2. Ferma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Tashkilot ichidagi barcha fermalarni, ularning binolari va bo’limlarini katalog ko’rinishida boshqarish.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 (High)</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Foydalanuvchi yangi ferma qo‘shish yoki mavjud fermani tahrirlashga kirishadi.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Foydalanuvchining tegishli vakolati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ferma boshqaruvi modulini ochadi</w:t>
      </w:r>
    </w:p>
    <w:p>
      <w:pPr>
        <w:pStyle w:val="ListParagraph"/>
        <w:numPr>
          <w:ilvl w:val="0"/>
          <w:numId w:val="2"/>
        </w:numPr>
        <w:spacing w:after="60"/>
      </w:pPr>
      <w:r>
        <w:rPr>
          <w:rFonts w:ascii="Arial" w:cs="Arial" w:eastAsia="Arial" w:hAnsi="Arial"/>
          <w:sz w:val="22"/>
          <w:szCs w:val="22"/>
        </w:rPr>
        <w:t xml:space="preserve">Yangi ferma yaratish yoki mavjudini tahrirlash tugmasini bosadi</w:t>
      </w:r>
    </w:p>
    <w:p>
      <w:pPr>
        <w:pStyle w:val="ListParagraph"/>
        <w:numPr>
          <w:ilvl w:val="0"/>
          <w:numId w:val="2"/>
        </w:numPr>
        <w:spacing w:after="60"/>
      </w:pPr>
      <w:r>
        <w:rPr>
          <w:rFonts w:ascii="Arial" w:cs="Arial" w:eastAsia="Arial" w:hAnsi="Arial"/>
          <w:sz w:val="22"/>
          <w:szCs w:val="22"/>
        </w:rPr>
        <w:t xml:space="preserve">Ferma ma’lumotlarini kiritadi (nomi, manzili, tarmoq turi, sig‘imi)</w:t>
      </w:r>
    </w:p>
    <w:p>
      <w:pPr>
        <w:pStyle w:val="ListParagraph"/>
        <w:numPr>
          <w:ilvl w:val="0"/>
          <w:numId w:val="2"/>
        </w:numPr>
        <w:spacing w:after="60"/>
      </w:pPr>
      <w:r>
        <w:rPr>
          <w:rFonts w:ascii="Arial" w:cs="Arial" w:eastAsia="Arial" w:hAnsi="Arial"/>
          <w:sz w:val="22"/>
          <w:szCs w:val="22"/>
        </w:rPr>
        <w:t xml:space="preserve">Binolar va bo‘limlarni qo‘shadi</w:t>
      </w:r>
    </w:p>
    <w:p>
      <w:pPr>
        <w:pStyle w:val="ListParagraph"/>
        <w:numPr>
          <w:ilvl w:val="0"/>
          <w:numId w:val="2"/>
        </w:numPr>
        <w:spacing w:after="60"/>
      </w:pPr>
      <w:r>
        <w:rPr>
          <w:rFonts w:ascii="Arial" w:cs="Arial" w:eastAsia="Arial" w:hAnsi="Arial"/>
          <w:sz w:val="22"/>
          <w:szCs w:val="22"/>
        </w:rPr>
        <w:t xml:space="preserve">Mas’ul shaxslarni tayinlaydi va saqlaydi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Yarim to’liq ma’lumot — saqlash bloklandi va to‘ldirilishi kerak bo‘lgan maydonlar ko‘rsatildi</w:t>
      </w:r>
    </w:p>
    <w:p>
      <w:pPr>
        <w:pStyle w:val="ListParagraph"/>
        <w:numPr>
          <w:ilvl w:val="0"/>
          <w:numId w:val="2"/>
        </w:numPr>
        <w:spacing w:after="60"/>
      </w:pPr>
      <w:r>
        <w:rPr>
          <w:rFonts w:ascii="Arial" w:cs="Arial" w:eastAsia="Arial" w:hAnsi="Arial"/>
          <w:sz w:val="22"/>
          <w:szCs w:val="22"/>
        </w:rPr>
        <w:t xml:space="preserve">Ferma faolsizlashtiriladi — ochiq partiyalar mavjud bo‘lganda ogohlantirish chiqadi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Ferma faol holatga keladi va boshqa modullarda ko‘rinadi.</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Faolsizlashtirilgan ferma yangi operatsiyalarga ochilmaydi.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Yaratilgan ferma to‘liq ma’lumotlar bilan boshqa modullarga taqdim etiladi.</w:t>
      </w:r>
    </w:p>
    <w:p>
      <w:pPr>
        <w:pStyle w:val="Heading3"/>
        <w:spacing w:after="120" w:before="240"/>
      </w:pPr>
      <w:r>
        <w:rPr>
          <w:rFonts w:ascii="Arial" w:cs="Arial" w:eastAsia="Arial" w:hAnsi="Arial"/>
          <w:b/>
          <w:bCs/>
          <w:color w:val="3D6FB6"/>
          <w:sz w:val="24"/>
          <w:szCs w:val="24"/>
        </w:rPr>
        <w:t xml:space="preserve">4.3. Parranda partiyasi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Parranda partiyalarini ochish, kunlik kuzatish, partiya darajasidagi ko‘rsatkichlarni hisoblash va yopish.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Yangi partiya qabul qilingan yoki kunlik smena boshlangan.</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Ferma va bino faol, foydalanuvchi vakolatga ega.</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partiya boshqaruvi modulini ochadi</w:t>
      </w:r>
    </w:p>
    <w:p>
      <w:pPr>
        <w:pStyle w:val="ListParagraph"/>
        <w:numPr>
          <w:ilvl w:val="0"/>
          <w:numId w:val="2"/>
        </w:numPr>
        <w:spacing w:after="60"/>
      </w:pPr>
      <w:r>
        <w:rPr>
          <w:rFonts w:ascii="Arial" w:cs="Arial" w:eastAsia="Arial" w:hAnsi="Arial"/>
          <w:sz w:val="22"/>
          <w:szCs w:val="22"/>
        </w:rPr>
        <w:t xml:space="preserve">Yangi partiya yaratadi yoki mavjudni ochadi</w:t>
      </w:r>
    </w:p>
    <w:p>
      <w:pPr>
        <w:pStyle w:val="ListParagraph"/>
        <w:numPr>
          <w:ilvl w:val="0"/>
          <w:numId w:val="2"/>
        </w:numPr>
        <w:spacing w:after="60"/>
      </w:pPr>
      <w:r>
        <w:rPr>
          <w:rFonts w:ascii="Arial" w:cs="Arial" w:eastAsia="Arial" w:hAnsi="Arial"/>
          <w:sz w:val="22"/>
          <w:szCs w:val="22"/>
        </w:rPr>
        <w:t xml:space="preserve">Boshlang’ich son, zot, manba va boshqa ma’lumotlarni kiritadi</w:t>
      </w:r>
    </w:p>
    <w:p>
      <w:pPr>
        <w:pStyle w:val="ListParagraph"/>
        <w:numPr>
          <w:ilvl w:val="0"/>
          <w:numId w:val="2"/>
        </w:numPr>
        <w:spacing w:after="60"/>
      </w:pPr>
      <w:r>
        <w:rPr>
          <w:rFonts w:ascii="Arial" w:cs="Arial" w:eastAsia="Arial" w:hAnsi="Arial"/>
          <w:sz w:val="22"/>
          <w:szCs w:val="22"/>
        </w:rPr>
        <w:t xml:space="preserve">Partiya FIFO bo’yicha bino va bo‘limga biriktiriladi</w:t>
      </w:r>
    </w:p>
    <w:p>
      <w:pPr>
        <w:pStyle w:val="ListParagraph"/>
        <w:numPr>
          <w:ilvl w:val="0"/>
          <w:numId w:val="2"/>
        </w:numPr>
        <w:spacing w:after="60"/>
      </w:pPr>
      <w:r>
        <w:rPr>
          <w:rFonts w:ascii="Arial" w:cs="Arial" w:eastAsia="Arial" w:hAnsi="Arial"/>
          <w:sz w:val="22"/>
          <w:szCs w:val="22"/>
        </w:rPr>
        <w:t xml:space="preserve">Kunlik qaydlar (yem, suv, o’lim, og’irlik) kiritiladi</w:t>
      </w:r>
    </w:p>
    <w:p>
      <w:pPr>
        <w:pStyle w:val="ListParagraph"/>
        <w:numPr>
          <w:ilvl w:val="0"/>
          <w:numId w:val="2"/>
        </w:numPr>
        <w:spacing w:after="60"/>
      </w:pPr>
      <w:r>
        <w:rPr>
          <w:rFonts w:ascii="Arial" w:cs="Arial" w:eastAsia="Arial" w:hAnsi="Arial"/>
          <w:sz w:val="22"/>
          <w:szCs w:val="22"/>
        </w:rPr>
        <w:t xml:space="preserve">Partiya yakunlanganda yopish jarayoni boshlanadi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Partiyani vaqtinchalik to’xtatish — holati “to’xtatilgan” ga o‘zgaradi</w:t>
      </w:r>
    </w:p>
    <w:p>
      <w:pPr>
        <w:pStyle w:val="ListParagraph"/>
        <w:numPr>
          <w:ilvl w:val="0"/>
          <w:numId w:val="2"/>
        </w:numPr>
        <w:spacing w:after="60"/>
      </w:pPr>
      <w:r>
        <w:rPr>
          <w:rFonts w:ascii="Arial" w:cs="Arial" w:eastAsia="Arial" w:hAnsi="Arial"/>
          <w:sz w:val="22"/>
          <w:szCs w:val="22"/>
        </w:rPr>
        <w:t xml:space="preserve">Hujjatlarsiz qabul qilish — tasdiqlash so‘raladi yoki rad etiladi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Partiya hayot davri davomida barcha hodisalar yagona kartochkada saqlanadi.</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Yopilmagan partiya bo’yicha o’lim kunlik qayd etilishi shart.</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Yopilgan partiya uchun to’liq lifecycle, FCR, ADG, mortality va tannarx hisoboti mavjud.</w:t>
      </w:r>
    </w:p>
    <w:p>
      <w:pPr>
        <w:pStyle w:val="Heading3"/>
        <w:spacing w:after="120" w:before="240"/>
      </w:pPr>
      <w:r>
        <w:rPr>
          <w:rFonts w:ascii="Arial" w:cs="Arial" w:eastAsia="Arial" w:hAnsi="Arial"/>
          <w:b/>
          <w:bCs/>
          <w:color w:val="3D6FB6"/>
          <w:sz w:val="24"/>
          <w:szCs w:val="24"/>
        </w:rPr>
        <w:t xml:space="preserve">4.4. Chorva hayvonlari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Yirik va mayda shoxli mol, qo‘y-echki kabi chorva hayvonlarini individual va guruh asosida boshqarish.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Yangi hayvon qabul qilingan yoki mavjud hayvon ma’lumotlari yangilanadi.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Hayvonning identifikatsiya raqami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chorva moduli orqali hayvonni qo‘shadi</w:t>
      </w:r>
    </w:p>
    <w:p>
      <w:pPr>
        <w:pStyle w:val="ListParagraph"/>
        <w:numPr>
          <w:ilvl w:val="0"/>
          <w:numId w:val="2"/>
        </w:numPr>
        <w:spacing w:after="60"/>
      </w:pPr>
      <w:r>
        <w:rPr>
          <w:rFonts w:ascii="Arial" w:cs="Arial" w:eastAsia="Arial" w:hAnsi="Arial"/>
          <w:sz w:val="22"/>
          <w:szCs w:val="22"/>
        </w:rPr>
        <w:t xml:space="preserve">Identifikator, zot, jinsi, tug‘ilgan sanasi, og‘irligi kiritiladi</w:t>
      </w:r>
    </w:p>
    <w:p>
      <w:pPr>
        <w:pStyle w:val="ListParagraph"/>
        <w:numPr>
          <w:ilvl w:val="0"/>
          <w:numId w:val="2"/>
        </w:numPr>
        <w:spacing w:after="60"/>
      </w:pPr>
      <w:r>
        <w:rPr>
          <w:rFonts w:ascii="Arial" w:cs="Arial" w:eastAsia="Arial" w:hAnsi="Arial"/>
          <w:sz w:val="22"/>
          <w:szCs w:val="22"/>
        </w:rPr>
        <w:t xml:space="preserve">Hayvon binoga va guruhga biriktiriladi</w:t>
      </w:r>
    </w:p>
    <w:p>
      <w:pPr>
        <w:pStyle w:val="ListParagraph"/>
        <w:numPr>
          <w:ilvl w:val="0"/>
          <w:numId w:val="2"/>
        </w:numPr>
        <w:spacing w:after="60"/>
      </w:pPr>
      <w:r>
        <w:rPr>
          <w:rFonts w:ascii="Arial" w:cs="Arial" w:eastAsia="Arial" w:hAnsi="Arial"/>
          <w:sz w:val="22"/>
          <w:szCs w:val="22"/>
        </w:rPr>
        <w:t xml:space="preserve">Sog‘liq, og‘irlik va mahsuldorlik voqealari muntazam kiritiladi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Guruh asosida xarid — partiya ID va keyinchalik individual yozuvga ajratish</w:t>
      </w:r>
    </w:p>
    <w:p>
      <w:pPr>
        <w:pStyle w:val="ListParagraph"/>
        <w:numPr>
          <w:ilvl w:val="0"/>
          <w:numId w:val="2"/>
        </w:numPr>
        <w:spacing w:after="60"/>
      </w:pPr>
      <w:r>
        <w:rPr>
          <w:rFonts w:ascii="Arial" w:cs="Arial" w:eastAsia="Arial" w:hAnsi="Arial"/>
          <w:sz w:val="22"/>
          <w:szCs w:val="22"/>
        </w:rPr>
        <w:t xml:space="preserve">O’lim yoki sotuv — hayvon holati shunga muvofiq o’zgartiriladi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Hayvonning to’liq tarixi tizimda mavjud va izlanish mumkin.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Bir xil identifikator bilan ikkita hayvon mavjud bo‘lishi mumkin emas.</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Hayvonning butun hayot davri bo’yicha barcha voqealar saqlangan.</w:t>
      </w:r>
    </w:p>
    <w:p>
      <w:pPr>
        <w:pStyle w:val="Heading3"/>
        <w:spacing w:after="120" w:before="240"/>
      </w:pPr>
      <w:r>
        <w:rPr>
          <w:rFonts w:ascii="Arial" w:cs="Arial" w:eastAsia="Arial" w:hAnsi="Arial"/>
          <w:b/>
          <w:bCs/>
          <w:color w:val="3D6FB6"/>
          <w:sz w:val="24"/>
          <w:szCs w:val="24"/>
        </w:rPr>
        <w:t xml:space="preserve">4.5. Hayvon ro‘yxatga olish</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Yangi hayvon yoki guruhni rasmiy ravishda tizimga kiritish jarayonini standartlashtirish.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Yangi hayvon qabul qilindi.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Manba (yetkazib beruvchi yoki tug‘ilish) hujjatlangan.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Ma’lumotlar kiritiladi: kelib chiqish, sertifikat, sog’liq holati</w:t>
      </w:r>
    </w:p>
    <w:p>
      <w:pPr>
        <w:pStyle w:val="ListParagraph"/>
        <w:numPr>
          <w:ilvl w:val="0"/>
          <w:numId w:val="2"/>
        </w:numPr>
        <w:spacing w:after="60"/>
      </w:pPr>
      <w:r>
        <w:rPr>
          <w:rFonts w:ascii="Arial" w:cs="Arial" w:eastAsia="Arial" w:hAnsi="Arial"/>
          <w:sz w:val="22"/>
          <w:szCs w:val="22"/>
        </w:rPr>
        <w:t xml:space="preserve">Identifikator ajratiladi (RFID/tag/etiketka)</w:t>
      </w:r>
    </w:p>
    <w:p>
      <w:pPr>
        <w:pStyle w:val="ListParagraph"/>
        <w:numPr>
          <w:ilvl w:val="0"/>
          <w:numId w:val="2"/>
        </w:numPr>
        <w:spacing w:after="60"/>
      </w:pPr>
      <w:r>
        <w:rPr>
          <w:rFonts w:ascii="Arial" w:cs="Arial" w:eastAsia="Arial" w:hAnsi="Arial"/>
          <w:sz w:val="22"/>
          <w:szCs w:val="22"/>
        </w:rPr>
        <w:t xml:space="preserve">Karantin bo‘limiga joylashtiriladi (zarur bo‘lsa)</w:t>
      </w:r>
    </w:p>
    <w:p>
      <w:pPr>
        <w:pStyle w:val="ListParagraph"/>
        <w:numPr>
          <w:ilvl w:val="0"/>
          <w:numId w:val="2"/>
        </w:numPr>
        <w:spacing w:after="60"/>
      </w:pPr>
      <w:r>
        <w:rPr>
          <w:rFonts w:ascii="Arial" w:cs="Arial" w:eastAsia="Arial" w:hAnsi="Arial"/>
          <w:sz w:val="22"/>
          <w:szCs w:val="22"/>
        </w:rPr>
        <w:t xml:space="preserve">Tizimda partiya/individual yozuv yopiladi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Sertifikat noaniq — tasdiqlash so’raladi yoki qabul qilinmaydi</w:t>
      </w:r>
    </w:p>
    <w:p>
      <w:pPr>
        <w:pStyle w:val="ListParagraph"/>
        <w:numPr>
          <w:ilvl w:val="0"/>
          <w:numId w:val="2"/>
        </w:numPr>
        <w:spacing w:after="60"/>
      </w:pPr>
      <w:r>
        <w:rPr>
          <w:rFonts w:ascii="Arial" w:cs="Arial" w:eastAsia="Arial" w:hAnsi="Arial"/>
          <w:sz w:val="22"/>
          <w:szCs w:val="22"/>
        </w:rPr>
        <w:t xml:space="preserve">Massiv qabul qilish (import) — fayl orqali tarmoqli yuklash</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Hayvon yoki guruh tizimda faol holatda.</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Karantinsiz asosiy bo‘limga joylashtirilmaydi.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Yangi hayvon yoki guruh tizimda to‘liq ma’lumotlar bilan ro’yxatdan o‘tgan.</w:t>
      </w:r>
    </w:p>
    <w:p>
      <w:pPr>
        <w:pStyle w:val="Heading3"/>
        <w:spacing w:after="120" w:before="240"/>
      </w:pPr>
      <w:r>
        <w:rPr>
          <w:rFonts w:ascii="Arial" w:cs="Arial" w:eastAsia="Arial" w:hAnsi="Arial"/>
          <w:b/>
          <w:bCs/>
          <w:color w:val="3D6FB6"/>
          <w:sz w:val="24"/>
          <w:szCs w:val="24"/>
        </w:rPr>
        <w:t xml:space="preserve">4.6. Og‘irlik kuzatuvi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Hayvon va parranda partiyalarining og‘irligini muntazam o’lchash va o‘sish dinamikasini tahlil qilish.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O’lchash jadvali yetib keldi yoki anomaliya aniqlangan.</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Tarozi va o’lchov asboblari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Belgilangan jadvalga muvofiq o’lchov o’tkaziladi</w:t>
      </w:r>
    </w:p>
    <w:p>
      <w:pPr>
        <w:pStyle w:val="ListParagraph"/>
        <w:numPr>
          <w:ilvl w:val="0"/>
          <w:numId w:val="2"/>
        </w:numPr>
        <w:spacing w:after="60"/>
      </w:pPr>
      <w:r>
        <w:rPr>
          <w:rFonts w:ascii="Arial" w:cs="Arial" w:eastAsia="Arial" w:hAnsi="Arial"/>
          <w:sz w:val="22"/>
          <w:szCs w:val="22"/>
        </w:rPr>
        <w:t xml:space="preserve">Natijalar tizimga kiritiladi yoki avtomatik uzatiladi</w:t>
      </w:r>
    </w:p>
    <w:p>
      <w:pPr>
        <w:pStyle w:val="ListParagraph"/>
        <w:numPr>
          <w:ilvl w:val="0"/>
          <w:numId w:val="2"/>
        </w:numPr>
        <w:spacing w:after="60"/>
      </w:pPr>
      <w:r>
        <w:rPr>
          <w:rFonts w:ascii="Arial" w:cs="Arial" w:eastAsia="Arial" w:hAnsi="Arial"/>
          <w:sz w:val="22"/>
          <w:szCs w:val="22"/>
        </w:rPr>
        <w:t xml:space="preserve">ADG va FCR ko’rsatkichlari hisoblanadi</w:t>
      </w:r>
    </w:p>
    <w:p>
      <w:pPr>
        <w:pStyle w:val="ListParagraph"/>
        <w:numPr>
          <w:ilvl w:val="0"/>
          <w:numId w:val="2"/>
        </w:numPr>
        <w:spacing w:after="60"/>
      </w:pPr>
      <w:r>
        <w:rPr>
          <w:rFonts w:ascii="Arial" w:cs="Arial" w:eastAsia="Arial" w:hAnsi="Arial"/>
          <w:sz w:val="22"/>
          <w:szCs w:val="22"/>
        </w:rPr>
        <w:t xml:space="preserve">Anomaliyalar avtomatik aniqlanadi va ogohlantirish chiqadi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Namuna asosida o’lchov — statistik xulosa</w:t>
      </w:r>
    </w:p>
    <w:p>
      <w:pPr>
        <w:pStyle w:val="ListParagraph"/>
        <w:numPr>
          <w:ilvl w:val="0"/>
          <w:numId w:val="2"/>
        </w:numPr>
        <w:spacing w:after="60"/>
      </w:pPr>
      <w:r>
        <w:rPr>
          <w:rFonts w:ascii="Arial" w:cs="Arial" w:eastAsia="Arial" w:hAnsi="Arial"/>
          <w:sz w:val="22"/>
          <w:szCs w:val="22"/>
        </w:rPr>
        <w:t xml:space="preserve">Bitta-bitta o’lchov — individual yozuv</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Og‘irlik tarixi va dinamika grafigi tizimda saqlangan.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O‘lchov natijalari faqat tasdiqlangan jadvalga muvofiq qabul qilinadi.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O‘lchov mavjud partiyalar uchun trend grafigi mavjud.</w:t>
      </w:r>
    </w:p>
    <w:p>
      <w:pPr>
        <w:pStyle w:val="Heading3"/>
        <w:spacing w:after="120" w:before="240"/>
      </w:pPr>
      <w:r>
        <w:rPr>
          <w:rFonts w:ascii="Arial" w:cs="Arial" w:eastAsia="Arial" w:hAnsi="Arial"/>
          <w:b/>
          <w:bCs/>
          <w:color w:val="3D6FB6"/>
          <w:sz w:val="24"/>
          <w:szCs w:val="24"/>
        </w:rPr>
        <w:t xml:space="preserve">4.7. Vaksinatsiya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Vaksinatsiya rejasini avtomatik shakllantirish, mas’ul xodimlarga eslatma yuborish va bajarilishni nazorat qilish.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Vaksinatsiya muddati yetib keldi yoki rejaga o‘zgarish kiritildi.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Partiya yoki hayvon mavjud, veterinariya rejasi belgilangan.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Tizim vaksinatsiya jadvalini avtomatik shakllantiradi</w:t>
      </w:r>
    </w:p>
    <w:p>
      <w:pPr>
        <w:pStyle w:val="ListParagraph"/>
        <w:numPr>
          <w:ilvl w:val="0"/>
          <w:numId w:val="2"/>
        </w:numPr>
        <w:spacing w:after="60"/>
      </w:pPr>
      <w:r>
        <w:rPr>
          <w:rFonts w:ascii="Arial" w:cs="Arial" w:eastAsia="Arial" w:hAnsi="Arial"/>
          <w:sz w:val="22"/>
          <w:szCs w:val="22"/>
        </w:rPr>
        <w:t xml:space="preserve">Mas’ul xodimga eslatma chiqadi</w:t>
      </w:r>
    </w:p>
    <w:p>
      <w:pPr>
        <w:pStyle w:val="ListParagraph"/>
        <w:numPr>
          <w:ilvl w:val="0"/>
          <w:numId w:val="2"/>
        </w:numPr>
        <w:spacing w:after="60"/>
      </w:pPr>
      <w:r>
        <w:rPr>
          <w:rFonts w:ascii="Arial" w:cs="Arial" w:eastAsia="Arial" w:hAnsi="Arial"/>
          <w:sz w:val="22"/>
          <w:szCs w:val="22"/>
        </w:rPr>
        <w:t xml:space="preserve">Vaksinatsiya o‘tkazilgandan keyin natija kiritiladi</w:t>
      </w:r>
    </w:p>
    <w:p>
      <w:pPr>
        <w:pStyle w:val="ListParagraph"/>
        <w:numPr>
          <w:ilvl w:val="0"/>
          <w:numId w:val="2"/>
        </w:numPr>
        <w:spacing w:after="60"/>
      </w:pPr>
      <w:r>
        <w:rPr>
          <w:rFonts w:ascii="Arial" w:cs="Arial" w:eastAsia="Arial" w:hAnsi="Arial"/>
          <w:sz w:val="22"/>
          <w:szCs w:val="22"/>
        </w:rPr>
        <w:t xml:space="preserve">Hodisa veterinariya yozuvlariga qo‘shiladi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Muddati o’tgan vaksina — ishlatishga bloklanadi</w:t>
      </w:r>
    </w:p>
    <w:p>
      <w:pPr>
        <w:pStyle w:val="ListParagraph"/>
        <w:numPr>
          <w:ilvl w:val="0"/>
          <w:numId w:val="2"/>
        </w:numPr>
        <w:spacing w:after="60"/>
      </w:pPr>
      <w:r>
        <w:rPr>
          <w:rFonts w:ascii="Arial" w:cs="Arial" w:eastAsia="Arial" w:hAnsi="Arial"/>
          <w:sz w:val="22"/>
          <w:szCs w:val="22"/>
        </w:rPr>
        <w:t xml:space="preserve">Yon ta’sir aniqlangan — hodisa qayd etiladi va veterinarga eskalatsiya qilinadi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Vaksinatsiya tarixi to’liq saqlangan va kuzatilishi mumkin.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Vaksinatsiya faqat veterinar tomonidan tasdiqlangan holatda yopiladi.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Rejalashtirilgan vaksinatsiyalarning 95 foizdan ortig‘i belgilangan muddatda bajarilgan.</w:t>
      </w:r>
    </w:p>
    <w:p>
      <w:pPr>
        <w:pStyle w:val="Heading3"/>
        <w:spacing w:after="120" w:before="240"/>
      </w:pPr>
      <w:r>
        <w:rPr>
          <w:rFonts w:ascii="Arial" w:cs="Arial" w:eastAsia="Arial" w:hAnsi="Arial"/>
          <w:b/>
          <w:bCs/>
          <w:color w:val="3D6FB6"/>
          <w:sz w:val="24"/>
          <w:szCs w:val="24"/>
        </w:rPr>
        <w:t xml:space="preserve">4.8. Kasallik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Aniqlangan kasalliklarni qayd etish, davolash protokolini yuritish va tarqalishni nazorat qilish.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Veterinar yoki xodim kasallik holatini aniqladi.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Sog‘liq monitoringi moduli faol.</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Kasallik hodisasi qayd etiladi (turi, simptomlar, tegishli hayvonlar)</w:t>
      </w:r>
    </w:p>
    <w:p>
      <w:pPr>
        <w:pStyle w:val="ListParagraph"/>
        <w:numPr>
          <w:ilvl w:val="0"/>
          <w:numId w:val="2"/>
        </w:numPr>
        <w:spacing w:after="60"/>
      </w:pPr>
      <w:r>
        <w:rPr>
          <w:rFonts w:ascii="Arial" w:cs="Arial" w:eastAsia="Arial" w:hAnsi="Arial"/>
          <w:sz w:val="22"/>
          <w:szCs w:val="22"/>
        </w:rPr>
        <w:t xml:space="preserve">Diagnostika va laboratoriya natijalari kiritiladi</w:t>
      </w:r>
    </w:p>
    <w:p>
      <w:pPr>
        <w:pStyle w:val="ListParagraph"/>
        <w:numPr>
          <w:ilvl w:val="0"/>
          <w:numId w:val="2"/>
        </w:numPr>
        <w:spacing w:after="60"/>
      </w:pPr>
      <w:r>
        <w:rPr>
          <w:rFonts w:ascii="Arial" w:cs="Arial" w:eastAsia="Arial" w:hAnsi="Arial"/>
          <w:sz w:val="22"/>
          <w:szCs w:val="22"/>
        </w:rPr>
        <w:t xml:space="preserve">Davolash protokoli belgilanadi va boshlanadi</w:t>
      </w:r>
    </w:p>
    <w:p>
      <w:pPr>
        <w:pStyle w:val="ListParagraph"/>
        <w:numPr>
          <w:ilvl w:val="0"/>
          <w:numId w:val="2"/>
        </w:numPr>
        <w:spacing w:after="60"/>
      </w:pPr>
      <w:r>
        <w:rPr>
          <w:rFonts w:ascii="Arial" w:cs="Arial" w:eastAsia="Arial" w:hAnsi="Arial"/>
          <w:sz w:val="22"/>
          <w:szCs w:val="22"/>
        </w:rPr>
        <w:t xml:space="preserve">Izolyatsiya yoki karantin tadbirlari amalga oshiriladi</w:t>
      </w:r>
    </w:p>
    <w:p>
      <w:pPr>
        <w:pStyle w:val="ListParagraph"/>
        <w:numPr>
          <w:ilvl w:val="0"/>
          <w:numId w:val="2"/>
        </w:numPr>
        <w:spacing w:after="60"/>
      </w:pPr>
      <w:r>
        <w:rPr>
          <w:rFonts w:ascii="Arial" w:cs="Arial" w:eastAsia="Arial" w:hAnsi="Arial"/>
          <w:sz w:val="22"/>
          <w:szCs w:val="22"/>
        </w:rPr>
        <w:t xml:space="preserve">Davolash yakunigacha holat kuzatiladi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Yuqumli kasallik — darhol biokavfsizlik protokoli ishga tushadi</w:t>
      </w:r>
    </w:p>
    <w:p>
      <w:pPr>
        <w:pStyle w:val="ListParagraph"/>
        <w:numPr>
          <w:ilvl w:val="0"/>
          <w:numId w:val="2"/>
        </w:numPr>
        <w:spacing w:after="60"/>
      </w:pPr>
      <w:r>
        <w:rPr>
          <w:rFonts w:ascii="Arial" w:cs="Arial" w:eastAsia="Arial" w:hAnsi="Arial"/>
          <w:sz w:val="22"/>
          <w:szCs w:val="22"/>
        </w:rPr>
        <w:t xml:space="preserve">Davolashga javob yo’q — protokol qayta ko‘rib chiqiladi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Kasallik tarixi, davolash va natija to’liq hujjatlangan.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Yuqumli kasallikda darhol izolyatsiya majburiy.</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Har bir kasallik hodisasi to‘liq tarix bilan yopilgan.</w:t>
      </w:r>
    </w:p>
    <w:p>
      <w:pPr>
        <w:pStyle w:val="Heading3"/>
        <w:spacing w:after="120" w:before="240"/>
      </w:pPr>
      <w:r>
        <w:rPr>
          <w:rFonts w:ascii="Arial" w:cs="Arial" w:eastAsia="Arial" w:hAnsi="Arial"/>
          <w:b/>
          <w:bCs/>
          <w:color w:val="3D6FB6"/>
          <w:sz w:val="24"/>
          <w:szCs w:val="24"/>
        </w:rPr>
        <w:t xml:space="preserve">4.9. Veterinariya yozuvlari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Hayvon va partiyaning butun sog‘liq tarixini va veterinar tashriflarini hujjatlash.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Veterinar ko’rik o‘tkazadi yoki davolash amalga oshiradi.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Veterinar foydalanuvchi sifatida ro’yxatdan o‘tgan.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Ko’rik turi va tegishli hayvon/partiya tanlanadi</w:t>
      </w:r>
    </w:p>
    <w:p>
      <w:pPr>
        <w:pStyle w:val="ListParagraph"/>
        <w:numPr>
          <w:ilvl w:val="0"/>
          <w:numId w:val="2"/>
        </w:numPr>
        <w:spacing w:after="60"/>
      </w:pPr>
      <w:r>
        <w:rPr>
          <w:rFonts w:ascii="Arial" w:cs="Arial" w:eastAsia="Arial" w:hAnsi="Arial"/>
          <w:sz w:val="22"/>
          <w:szCs w:val="22"/>
        </w:rPr>
        <w:t xml:space="preserve">Kuzatuv, diagnostika va tavsiyalar kiritiladi</w:t>
      </w:r>
    </w:p>
    <w:p>
      <w:pPr>
        <w:pStyle w:val="ListParagraph"/>
        <w:numPr>
          <w:ilvl w:val="0"/>
          <w:numId w:val="2"/>
        </w:numPr>
        <w:spacing w:after="60"/>
      </w:pPr>
      <w:r>
        <w:rPr>
          <w:rFonts w:ascii="Arial" w:cs="Arial" w:eastAsia="Arial" w:hAnsi="Arial"/>
          <w:sz w:val="22"/>
          <w:szCs w:val="22"/>
        </w:rPr>
        <w:t xml:space="preserve">Tegishli hujjatlar (lab natijalari, suratlar) biriktiriladi</w:t>
      </w:r>
    </w:p>
    <w:p>
      <w:pPr>
        <w:pStyle w:val="ListParagraph"/>
        <w:numPr>
          <w:ilvl w:val="0"/>
          <w:numId w:val="2"/>
        </w:numPr>
        <w:spacing w:after="60"/>
      </w:pPr>
      <w:r>
        <w:rPr>
          <w:rFonts w:ascii="Arial" w:cs="Arial" w:eastAsia="Arial" w:hAnsi="Arial"/>
          <w:sz w:val="22"/>
          <w:szCs w:val="22"/>
        </w:rPr>
        <w:t xml:space="preserve">Yozuv elektron imzo bilan tasdiqlanadi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Bir necha hayvonga oid yozuv — partiya darajasida saqlanadi</w:t>
      </w:r>
    </w:p>
    <w:p>
      <w:pPr>
        <w:pStyle w:val="ListParagraph"/>
        <w:numPr>
          <w:ilvl w:val="0"/>
          <w:numId w:val="2"/>
        </w:numPr>
        <w:spacing w:after="60"/>
      </w:pPr>
      <w:r>
        <w:rPr>
          <w:rFonts w:ascii="Arial" w:cs="Arial" w:eastAsia="Arial" w:hAnsi="Arial"/>
          <w:sz w:val="22"/>
          <w:szCs w:val="22"/>
        </w:rPr>
        <w:t xml:space="preserve">Tashqi veterinar yozuvi — import qilish jarayoni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Veterinariya yozuvi to‘liq saqlangan va kuzatilishi mumkin.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Tasdiqlangan yozuv o’zgartirilmaydi, faqat tahrir versiyasi qo‘shiladi.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Har bir veterinariya tashrifi tizimda hujjatlashgan.</w:t>
      </w:r>
    </w:p>
    <w:p>
      <w:pPr>
        <w:pStyle w:val="Heading3"/>
        <w:spacing w:after="120" w:before="240"/>
      </w:pPr>
      <w:r>
        <w:rPr>
          <w:rFonts w:ascii="Arial" w:cs="Arial" w:eastAsia="Arial" w:hAnsi="Arial"/>
          <w:b/>
          <w:bCs/>
          <w:color w:val="3D6FB6"/>
          <w:sz w:val="24"/>
          <w:szCs w:val="24"/>
        </w:rPr>
        <w:t xml:space="preserve">4.10. Yem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Yem retsepti, sarfi va FCR koeffitsientini boshqarish.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Kunlik boqish vaqti yetib keldi.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Yem zaxirasi mavjud, retsept belgilangan.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Kunlik norma hisoblanadi va vazifa sifatida taqdim etiladi</w:t>
      </w:r>
    </w:p>
    <w:p>
      <w:pPr>
        <w:pStyle w:val="ListParagraph"/>
        <w:numPr>
          <w:ilvl w:val="0"/>
          <w:numId w:val="2"/>
        </w:numPr>
        <w:spacing w:after="60"/>
      </w:pPr>
      <w:r>
        <w:rPr>
          <w:rFonts w:ascii="Arial" w:cs="Arial" w:eastAsia="Arial" w:hAnsi="Arial"/>
          <w:sz w:val="22"/>
          <w:szCs w:val="22"/>
        </w:rPr>
        <w:t xml:space="preserve">Yemxonalar to’ldiriladi va sarflangan miqdor qayd etiladi</w:t>
      </w:r>
    </w:p>
    <w:p>
      <w:pPr>
        <w:pStyle w:val="ListParagraph"/>
        <w:numPr>
          <w:ilvl w:val="0"/>
          <w:numId w:val="2"/>
        </w:numPr>
        <w:spacing w:after="60"/>
      </w:pPr>
      <w:r>
        <w:rPr>
          <w:rFonts w:ascii="Arial" w:cs="Arial" w:eastAsia="Arial" w:hAnsi="Arial"/>
          <w:sz w:val="22"/>
          <w:szCs w:val="22"/>
        </w:rPr>
        <w:t xml:space="preserve">Yem qoldig’i smena oxirida tekshiriladi</w:t>
      </w:r>
    </w:p>
    <w:p>
      <w:pPr>
        <w:pStyle w:val="ListParagraph"/>
        <w:numPr>
          <w:ilvl w:val="0"/>
          <w:numId w:val="2"/>
        </w:numPr>
        <w:spacing w:after="60"/>
      </w:pPr>
      <w:r>
        <w:rPr>
          <w:rFonts w:ascii="Arial" w:cs="Arial" w:eastAsia="Arial" w:hAnsi="Arial"/>
          <w:sz w:val="22"/>
          <w:szCs w:val="22"/>
        </w:rPr>
        <w:t xml:space="preserve">FCR ko’rsatkichi hisoblanadi va analiziga taqdim etiladi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Yem yetishmovchiligi — ogohlantirish va omborga so‘rov</w:t>
      </w:r>
    </w:p>
    <w:p>
      <w:pPr>
        <w:pStyle w:val="ListParagraph"/>
        <w:numPr>
          <w:ilvl w:val="0"/>
          <w:numId w:val="2"/>
        </w:numPr>
        <w:spacing w:after="60"/>
      </w:pPr>
      <w:r>
        <w:rPr>
          <w:rFonts w:ascii="Arial" w:cs="Arial" w:eastAsia="Arial" w:hAnsi="Arial"/>
          <w:sz w:val="22"/>
          <w:szCs w:val="22"/>
        </w:rPr>
        <w:t xml:space="preserve">Yem siljishi (yo’qotish) — hodisa sifatida qayd etiladi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Kunlik yem sarfi va FCR ko’rsatkichi tizimda mavjud.</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Muddati o‘tgan yem berilmaydi.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Kunlik FCR hisoboti har kuni mavjud.</w:t>
      </w:r>
    </w:p>
    <w:p>
      <w:pPr>
        <w:pStyle w:val="Heading3"/>
        <w:spacing w:after="120" w:before="240"/>
      </w:pPr>
      <w:r>
        <w:rPr>
          <w:rFonts w:ascii="Arial" w:cs="Arial" w:eastAsia="Arial" w:hAnsi="Arial"/>
          <w:b/>
          <w:bCs/>
          <w:color w:val="3D6FB6"/>
          <w:sz w:val="24"/>
          <w:szCs w:val="24"/>
        </w:rPr>
        <w:t xml:space="preserve">4.11. Suv iste’moli kuzatuvi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Suv ta’minoti, iste’moli va sifatini monitoring qilish.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O‘rta-yuqori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Kunlik kuzatuv yoki anomaliya aniqlangan.</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Suv hisoblagichlari yoki o’lchash usuli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Kunlik iste’mol qayd etiladi</w:t>
      </w:r>
    </w:p>
    <w:p>
      <w:pPr>
        <w:pStyle w:val="ListParagraph"/>
        <w:numPr>
          <w:ilvl w:val="0"/>
          <w:numId w:val="2"/>
        </w:numPr>
        <w:spacing w:after="60"/>
      </w:pPr>
      <w:r>
        <w:rPr>
          <w:rFonts w:ascii="Arial" w:cs="Arial" w:eastAsia="Arial" w:hAnsi="Arial"/>
          <w:sz w:val="22"/>
          <w:szCs w:val="22"/>
        </w:rPr>
        <w:t xml:space="preserve">Suv sifati lab natijalari kiritiladi (zarur bo‘lganda)</w:t>
      </w:r>
    </w:p>
    <w:p>
      <w:pPr>
        <w:pStyle w:val="ListParagraph"/>
        <w:numPr>
          <w:ilvl w:val="0"/>
          <w:numId w:val="2"/>
        </w:numPr>
        <w:spacing w:after="60"/>
      </w:pPr>
      <w:r>
        <w:rPr>
          <w:rFonts w:ascii="Arial" w:cs="Arial" w:eastAsia="Arial" w:hAnsi="Arial"/>
          <w:sz w:val="22"/>
          <w:szCs w:val="22"/>
        </w:rPr>
        <w:t xml:space="preserve">Anomaliya aniqlangan bo‘lsa — hodisa qayd etiladi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Suv uzilishi — tezkor xabar va xolislik harakatlari</w:t>
      </w:r>
    </w:p>
    <w:p>
      <w:pPr>
        <w:pStyle w:val="ListParagraph"/>
        <w:numPr>
          <w:ilvl w:val="0"/>
          <w:numId w:val="2"/>
        </w:numPr>
        <w:spacing w:after="60"/>
      </w:pPr>
      <w:r>
        <w:rPr>
          <w:rFonts w:ascii="Arial" w:cs="Arial" w:eastAsia="Arial" w:hAnsi="Arial"/>
          <w:sz w:val="22"/>
          <w:szCs w:val="22"/>
        </w:rPr>
        <w:t xml:space="preserve">Sifat me’yordan past — veterinarga eskalatsiya</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Suv iste’moli va sifati tarixi mavjud.</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Suv ta’minotidagi uzilish 1 soatdan oshmasligi shart.</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Suv ko‘rsatkichlari kunlik hisobotda mavjud.</w:t>
      </w:r>
    </w:p>
    <w:p>
      <w:pPr>
        <w:pStyle w:val="Heading3"/>
        <w:spacing w:after="120" w:before="240"/>
      </w:pPr>
      <w:r>
        <w:rPr>
          <w:rFonts w:ascii="Arial" w:cs="Arial" w:eastAsia="Arial" w:hAnsi="Arial"/>
          <w:b/>
          <w:bCs/>
          <w:color w:val="3D6FB6"/>
          <w:sz w:val="24"/>
          <w:szCs w:val="24"/>
        </w:rPr>
        <w:t xml:space="preserve">4.12. Inventarizatsiya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Yem, vaksina, dori-darmon, qadoqlash materiallari va boshqa mahsulotlar qoldig‘ini boshqarish.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Kirim, chiqim yoki davriy inventarizatsiya boshlandi.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Mahsulot katalogi va ombor strukturasi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Kirim akti yoki chiqim so’rovi yaratiladi</w:t>
      </w:r>
    </w:p>
    <w:p>
      <w:pPr>
        <w:pStyle w:val="ListParagraph"/>
        <w:numPr>
          <w:ilvl w:val="0"/>
          <w:numId w:val="2"/>
        </w:numPr>
        <w:spacing w:after="60"/>
      </w:pPr>
      <w:r>
        <w:rPr>
          <w:rFonts w:ascii="Arial" w:cs="Arial" w:eastAsia="Arial" w:hAnsi="Arial"/>
          <w:sz w:val="22"/>
          <w:szCs w:val="22"/>
        </w:rPr>
        <w:t xml:space="preserve">Tegishli partiya va muddat ko‘rsatiladi</w:t>
      </w:r>
    </w:p>
    <w:p>
      <w:pPr>
        <w:pStyle w:val="ListParagraph"/>
        <w:numPr>
          <w:ilvl w:val="0"/>
          <w:numId w:val="2"/>
        </w:numPr>
        <w:spacing w:after="60"/>
      </w:pPr>
      <w:r>
        <w:rPr>
          <w:rFonts w:ascii="Arial" w:cs="Arial" w:eastAsia="Arial" w:hAnsi="Arial"/>
          <w:sz w:val="22"/>
          <w:szCs w:val="22"/>
        </w:rPr>
        <w:t xml:space="preserve">FIFO/FEFO qoidalari bo’yicha qoldiq yangilanadi</w:t>
      </w:r>
    </w:p>
    <w:p>
      <w:pPr>
        <w:pStyle w:val="ListParagraph"/>
        <w:numPr>
          <w:ilvl w:val="0"/>
          <w:numId w:val="2"/>
        </w:numPr>
        <w:spacing w:after="60"/>
      </w:pPr>
      <w:r>
        <w:rPr>
          <w:rFonts w:ascii="Arial" w:cs="Arial" w:eastAsia="Arial" w:hAnsi="Arial"/>
          <w:sz w:val="22"/>
          <w:szCs w:val="22"/>
        </w:rPr>
        <w:t xml:space="preserve">Minimal zaxira chegarasidan past tushganda ogohlantirish chiqadi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Defektli yoki muddati o‘tgan — alohida holatga olinadi</w:t>
      </w:r>
    </w:p>
    <w:p>
      <w:pPr>
        <w:pStyle w:val="ListParagraph"/>
        <w:numPr>
          <w:ilvl w:val="0"/>
          <w:numId w:val="2"/>
        </w:numPr>
        <w:spacing w:after="60"/>
      </w:pPr>
      <w:r>
        <w:rPr>
          <w:rFonts w:ascii="Arial" w:cs="Arial" w:eastAsia="Arial" w:hAnsi="Arial"/>
          <w:sz w:val="22"/>
          <w:szCs w:val="22"/>
        </w:rPr>
        <w:t xml:space="preserve">Omborlar o‘rtasidagi harakat — transfer akti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Real vaqtli qoldiq mavjud.</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Muddati o‘tgan tovar chiqimi bloklanadi.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Jismoniy va kitobiy qoldiq orasidagi farq 2 foizdan oshmaydi.</w:t>
      </w:r>
    </w:p>
    <w:p>
      <w:pPr>
        <w:pStyle w:val="Heading3"/>
        <w:spacing w:after="120" w:before="240"/>
      </w:pPr>
      <w:r>
        <w:rPr>
          <w:rFonts w:ascii="Arial" w:cs="Arial" w:eastAsia="Arial" w:hAnsi="Arial"/>
          <w:b/>
          <w:bCs/>
          <w:color w:val="3D6FB6"/>
          <w:sz w:val="24"/>
          <w:szCs w:val="24"/>
        </w:rPr>
        <w:t xml:space="preserve">4.13. Ombor operatsiyalari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Omborlar tarkibi, kirim-chiqim hujjatlari va omborlar o‘rtasidagi transferlarni boshqarish.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Ombor operatsiyasi (kirim, chiqim, transfer, inventarizatsiya) boshlandi.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Mas’ul ombor xodimi vakolatga ega.</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Operatsiya turi tanlanadi</w:t>
      </w:r>
    </w:p>
    <w:p>
      <w:pPr>
        <w:pStyle w:val="ListParagraph"/>
        <w:numPr>
          <w:ilvl w:val="0"/>
          <w:numId w:val="2"/>
        </w:numPr>
        <w:spacing w:after="60"/>
      </w:pPr>
      <w:r>
        <w:rPr>
          <w:rFonts w:ascii="Arial" w:cs="Arial" w:eastAsia="Arial" w:hAnsi="Arial"/>
          <w:sz w:val="22"/>
          <w:szCs w:val="22"/>
        </w:rPr>
        <w:t xml:space="preserve">Tegishli hujjat shakllantiriladi</w:t>
      </w:r>
    </w:p>
    <w:p>
      <w:pPr>
        <w:pStyle w:val="ListParagraph"/>
        <w:numPr>
          <w:ilvl w:val="0"/>
          <w:numId w:val="2"/>
        </w:numPr>
        <w:spacing w:after="60"/>
      </w:pPr>
      <w:r>
        <w:rPr>
          <w:rFonts w:ascii="Arial" w:cs="Arial" w:eastAsia="Arial" w:hAnsi="Arial"/>
          <w:sz w:val="22"/>
          <w:szCs w:val="22"/>
        </w:rPr>
        <w:t xml:space="preserve">Mas’ul shaxs imzosi olinadi</w:t>
      </w:r>
    </w:p>
    <w:p>
      <w:pPr>
        <w:pStyle w:val="ListParagraph"/>
        <w:numPr>
          <w:ilvl w:val="0"/>
          <w:numId w:val="2"/>
        </w:numPr>
        <w:spacing w:after="60"/>
      </w:pPr>
      <w:r>
        <w:rPr>
          <w:rFonts w:ascii="Arial" w:cs="Arial" w:eastAsia="Arial" w:hAnsi="Arial"/>
          <w:sz w:val="22"/>
          <w:szCs w:val="22"/>
        </w:rPr>
        <w:t xml:space="preserve">Qoldiqlar yangilanadi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Ombor o‘rtasi transfer — ikki qabul akti yaratiladi</w:t>
      </w:r>
    </w:p>
    <w:p>
      <w:pPr>
        <w:pStyle w:val="ListParagraph"/>
        <w:numPr>
          <w:ilvl w:val="0"/>
          <w:numId w:val="2"/>
        </w:numPr>
        <w:spacing w:after="60"/>
      </w:pPr>
      <w:r>
        <w:rPr>
          <w:rFonts w:ascii="Arial" w:cs="Arial" w:eastAsia="Arial" w:hAnsi="Arial"/>
          <w:sz w:val="22"/>
          <w:szCs w:val="22"/>
        </w:rPr>
        <w:t xml:space="preserve">Yo’qotish/zarar — alohida hodisa va sabab tahlili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Operatsiya hujjati va qoldiq yangilangan.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Har bir operatsiya birlamchi hujjatga asoslanishi shart.</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Har bir ombor harakati tizimda izlanishi mumkin.</w:t>
      </w:r>
    </w:p>
    <w:p>
      <w:pPr>
        <w:pStyle w:val="Heading3"/>
        <w:spacing w:after="120" w:before="240"/>
      </w:pPr>
      <w:r>
        <w:rPr>
          <w:rFonts w:ascii="Arial" w:cs="Arial" w:eastAsia="Arial" w:hAnsi="Arial"/>
          <w:b/>
          <w:bCs/>
          <w:color w:val="3D6FB6"/>
          <w:sz w:val="24"/>
          <w:szCs w:val="24"/>
        </w:rPr>
        <w:t xml:space="preserve">4.14. Moliyaviy kuzatuv</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Daromad va xarajatlarni qayd etish, debitor-kreditor reestrini yuritish, byudjet bilan haqiqatni taqqoslash.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Yangi moliyaviy operatsiya sodir bo‘ldi.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Operatsion modul orqali manba kiritilgan.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Operatsiya turi tanlanadi (daromad/xarajat)</w:t>
      </w:r>
    </w:p>
    <w:p>
      <w:pPr>
        <w:pStyle w:val="ListParagraph"/>
        <w:numPr>
          <w:ilvl w:val="0"/>
          <w:numId w:val="2"/>
        </w:numPr>
        <w:spacing w:after="60"/>
      </w:pPr>
      <w:r>
        <w:rPr>
          <w:rFonts w:ascii="Arial" w:cs="Arial" w:eastAsia="Arial" w:hAnsi="Arial"/>
          <w:sz w:val="22"/>
          <w:szCs w:val="22"/>
        </w:rPr>
        <w:t xml:space="preserve">Tegishli partiya/tarmoqqa biriktiriladi</w:t>
      </w:r>
    </w:p>
    <w:p>
      <w:pPr>
        <w:pStyle w:val="ListParagraph"/>
        <w:numPr>
          <w:ilvl w:val="0"/>
          <w:numId w:val="2"/>
        </w:numPr>
        <w:spacing w:after="60"/>
      </w:pPr>
      <w:r>
        <w:rPr>
          <w:rFonts w:ascii="Arial" w:cs="Arial" w:eastAsia="Arial" w:hAnsi="Arial"/>
          <w:sz w:val="22"/>
          <w:szCs w:val="22"/>
        </w:rPr>
        <w:t xml:space="preserve">Birlamchi hujjat ilova qilinadi</w:t>
      </w:r>
    </w:p>
    <w:p>
      <w:pPr>
        <w:pStyle w:val="ListParagraph"/>
        <w:numPr>
          <w:ilvl w:val="0"/>
          <w:numId w:val="2"/>
        </w:numPr>
        <w:spacing w:after="60"/>
      </w:pPr>
      <w:r>
        <w:rPr>
          <w:rFonts w:ascii="Arial" w:cs="Arial" w:eastAsia="Arial" w:hAnsi="Arial"/>
          <w:sz w:val="22"/>
          <w:szCs w:val="22"/>
        </w:rPr>
        <w:t xml:space="preserve">Tasdiqlash jarayoni o‘tkaziladi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Avto-import — buxgalteriya yoki bank fayli orqali</w:t>
      </w:r>
    </w:p>
    <w:p>
      <w:pPr>
        <w:pStyle w:val="ListParagraph"/>
        <w:numPr>
          <w:ilvl w:val="0"/>
          <w:numId w:val="2"/>
        </w:numPr>
        <w:spacing w:after="60"/>
      </w:pPr>
      <w:r>
        <w:rPr>
          <w:rFonts w:ascii="Arial" w:cs="Arial" w:eastAsia="Arial" w:hAnsi="Arial"/>
          <w:sz w:val="22"/>
          <w:szCs w:val="22"/>
        </w:rPr>
        <w:t xml:space="preserve">Refund/qaytarish — alohida sabab bilan</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Moliyaviy yozuv saqlangan va hisobotlarga kiritilgan.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Tasdiqlanmagan operatsiya hisobotga ta’sir qilmaydi.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Har bir operatsiya birlamchi hujjat va vakolatga ega.</w:t>
      </w:r>
    </w:p>
    <w:p>
      <w:pPr>
        <w:pStyle w:val="Heading3"/>
        <w:spacing w:after="120" w:before="240"/>
      </w:pPr>
      <w:r>
        <w:rPr>
          <w:rFonts w:ascii="Arial" w:cs="Arial" w:eastAsia="Arial" w:hAnsi="Arial"/>
          <w:b/>
          <w:bCs/>
          <w:color w:val="3D6FB6"/>
          <w:sz w:val="24"/>
          <w:szCs w:val="24"/>
        </w:rPr>
        <w:t xml:space="preserve">4.15. Xarajatlarni boshqarish</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Xarajatlarni partiya va tarmoqqa biriktirish va aniq tannarx hisoblash.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Yangi xarajat hodisasi qayd etildi.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Xarajat moddasi va biriktirilgan partiya/tarmoq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Xarajat turi tanlanadi (yem, vaksina, ish kuchi, kommunal va h.k.)</w:t>
      </w:r>
    </w:p>
    <w:p>
      <w:pPr>
        <w:pStyle w:val="ListParagraph"/>
        <w:numPr>
          <w:ilvl w:val="0"/>
          <w:numId w:val="2"/>
        </w:numPr>
        <w:spacing w:after="60"/>
      </w:pPr>
      <w:r>
        <w:rPr>
          <w:rFonts w:ascii="Arial" w:cs="Arial" w:eastAsia="Arial" w:hAnsi="Arial"/>
          <w:sz w:val="22"/>
          <w:szCs w:val="22"/>
        </w:rPr>
        <w:t xml:space="preserve">Tegishli partiya/tarmoqqa avtomatik yoki qo‘lda biriktiriladi</w:t>
      </w:r>
    </w:p>
    <w:p>
      <w:pPr>
        <w:pStyle w:val="ListParagraph"/>
        <w:numPr>
          <w:ilvl w:val="0"/>
          <w:numId w:val="2"/>
        </w:numPr>
        <w:spacing w:after="60"/>
      </w:pPr>
      <w:r>
        <w:rPr>
          <w:rFonts w:ascii="Arial" w:cs="Arial" w:eastAsia="Arial" w:hAnsi="Arial"/>
          <w:sz w:val="22"/>
          <w:szCs w:val="22"/>
        </w:rPr>
        <w:t xml:space="preserve">Tannarx hisobiga ta’siri yangilanadi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Umumiy xarajat — belgilangan ulushga muvofiq taqsimlanadi</w:t>
      </w:r>
    </w:p>
    <w:p>
      <w:pPr>
        <w:pStyle w:val="ListParagraph"/>
        <w:numPr>
          <w:ilvl w:val="0"/>
          <w:numId w:val="2"/>
        </w:numPr>
        <w:spacing w:after="60"/>
      </w:pPr>
      <w:r>
        <w:rPr>
          <w:rFonts w:ascii="Arial" w:cs="Arial" w:eastAsia="Arial" w:hAnsi="Arial"/>
          <w:sz w:val="22"/>
          <w:szCs w:val="22"/>
        </w:rPr>
        <w:t xml:space="preserve">Kapital xarajat — amortizatsiya jadvali bo’yicha taqsimlash</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Partiya tannarxi yangilangan.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Har bir xarajat o‘zining qaynoq manbasiga (cost driver) biriktirilishi shart.</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Partiya yopilganda aniq tannarx hisoboti shakllanadi.</w:t>
      </w:r>
    </w:p>
    <w:p>
      <w:pPr>
        <w:pStyle w:val="Heading3"/>
        <w:spacing w:after="120" w:before="240"/>
      </w:pPr>
      <w:r>
        <w:rPr>
          <w:rFonts w:ascii="Arial" w:cs="Arial" w:eastAsia="Arial" w:hAnsi="Arial"/>
          <w:b/>
          <w:bCs/>
          <w:color w:val="3D6FB6"/>
          <w:sz w:val="24"/>
          <w:szCs w:val="24"/>
        </w:rPr>
        <w:t xml:space="preserve">4.16. Daromadlarni boshqarish</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Sotuvdan va boshqa manbalardan keluvchi daromadlarni qayd etish va tahlil qilish.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Sotuv yoki boshqa daromad hodisasi sodir bo‘ldi.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Sotuv jarayoni amalga oshirilgan.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Daromad turi va miqdori kiritiladi</w:t>
      </w:r>
    </w:p>
    <w:p>
      <w:pPr>
        <w:pStyle w:val="ListParagraph"/>
        <w:numPr>
          <w:ilvl w:val="0"/>
          <w:numId w:val="2"/>
        </w:numPr>
        <w:spacing w:after="60"/>
      </w:pPr>
      <w:r>
        <w:rPr>
          <w:rFonts w:ascii="Arial" w:cs="Arial" w:eastAsia="Arial" w:hAnsi="Arial"/>
          <w:sz w:val="22"/>
          <w:szCs w:val="22"/>
        </w:rPr>
        <w:t xml:space="preserve">Tegishli mijoz va partiya bog‘lanadi</w:t>
      </w:r>
    </w:p>
    <w:p>
      <w:pPr>
        <w:pStyle w:val="ListParagraph"/>
        <w:numPr>
          <w:ilvl w:val="0"/>
          <w:numId w:val="2"/>
        </w:numPr>
        <w:spacing w:after="60"/>
      </w:pPr>
      <w:r>
        <w:rPr>
          <w:rFonts w:ascii="Arial" w:cs="Arial" w:eastAsia="Arial" w:hAnsi="Arial"/>
          <w:sz w:val="22"/>
          <w:szCs w:val="22"/>
        </w:rPr>
        <w:t xml:space="preserve">To’lov holati kuzatiladi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Qaytarish — alohida sabab bilan qayd etiladi</w:t>
      </w:r>
    </w:p>
    <w:p>
      <w:pPr>
        <w:pStyle w:val="ListParagraph"/>
        <w:numPr>
          <w:ilvl w:val="0"/>
          <w:numId w:val="2"/>
        </w:numPr>
        <w:spacing w:after="60"/>
      </w:pPr>
      <w:r>
        <w:rPr>
          <w:rFonts w:ascii="Arial" w:cs="Arial" w:eastAsia="Arial" w:hAnsi="Arial"/>
          <w:sz w:val="22"/>
          <w:szCs w:val="22"/>
        </w:rPr>
        <w:t xml:space="preserve">Boshqa daromad (sub.) — alohida toifa</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Daromad reestrida yozuv mavjud va hisobotga kiritilgan.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Daromad faqat to‘lov asosida tasdiqlanadi.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Daromad va to‘lovlar reestri har doim taqqoslanadi.</w:t>
      </w:r>
    </w:p>
    <w:p>
      <w:pPr>
        <w:pStyle w:val="Heading3"/>
        <w:spacing w:after="120" w:before="240"/>
      </w:pPr>
      <w:r>
        <w:rPr>
          <w:rFonts w:ascii="Arial" w:cs="Arial" w:eastAsia="Arial" w:hAnsi="Arial"/>
          <w:b/>
          <w:bCs/>
          <w:color w:val="3D6FB6"/>
          <w:sz w:val="24"/>
          <w:szCs w:val="24"/>
        </w:rPr>
        <w:t xml:space="preserve">4.17. Sotuv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Mijozlardan buyurtmalarni qabul qilish, jo’natish va to’lovni kuzatish.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Mijoz buyurtma qildi.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Mijoz va mahsulot mavjud, qoldiqlar yetarli.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Buyurtma yaratiladi</w:t>
      </w:r>
    </w:p>
    <w:p>
      <w:pPr>
        <w:pStyle w:val="ListParagraph"/>
        <w:numPr>
          <w:ilvl w:val="0"/>
          <w:numId w:val="2"/>
        </w:numPr>
        <w:spacing w:after="60"/>
      </w:pPr>
      <w:r>
        <w:rPr>
          <w:rFonts w:ascii="Arial" w:cs="Arial" w:eastAsia="Arial" w:hAnsi="Arial"/>
          <w:sz w:val="22"/>
          <w:szCs w:val="22"/>
        </w:rPr>
        <w:t xml:space="preserve">Mahsulot va miqdor tasdiqlanadi</w:t>
      </w:r>
    </w:p>
    <w:p>
      <w:pPr>
        <w:pStyle w:val="ListParagraph"/>
        <w:numPr>
          <w:ilvl w:val="0"/>
          <w:numId w:val="2"/>
        </w:numPr>
        <w:spacing w:after="60"/>
      </w:pPr>
      <w:r>
        <w:rPr>
          <w:rFonts w:ascii="Arial" w:cs="Arial" w:eastAsia="Arial" w:hAnsi="Arial"/>
          <w:sz w:val="22"/>
          <w:szCs w:val="22"/>
        </w:rPr>
        <w:t xml:space="preserve">Tasdiqlash zanjiri o‘tkaziladi (vakolat bo‘yicha)</w:t>
      </w:r>
    </w:p>
    <w:p>
      <w:pPr>
        <w:pStyle w:val="ListParagraph"/>
        <w:numPr>
          <w:ilvl w:val="0"/>
          <w:numId w:val="2"/>
        </w:numPr>
        <w:spacing w:after="60"/>
      </w:pPr>
      <w:r>
        <w:rPr>
          <w:rFonts w:ascii="Arial" w:cs="Arial" w:eastAsia="Arial" w:hAnsi="Arial"/>
          <w:sz w:val="22"/>
          <w:szCs w:val="22"/>
        </w:rPr>
        <w:t xml:space="preserve">Mahsulot jo’natiladi va hujjatlanadi</w:t>
      </w:r>
    </w:p>
    <w:p>
      <w:pPr>
        <w:pStyle w:val="ListParagraph"/>
        <w:numPr>
          <w:ilvl w:val="0"/>
          <w:numId w:val="2"/>
        </w:numPr>
        <w:spacing w:after="60"/>
      </w:pPr>
      <w:r>
        <w:rPr>
          <w:rFonts w:ascii="Arial" w:cs="Arial" w:eastAsia="Arial" w:hAnsi="Arial"/>
          <w:sz w:val="22"/>
          <w:szCs w:val="22"/>
        </w:rPr>
        <w:t xml:space="preserve">To’lov holati kuzatiladi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Qarzli mijoz — sotuv to’xtatiladi yoki tasdiqlash so’raladi</w:t>
      </w:r>
    </w:p>
    <w:p>
      <w:pPr>
        <w:pStyle w:val="ListParagraph"/>
        <w:numPr>
          <w:ilvl w:val="0"/>
          <w:numId w:val="2"/>
        </w:numPr>
        <w:spacing w:after="60"/>
      </w:pPr>
      <w:r>
        <w:rPr>
          <w:rFonts w:ascii="Arial" w:cs="Arial" w:eastAsia="Arial" w:hAnsi="Arial"/>
          <w:sz w:val="22"/>
          <w:szCs w:val="22"/>
        </w:rPr>
        <w:t xml:space="preserve">Qaytarish — qaytarish akti va ombor yangilanadi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Sotuv tarixi, jo‘natish va to‘lov yozuvlari saqlangan.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Chegaradan ortiq qarzdor mijozga sotuv bloklanadi.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Buyurtmadan jo’natishgacha bo‘lgan vaqt 2 ish kunidan oshmaydi.</w:t>
      </w:r>
    </w:p>
    <w:p>
      <w:pPr>
        <w:pStyle w:val="Heading3"/>
        <w:spacing w:after="120" w:before="240"/>
      </w:pPr>
      <w:r>
        <w:rPr>
          <w:rFonts w:ascii="Arial" w:cs="Arial" w:eastAsia="Arial" w:hAnsi="Arial"/>
          <w:b/>
          <w:bCs/>
          <w:color w:val="3D6FB6"/>
          <w:sz w:val="24"/>
          <w:szCs w:val="24"/>
        </w:rPr>
        <w:t xml:space="preserve">4.18. O’limni kuzatish</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O’lim hodisalarini batafsil qayd etish va sabab tahlilini amalga oshirish.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O’lim holati aniqlandi.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Partiya yoki hayvon faol holatda.</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O’lim hodisasi qayd etiladi (sana, partiya, son)</w:t>
      </w:r>
    </w:p>
    <w:p>
      <w:pPr>
        <w:pStyle w:val="ListParagraph"/>
        <w:numPr>
          <w:ilvl w:val="0"/>
          <w:numId w:val="2"/>
        </w:numPr>
        <w:spacing w:after="60"/>
      </w:pPr>
      <w:r>
        <w:rPr>
          <w:rFonts w:ascii="Arial" w:cs="Arial" w:eastAsia="Arial" w:hAnsi="Arial"/>
          <w:sz w:val="22"/>
          <w:szCs w:val="22"/>
        </w:rPr>
        <w:t xml:space="preserve">Sabab veterinariya tomonidan kiritiladi</w:t>
      </w:r>
    </w:p>
    <w:p>
      <w:pPr>
        <w:pStyle w:val="ListParagraph"/>
        <w:numPr>
          <w:ilvl w:val="0"/>
          <w:numId w:val="2"/>
        </w:numPr>
        <w:spacing w:after="60"/>
      </w:pPr>
      <w:r>
        <w:rPr>
          <w:rFonts w:ascii="Arial" w:cs="Arial" w:eastAsia="Arial" w:hAnsi="Arial"/>
          <w:sz w:val="22"/>
          <w:szCs w:val="22"/>
        </w:rPr>
        <w:t xml:space="preserve">Utilizatsiya rejalashtiriladi</w:t>
      </w:r>
    </w:p>
    <w:p>
      <w:pPr>
        <w:pStyle w:val="ListParagraph"/>
        <w:numPr>
          <w:ilvl w:val="0"/>
          <w:numId w:val="2"/>
        </w:numPr>
        <w:spacing w:after="60"/>
      </w:pPr>
      <w:r>
        <w:rPr>
          <w:rFonts w:ascii="Arial" w:cs="Arial" w:eastAsia="Arial" w:hAnsi="Arial"/>
          <w:sz w:val="22"/>
          <w:szCs w:val="22"/>
        </w:rPr>
        <w:t xml:space="preserve">Profilaktik tavsiyalar shakllantiriladi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Aniqlanmagan sabab — lab analiziga jo’natish</w:t>
      </w:r>
    </w:p>
    <w:p>
      <w:pPr>
        <w:pStyle w:val="ListParagraph"/>
        <w:numPr>
          <w:ilvl w:val="0"/>
          <w:numId w:val="2"/>
        </w:numPr>
        <w:spacing w:after="60"/>
      </w:pPr>
      <w:r>
        <w:rPr>
          <w:rFonts w:ascii="Arial" w:cs="Arial" w:eastAsia="Arial" w:hAnsi="Arial"/>
          <w:sz w:val="22"/>
          <w:szCs w:val="22"/>
        </w:rPr>
        <w:t xml:space="preserve">Massiv o’lim — favqulodda biokavfsizlik protokoli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O‘lim qaydnomasi mavjud va tahlil qilingan.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Har bir o’lim 24 soat ichida qayd etilishi shart.</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Sabab aniqlanmagan hodisalar 5 foizdan kam.</w:t>
      </w:r>
    </w:p>
    <w:p>
      <w:pPr>
        <w:pStyle w:val="Heading3"/>
        <w:spacing w:after="120" w:before="240"/>
      </w:pPr>
      <w:r>
        <w:rPr>
          <w:rFonts w:ascii="Arial" w:cs="Arial" w:eastAsia="Arial" w:hAnsi="Arial"/>
          <w:b/>
          <w:bCs/>
          <w:color w:val="3D6FB6"/>
          <w:sz w:val="24"/>
          <w:szCs w:val="24"/>
        </w:rPr>
        <w:t xml:space="preserve">4.19. Transport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Tirik hayvon, yem va mahsulot reyslarini rejalashtirish va kuzatish.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O‘rta-yuqori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Yuk reysiga buyurtma berildi.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Transport vositasi va haydovchi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Reys rejasi tuziladi</w:t>
      </w:r>
    </w:p>
    <w:p>
      <w:pPr>
        <w:pStyle w:val="ListParagraph"/>
        <w:numPr>
          <w:ilvl w:val="0"/>
          <w:numId w:val="2"/>
        </w:numPr>
        <w:spacing w:after="60"/>
      </w:pPr>
      <w:r>
        <w:rPr>
          <w:rFonts w:ascii="Arial" w:cs="Arial" w:eastAsia="Arial" w:hAnsi="Arial"/>
          <w:sz w:val="22"/>
          <w:szCs w:val="22"/>
        </w:rPr>
        <w:t xml:space="preserve">Yuk va sog’liq hujjatlari shakllantiriladi</w:t>
      </w:r>
    </w:p>
    <w:p>
      <w:pPr>
        <w:pStyle w:val="ListParagraph"/>
        <w:numPr>
          <w:ilvl w:val="0"/>
          <w:numId w:val="2"/>
        </w:numPr>
        <w:spacing w:after="60"/>
      </w:pPr>
      <w:r>
        <w:rPr>
          <w:rFonts w:ascii="Arial" w:cs="Arial" w:eastAsia="Arial" w:hAnsi="Arial"/>
          <w:sz w:val="22"/>
          <w:szCs w:val="22"/>
        </w:rPr>
        <w:t xml:space="preserve">Yo‘ldagi voqealar qayd etiladi</w:t>
      </w:r>
    </w:p>
    <w:p>
      <w:pPr>
        <w:pStyle w:val="ListParagraph"/>
        <w:numPr>
          <w:ilvl w:val="0"/>
          <w:numId w:val="2"/>
        </w:numPr>
        <w:spacing w:after="60"/>
      </w:pPr>
      <w:r>
        <w:rPr>
          <w:rFonts w:ascii="Arial" w:cs="Arial" w:eastAsia="Arial" w:hAnsi="Arial"/>
          <w:sz w:val="22"/>
          <w:szCs w:val="22"/>
        </w:rPr>
        <w:t xml:space="preserve">Reys yakunlash xulosasi olinadi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Tirik hayvon reysi — veterinariya sertifikati majburiy</w:t>
      </w:r>
    </w:p>
    <w:p>
      <w:pPr>
        <w:pStyle w:val="ListParagraph"/>
        <w:numPr>
          <w:ilvl w:val="0"/>
          <w:numId w:val="2"/>
        </w:numPr>
        <w:spacing w:after="60"/>
      </w:pPr>
      <w:r>
        <w:rPr>
          <w:rFonts w:ascii="Arial" w:cs="Arial" w:eastAsia="Arial" w:hAnsi="Arial"/>
          <w:sz w:val="22"/>
          <w:szCs w:val="22"/>
        </w:rPr>
        <w:t xml:space="preserve">Mahsulot reysi — sanitar reglament</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Reys hujjatlari to’liq saqlangan.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Reys vaqtidagi yo’qotishlar 1 foizdan oshmaydi.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Har bir reys to’liq hujjatlangan va yakuniy xulosa mavjud.</w:t>
      </w:r>
    </w:p>
    <w:p>
      <w:pPr>
        <w:pStyle w:val="Heading3"/>
        <w:spacing w:after="120" w:before="240"/>
      </w:pPr>
      <w:r>
        <w:rPr>
          <w:rFonts w:ascii="Arial" w:cs="Arial" w:eastAsia="Arial" w:hAnsi="Arial"/>
          <w:b/>
          <w:bCs/>
          <w:color w:val="3D6FB6"/>
          <w:sz w:val="24"/>
          <w:szCs w:val="24"/>
        </w:rPr>
        <w:t xml:space="preserve">4.20. So’yish boshqaruvi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Tirik mahsulotni qadoqlangan mahsulotga aylantirish operatsiyalarini boshqarish.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Partiya so‘yishga tayyor holatga keldi.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Veterinariya xulosasi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So’yishga tayyor partiya belgilanadi</w:t>
      </w:r>
    </w:p>
    <w:p>
      <w:pPr>
        <w:pStyle w:val="ListParagraph"/>
        <w:numPr>
          <w:ilvl w:val="0"/>
          <w:numId w:val="2"/>
        </w:numPr>
        <w:spacing w:after="60"/>
      </w:pPr>
      <w:r>
        <w:rPr>
          <w:rFonts w:ascii="Arial" w:cs="Arial" w:eastAsia="Arial" w:hAnsi="Arial"/>
          <w:sz w:val="22"/>
          <w:szCs w:val="22"/>
        </w:rPr>
        <w:t xml:space="preserve">So’yish-qadoqlash sikli amalga oshiriladi</w:t>
      </w:r>
    </w:p>
    <w:p>
      <w:pPr>
        <w:pStyle w:val="ListParagraph"/>
        <w:numPr>
          <w:ilvl w:val="0"/>
          <w:numId w:val="2"/>
        </w:numPr>
        <w:spacing w:after="60"/>
      </w:pPr>
      <w:r>
        <w:rPr>
          <w:rFonts w:ascii="Arial" w:cs="Arial" w:eastAsia="Arial" w:hAnsi="Arial"/>
          <w:sz w:val="22"/>
          <w:szCs w:val="22"/>
        </w:rPr>
        <w:t xml:space="preserve">Tirik va tayyor og’irlik nisbatlari qayd etiladi</w:t>
      </w:r>
    </w:p>
    <w:p>
      <w:pPr>
        <w:pStyle w:val="ListParagraph"/>
        <w:numPr>
          <w:ilvl w:val="0"/>
          <w:numId w:val="2"/>
        </w:numPr>
        <w:spacing w:after="60"/>
      </w:pPr>
      <w:r>
        <w:rPr>
          <w:rFonts w:ascii="Arial" w:cs="Arial" w:eastAsia="Arial" w:hAnsi="Arial"/>
          <w:sz w:val="22"/>
          <w:szCs w:val="22"/>
        </w:rPr>
        <w:t xml:space="preserve">Yakuniy mahsulot omborga kirim qilinadi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Qisman so‘yish — partiyaning bir qismi qoldiriladi</w:t>
      </w:r>
    </w:p>
    <w:p>
      <w:pPr>
        <w:pStyle w:val="ListParagraph"/>
        <w:numPr>
          <w:ilvl w:val="0"/>
          <w:numId w:val="2"/>
        </w:numPr>
        <w:spacing w:after="60"/>
      </w:pPr>
      <w:r>
        <w:rPr>
          <w:rFonts w:ascii="Arial" w:cs="Arial" w:eastAsia="Arial" w:hAnsi="Arial"/>
          <w:sz w:val="22"/>
          <w:szCs w:val="22"/>
        </w:rPr>
        <w:t xml:space="preserve">Sifat muammosi — mahsulot ajratiladi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So’yish akti va mahsulot kirimi saqlangan.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Veterinariya xulosasisiz so’yish boshlanmaydi.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Tirik og‘irlikdan chiqish nisbati norma chegarasida.</w:t>
      </w:r>
    </w:p>
    <w:p>
      <w:pPr>
        <w:pStyle w:val="Heading3"/>
        <w:spacing w:after="120" w:before="240"/>
      </w:pPr>
      <w:r>
        <w:rPr>
          <w:rFonts w:ascii="Arial" w:cs="Arial" w:eastAsia="Arial" w:hAnsi="Arial"/>
          <w:b/>
          <w:bCs/>
          <w:color w:val="3D6FB6"/>
          <w:sz w:val="24"/>
          <w:szCs w:val="24"/>
        </w:rPr>
        <w:t xml:space="preserve">4.21. Hisobotlar</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Standart va parametrik hisobotlarni shakllantirish, eksport qilish va jo‘natish.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Yuqori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Foydalanuvchi hisobot moduliga kiradi.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Foydalanuvchining tegishli vakolati mavjud.</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Hisobot turi tanlanadi</w:t>
      </w:r>
    </w:p>
    <w:p>
      <w:pPr>
        <w:pStyle w:val="ListParagraph"/>
        <w:numPr>
          <w:ilvl w:val="0"/>
          <w:numId w:val="2"/>
        </w:numPr>
        <w:spacing w:after="60"/>
      </w:pPr>
      <w:r>
        <w:rPr>
          <w:rFonts w:ascii="Arial" w:cs="Arial" w:eastAsia="Arial" w:hAnsi="Arial"/>
          <w:sz w:val="22"/>
          <w:szCs w:val="22"/>
        </w:rPr>
        <w:t xml:space="preserve">Davr, ferma, tarmoq va boshqa filtrlar belgilanadi</w:t>
      </w:r>
    </w:p>
    <w:p>
      <w:pPr>
        <w:pStyle w:val="ListParagraph"/>
        <w:numPr>
          <w:ilvl w:val="0"/>
          <w:numId w:val="2"/>
        </w:numPr>
        <w:spacing w:after="60"/>
      </w:pPr>
      <w:r>
        <w:rPr>
          <w:rFonts w:ascii="Arial" w:cs="Arial" w:eastAsia="Arial" w:hAnsi="Arial"/>
          <w:sz w:val="22"/>
          <w:szCs w:val="22"/>
        </w:rPr>
        <w:t xml:space="preserve">Hisobot ekranda ko’rinadi</w:t>
      </w:r>
    </w:p>
    <w:p>
      <w:pPr>
        <w:pStyle w:val="ListParagraph"/>
        <w:numPr>
          <w:ilvl w:val="0"/>
          <w:numId w:val="2"/>
        </w:numPr>
        <w:spacing w:after="60"/>
      </w:pPr>
      <w:r>
        <w:rPr>
          <w:rFonts w:ascii="Arial" w:cs="Arial" w:eastAsia="Arial" w:hAnsi="Arial"/>
          <w:sz w:val="22"/>
          <w:szCs w:val="22"/>
        </w:rPr>
        <w:t xml:space="preserve">Eksport (PDF/Excel/CSV) yoki email jo’natish bajariladi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Ko’p sahifali hisobot — ko‘p qismli eksport</w:t>
      </w:r>
    </w:p>
    <w:p>
      <w:pPr>
        <w:pStyle w:val="ListParagraph"/>
        <w:numPr>
          <w:ilvl w:val="0"/>
          <w:numId w:val="2"/>
        </w:numPr>
        <w:spacing w:after="60"/>
      </w:pPr>
      <w:r>
        <w:rPr>
          <w:rFonts w:ascii="Arial" w:cs="Arial" w:eastAsia="Arial" w:hAnsi="Arial"/>
          <w:sz w:val="22"/>
          <w:szCs w:val="22"/>
        </w:rPr>
        <w:t xml:space="preserve">Reja-grafik bo’yicha avtomatik jo’natish</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Hisobot foydalanuvchiga taqdim etildi yoki jo’natildi.</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Hisobot ma’lumotlari real vaqtga mos kelishi shart.</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Standart hisobotlar 5 sekunddan kam vaqtda yuklanadi.</w:t>
      </w:r>
    </w:p>
    <w:p>
      <w:pPr>
        <w:pStyle w:val="Heading3"/>
        <w:spacing w:after="120" w:before="240"/>
      </w:pPr>
      <w:r>
        <w:rPr>
          <w:rFonts w:ascii="Arial" w:cs="Arial" w:eastAsia="Arial" w:hAnsi="Arial"/>
          <w:b/>
          <w:bCs/>
          <w:color w:val="3D6FB6"/>
          <w:sz w:val="24"/>
          <w:szCs w:val="24"/>
        </w:rPr>
        <w:t xml:space="preserve">4.22. Xabarnomalar</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Foydalanuvchilarga muhim hodisalar va eslatmalarni yetkazish.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O‘rta</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Kritik hodisa sodir bo‘ldi yoki vaqt kelganda.</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Foydalanuvchilarning xabarnoma sozlamalari belgilangan.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Tizim hodisani aniqlaydi</w:t>
      </w:r>
    </w:p>
    <w:p>
      <w:pPr>
        <w:pStyle w:val="ListParagraph"/>
        <w:numPr>
          <w:ilvl w:val="0"/>
          <w:numId w:val="2"/>
        </w:numPr>
        <w:spacing w:after="60"/>
      </w:pPr>
      <w:r>
        <w:rPr>
          <w:rFonts w:ascii="Arial" w:cs="Arial" w:eastAsia="Arial" w:hAnsi="Arial"/>
          <w:sz w:val="22"/>
          <w:szCs w:val="22"/>
        </w:rPr>
        <w:t xml:space="preserve">Mas’ul foydalanuvchilarga xabar yuboriladi</w:t>
      </w:r>
    </w:p>
    <w:p>
      <w:pPr>
        <w:pStyle w:val="ListParagraph"/>
        <w:numPr>
          <w:ilvl w:val="0"/>
          <w:numId w:val="2"/>
        </w:numPr>
        <w:spacing w:after="60"/>
      </w:pPr>
      <w:r>
        <w:rPr>
          <w:rFonts w:ascii="Arial" w:cs="Arial" w:eastAsia="Arial" w:hAnsi="Arial"/>
          <w:sz w:val="22"/>
          <w:szCs w:val="22"/>
        </w:rPr>
        <w:t xml:space="preserve">Foydalanuvchi xabarni ko‘radi va harakat qiladi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Email/SMS dublyaj — ikkala kanal orqali</w:t>
      </w:r>
    </w:p>
    <w:p>
      <w:pPr>
        <w:pStyle w:val="ListParagraph"/>
        <w:numPr>
          <w:ilvl w:val="0"/>
          <w:numId w:val="2"/>
        </w:numPr>
        <w:spacing w:after="60"/>
      </w:pPr>
      <w:r>
        <w:rPr>
          <w:rFonts w:ascii="Arial" w:cs="Arial" w:eastAsia="Arial" w:hAnsi="Arial"/>
          <w:sz w:val="22"/>
          <w:szCs w:val="22"/>
        </w:rPr>
        <w:t xml:space="preserve">Bo‘sashish — vaqt o’tib bilan eslatma qayta yuboriladi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Xabar foydalanuvchining xabarnomalar ro’yxatida mavjud.</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Kritik xabarlar 1 daqiqa ichida yetib borishi shart.</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Foydalanuvchi tegishli xabarlarni o‘z vaqtida oladi.</w:t>
      </w:r>
    </w:p>
    <w:p>
      <w:pPr>
        <w:pStyle w:val="Heading3"/>
        <w:spacing w:after="120" w:before="240"/>
      </w:pPr>
      <w:r>
        <w:rPr>
          <w:rFonts w:ascii="Arial" w:cs="Arial" w:eastAsia="Arial" w:hAnsi="Arial"/>
          <w:b/>
          <w:bCs/>
          <w:color w:val="3D6FB6"/>
          <w:sz w:val="24"/>
          <w:szCs w:val="24"/>
        </w:rPr>
        <w:t xml:space="preserve">4.23. Audit logi</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Tizimdagi har bir muhim harakatni o’zgarmas (immutable) tarzda saqlash.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Kritik</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Foydalanuvchi qiymat o‘zgartirdi yoki kritik harakat amalga oshirdi.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Audit logi moduli faol.</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Tizim harakatni log qiladi (kim, qachon, nima)</w:t>
      </w:r>
    </w:p>
    <w:p>
      <w:pPr>
        <w:pStyle w:val="ListParagraph"/>
        <w:numPr>
          <w:ilvl w:val="0"/>
          <w:numId w:val="2"/>
        </w:numPr>
        <w:spacing w:after="60"/>
      </w:pPr>
      <w:r>
        <w:rPr>
          <w:rFonts w:ascii="Arial" w:cs="Arial" w:eastAsia="Arial" w:hAnsi="Arial"/>
          <w:sz w:val="22"/>
          <w:szCs w:val="22"/>
        </w:rPr>
        <w:t xml:space="preserve">O‘zgartirishning eski va yangi qiymati saqlanadi</w:t>
      </w:r>
    </w:p>
    <w:p>
      <w:pPr>
        <w:pStyle w:val="ListParagraph"/>
        <w:numPr>
          <w:ilvl w:val="0"/>
          <w:numId w:val="2"/>
        </w:numPr>
        <w:spacing w:after="60"/>
      </w:pPr>
      <w:r>
        <w:rPr>
          <w:rFonts w:ascii="Arial" w:cs="Arial" w:eastAsia="Arial" w:hAnsi="Arial"/>
          <w:sz w:val="22"/>
          <w:szCs w:val="22"/>
        </w:rPr>
        <w:t xml:space="preserve">Auditor log ko‘rinishini ochishi mumkin</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Massiv import — yagona log yozuvi va batafsil ko‘rinish</w:t>
      </w:r>
    </w:p>
    <w:p>
      <w:pPr>
        <w:pStyle w:val="ListParagraph"/>
        <w:numPr>
          <w:ilvl w:val="0"/>
          <w:numId w:val="2"/>
        </w:numPr>
        <w:spacing w:after="60"/>
      </w:pPr>
      <w:r>
        <w:rPr>
          <w:rFonts w:ascii="Arial" w:cs="Arial" w:eastAsia="Arial" w:hAnsi="Arial"/>
          <w:sz w:val="22"/>
          <w:szCs w:val="22"/>
        </w:rPr>
        <w:t xml:space="preserve">Tizim avtomatik harakatlari — “system” foydalanuvchi nomi bilan</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Audit logida o’zgarmas yozuv saqlangan.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Audit logi o‘zgartirilishi yoki o‘chirilishi mumkin emas.</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Kritik harakatlarning 100 foizi audit logida mavjud.</w:t>
      </w:r>
    </w:p>
    <w:p>
      <w:pPr>
        <w:pStyle w:val="Heading3"/>
        <w:spacing w:after="120" w:before="240"/>
      </w:pPr>
      <w:r>
        <w:rPr>
          <w:rFonts w:ascii="Arial" w:cs="Arial" w:eastAsia="Arial" w:hAnsi="Arial"/>
          <w:b/>
          <w:bCs/>
          <w:color w:val="3D6FB6"/>
          <w:sz w:val="24"/>
          <w:szCs w:val="24"/>
        </w:rPr>
        <w:t xml:space="preserve">4.24. Tarixiy arxivlash</w:t>
      </w:r>
    </w:p>
    <w:p>
      <w:pPr>
        <w:spacing w:after="80" w:line="280"/>
        <w:jc w:val="both"/>
      </w:pPr>
      <w:r>
        <w:rPr>
          <w:rFonts w:ascii="Arial" w:cs="Arial" w:eastAsia="Arial" w:hAnsi="Arial"/>
          <w:b/>
          <w:bCs/>
          <w:sz w:val="22"/>
          <w:szCs w:val="22"/>
        </w:rPr>
        <w:t xml:space="preserve">Tavsifi: </w:t>
      </w:r>
      <w:r>
        <w:rPr>
          <w:rFonts w:ascii="Arial" w:cs="Arial" w:eastAsia="Arial" w:hAnsi="Arial"/>
          <w:sz w:val="22"/>
          <w:szCs w:val="22"/>
        </w:rPr>
        <w:t xml:space="preserve">Eskirgan va yopilgan ma’lumotlarni operatsion bazadan arxiv saqlash joyiga ko‘chirish.</w:t>
      </w:r>
    </w:p>
    <w:p>
      <w:pPr>
        <w:spacing w:after="80" w:line="280"/>
        <w:jc w:val="both"/>
      </w:pPr>
      <w:r>
        <w:rPr>
          <w:rFonts w:ascii="Arial" w:cs="Arial" w:eastAsia="Arial" w:hAnsi="Arial"/>
          <w:b/>
          <w:bCs/>
          <w:sz w:val="22"/>
          <w:szCs w:val="22"/>
        </w:rPr>
        <w:t xml:space="preserve">Ustuvorlik: </w:t>
      </w:r>
      <w:r>
        <w:rPr>
          <w:rFonts w:ascii="Arial" w:cs="Arial" w:eastAsia="Arial" w:hAnsi="Arial"/>
          <w:sz w:val="22"/>
          <w:szCs w:val="22"/>
        </w:rPr>
        <w:t xml:space="preserve">O‘rta</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Belgilangan saqlash muddati o‘tdi yoki partiya yopildi.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Arxivlash siyosati belgilangan.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Arxivlash mezonlari avtomatik tekshiriladi</w:t>
      </w:r>
    </w:p>
    <w:p>
      <w:pPr>
        <w:pStyle w:val="ListParagraph"/>
        <w:numPr>
          <w:ilvl w:val="0"/>
          <w:numId w:val="2"/>
        </w:numPr>
        <w:spacing w:after="60"/>
      </w:pPr>
      <w:r>
        <w:rPr>
          <w:rFonts w:ascii="Arial" w:cs="Arial" w:eastAsia="Arial" w:hAnsi="Arial"/>
          <w:sz w:val="22"/>
          <w:szCs w:val="22"/>
        </w:rPr>
        <w:t xml:space="preserve">Mos yozuvlar arxiv saqlash joyiga ko‘chiriladi</w:t>
      </w:r>
    </w:p>
    <w:p>
      <w:pPr>
        <w:pStyle w:val="ListParagraph"/>
        <w:numPr>
          <w:ilvl w:val="0"/>
          <w:numId w:val="2"/>
        </w:numPr>
        <w:spacing w:after="60"/>
      </w:pPr>
      <w:r>
        <w:rPr>
          <w:rFonts w:ascii="Arial" w:cs="Arial" w:eastAsia="Arial" w:hAnsi="Arial"/>
          <w:sz w:val="22"/>
          <w:szCs w:val="22"/>
        </w:rPr>
        <w:t xml:space="preserve">Operatsion bazadan o‘chiriladi (lekin yo‘qotilmaydi)</w:t>
      </w:r>
    </w:p>
    <w:p>
      <w:pPr>
        <w:pStyle w:val="ListParagraph"/>
        <w:numPr>
          <w:ilvl w:val="0"/>
          <w:numId w:val="2"/>
        </w:numPr>
        <w:spacing w:after="60"/>
      </w:pPr>
      <w:r>
        <w:rPr>
          <w:rFonts w:ascii="Arial" w:cs="Arial" w:eastAsia="Arial" w:hAnsi="Arial"/>
          <w:sz w:val="22"/>
          <w:szCs w:val="22"/>
        </w:rPr>
        <w:t xml:space="preserve">Arxivga kirish faqat audit va boshqaruv uchun saqlanadi</w:t>
      </w:r>
    </w:p>
    <w:p>
      <w:pPr>
        <w:spacing w:after="120" w:line="300"/>
        <w:jc w:val="both"/>
      </w:pPr>
      <w:r>
        <w:rPr>
          <w:rFonts w:ascii="Arial" w:cs="Arial" w:eastAsia="Arial" w:hAnsi="Arial"/>
          <w:b/>
          <w:bCs/>
          <w:sz w:val="22"/>
          <w:szCs w:val="22"/>
        </w:rPr>
        <w:t xml:space="preserve">Muqobil oqim:</w:t>
      </w:r>
    </w:p>
    <w:p>
      <w:pPr>
        <w:pStyle w:val="ListParagraph"/>
        <w:numPr>
          <w:ilvl w:val="0"/>
          <w:numId w:val="2"/>
        </w:numPr>
        <w:spacing w:after="60"/>
      </w:pPr>
      <w:r>
        <w:rPr>
          <w:rFonts w:ascii="Arial" w:cs="Arial" w:eastAsia="Arial" w:hAnsi="Arial"/>
          <w:sz w:val="22"/>
          <w:szCs w:val="22"/>
        </w:rPr>
        <w:t xml:space="preserve">Qo‘lda arxivlash — ma’muriy tasdig‘ bilan</w:t>
      </w:r>
    </w:p>
    <w:p>
      <w:pPr>
        <w:pStyle w:val="ListParagraph"/>
        <w:numPr>
          <w:ilvl w:val="0"/>
          <w:numId w:val="2"/>
        </w:numPr>
        <w:spacing w:after="60"/>
      </w:pPr>
      <w:r>
        <w:rPr>
          <w:rFonts w:ascii="Arial" w:cs="Arial" w:eastAsia="Arial" w:hAnsi="Arial"/>
          <w:sz w:val="22"/>
          <w:szCs w:val="22"/>
        </w:rPr>
        <w:t xml:space="preserve">Tiklash — maxsus jarayon va vakolat orqali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Arxivlangan yozuv tegishli arxivda mavjud va izlanishi mumkin.</w:t>
      </w:r>
    </w:p>
    <w:p>
      <w:pPr>
        <w:spacing w:after="80" w:line="280"/>
        <w:jc w:val="both"/>
      </w:pPr>
      <w:r>
        <w:rPr>
          <w:rFonts w:ascii="Arial" w:cs="Arial" w:eastAsia="Arial" w:hAnsi="Arial"/>
          <w:b/>
          <w:bCs/>
          <w:sz w:val="22"/>
          <w:szCs w:val="22"/>
        </w:rPr>
        <w:t xml:space="preserve">Biznes qoidalari: </w:t>
      </w:r>
      <w:r>
        <w:rPr>
          <w:rFonts w:ascii="Arial" w:cs="Arial" w:eastAsia="Arial" w:hAnsi="Arial"/>
          <w:sz w:val="22"/>
          <w:szCs w:val="22"/>
        </w:rPr>
        <w:t xml:space="preserve">Arxivdan o‘chirish faqat 7 yildan keyin va ma’muriy tasdiqlash bilan amalga oshiriladi.</w:t>
      </w:r>
    </w:p>
    <w:p>
      <w:pPr>
        <w:spacing w:after="80" w:line="280"/>
        <w:jc w:val="both"/>
      </w:pPr>
      <w:r>
        <w:rPr>
          <w:rFonts w:ascii="Arial" w:cs="Arial" w:eastAsia="Arial" w:hAnsi="Arial"/>
          <w:b/>
          <w:bCs/>
          <w:sz w:val="22"/>
          <w:szCs w:val="22"/>
        </w:rPr>
        <w:t xml:space="preserve">Qabul mezonlari: </w:t>
      </w:r>
      <w:r>
        <w:rPr>
          <w:rFonts w:ascii="Arial" w:cs="Arial" w:eastAsia="Arial" w:hAnsi="Arial"/>
          <w:sz w:val="22"/>
          <w:szCs w:val="22"/>
        </w:rPr>
        <w:t xml:space="preserve">Arxivlangan ma’lumotlar talab bo’yicha taqdim etiladi.</w:t>
      </w:r>
    </w:p>
    <w:p>
      <w:r>
        <w:br w:type="page"/>
      </w:r>
    </w:p>
    <w:p>
      <w:pPr>
        <w:pStyle w:val="Heading1"/>
        <w:spacing w:after="200" w:before="360"/>
      </w:pPr>
      <w:r>
        <w:rPr>
          <w:rFonts w:ascii="Arial" w:cs="Arial" w:eastAsia="Arial" w:hAnsi="Arial"/>
          <w:b/>
          <w:bCs/>
          <w:color w:val="1F3A68"/>
          <w:sz w:val="32"/>
          <w:szCs w:val="32"/>
        </w:rPr>
        <w:t xml:space="preserve">5. Funksional talablar (Functional Requirements)</w:t>
      </w:r>
    </w:p>
    <w:p>
      <w:pPr>
        <w:spacing w:after="120" w:line="300"/>
        <w:jc w:val="both"/>
      </w:pPr>
      <w:r>
        <w:rPr>
          <w:rFonts w:ascii="Arial" w:cs="Arial" w:eastAsia="Arial" w:hAnsi="Arial"/>
          <w:sz w:val="22"/>
          <w:szCs w:val="22"/>
        </w:rPr>
        <w:t xml:space="preserve">Ushbu bo‘limda AgroVision platformasining 225 ta funksional talabi modullar bo’yicha guruhlangan holda taqdim etiladi. Har bir talab unique ID (FR-XXX), aniq talab bayoni, ustuvorlik darajasi, manba va tekshirish usuli bilan belgilangan. Talablar testlanadigan, o’lchanadigan va implementatsiyadan mustaqil tarzda yozilgan. Vakolatlar bo‘limi (5.2 va 5.26) O‘zbekiston fermalarining haqiqiy operatsion modeliga moslashtirilgan: bitta xodim bir nechta vazifani birlashtirib bajarishi mumkin.</w:t>
      </w:r>
    </w:p>
    <w:p>
      <w:pPr>
        <w:pStyle w:val="Heading2"/>
        <w:spacing w:after="160" w:before="300"/>
      </w:pPr>
      <w:r>
        <w:rPr>
          <w:rFonts w:ascii="Arial" w:cs="Arial" w:eastAsia="Arial" w:hAnsi="Arial"/>
          <w:b/>
          <w:bCs/>
          <w:color w:val="2E5C9A"/>
          <w:sz w:val="28"/>
          <w:szCs w:val="28"/>
        </w:rPr>
        <w:t xml:space="preserve">5.1. Autentifikatsiya va avtorizatsiya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foydalanuvchini foydalanuvchi nomi/email va parol orqali autentifikatsiya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ikki bosqichli tasdiqlashni (2FA) qo‘llab-quvvatlashi va konfiguratsiya orqali yoqilishi mumkin bo‘lishi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5 marta noto’g‘ri parol urinishidan keyin foydalanuvchi akkauntini 15 daqiqaga vaqtinchalik bloklashi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foydalanuvchining seansini 30 daqiqalik faoliyatsizlikdan keyin avtomatik tugatishi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NFR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foydalanuvchilar uchun rolga asoslangan kirish nazoratini (RBAC)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foydalanuvchilar uchun parolni tiklash funksiyasini email orqali ta’minlashi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parol murakkabligi siyosatini (minimal 8 belgi, raqam, harf va maxsus belgi) majburlashi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foydalanuvchining oxirgi kirish vaqti va IP manzilini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FR-009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parolni har 90 kunda almashtirishni so‘rashi mumkin bo‘lishi shart (konfiguratsiya bo’yicha).</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NFR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ma’muriyatga foydalanuvchi seansini majburiy tugatish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5.2. Foydalanuvchilar va vakolatlar (moslashuvchan model)</w:t>
      </w:r>
    </w:p>
    <w:p>
      <w:pPr>
        <w:spacing w:after="120" w:line="300"/>
        <w:jc w:val="both"/>
      </w:pPr>
      <w:r>
        <w:rPr>
          <w:rFonts w:ascii="Arial" w:cs="Arial" w:eastAsia="Arial" w:hAnsi="Arial"/>
          <w:sz w:val="22"/>
          <w:szCs w:val="22"/>
        </w:rPr>
        <w:t xml:space="preserve">Tizim vakolatlar modeli sof RBAC dan keng — standart rol shablonlari va individual dostuplarning hybrid kombinatsiyasini qo’llab-quvvatlaydi. Bu model O‘zbekistondagi fermalarning haqiqiy operatsion sharoitidan kelib chiqadi: bitta xodim ko‘pincha bir nechta vazifani (boshqaruvchi + hisobchi + sotuv + omborchi) bir vaqtning o‘zida bajaradi. Ferma egasi har bir xodimga rollarning istalgan kombinatsiyasini va qo‘shimcha individual dostuplarni belgilay oladi. Qo‘shimcha talablar 5.26 bo‘limida (FR-216 — FR-223) keltirilgan.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ferma egasi va vakolatli foydalanuvchilarga yangi xodim/foydalanuvchini mustaqil yaratish imkonini berishi shart (alohida tizim ma’muriyatiga murojaat shart emas).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foydalanuvchilarga bir vaqtning o‘zida bir yoki bir nechta rol shablonini biriktirish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rol shabloni uchun moduldagi harakatlar (read/create/update/delete/approve) ni alohida belgilash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foydalanuvchini faolsizlashtirish (deaktivatsiya) imkonini berishi, lekin yozuvini va vakolatlar tarixini o‘chirib tashlamasligi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foydalanuvchini bir yoki bir nechta fermaga biriktirish va har bir ferma uchun alohida vakolatlar to‘plamini sozlash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foydalanuvchilarning yaratilishi, rol va dostuplar o‘zgartirilishi kabi vakolat operatsiyalarini audit logiga yozishi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rollar va dostuplar matritsasini (xodim x modul x harakat) ekranda ko‘rsatish va eksport qilish imkoniyatini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foydalanuvchining vakolatdan tashqari harakatlarini bloklashi va tegishli xato xabarini chiqarishi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5.3. Ferma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FR-019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yangi ferma kartochkasini yaratish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ferma uchun nomi, manzili, tarmoq turi va sig‘imini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ferma ichida bir yoki bir nechta binoni (building) yaratish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bino ichida bir yoki bir nechta bo‘limni (section) yaratish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ferma, bino va bo‘limning maksimal sig‘imini boshqarishi va undan ortig‘iga partiyani joylashtirishni bloklashi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§10</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ferma uchun mas’ul direktor va boshqaruvchini biriktirishi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fermani faolsizlashtirish imkonini berishi, lekin tarixiy yozuvlarni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faol partiyali fermani faolsizlashtirishni bloklashi yoki ogohlantirish chiqarishi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5.4. Parranda partiyasi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yangi parranda partiyasini yaratish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uchun unique identifikator avtomatik shakllantirishi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FR-029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uchun zoti, qabul sanasi, dastlabki sonini va manbasini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partiyani fermaga, binoga va bo‘limga biriktirishi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bo’yicha kunlik tirik bosh sonini hisoblab borishi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bo’yicha mortality rate ni real vaqtda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bo’yicha FCR koeffitsientini avtomatik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partiyaning holatini (faol/karantin/yopilgan)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yopilganda yakuniy lifecycle hisobotini shakllantirishi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partiyani vaqtinchalik to’xtatish (suspend)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5.5. Chorva hayvonlari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individual chorva hayvonini ro‘yxatdan o‘tkazish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§9.2</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hayvon uchun unique tag/RFID identifikatorini saqlashi va dublikatlarni bloklashi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FR-039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hayvon uchun zoti, jinsi, tug‘ilgan sanasi, og‘irligini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hayvonni binoga va guruhga biriktirishi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hayvon uchun avlod/nasl tarixini saqlashi shart (ota va ona ID lari).</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§4.3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hayvonning holatini (faol, kasal, sotilgan, o‘lgan) kuzatishi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sigirlar uchun ko‘paytirish (reproductive) sikllarini kuzatishi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hayvonning butun hayot davri tarixini bitta kartochkada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guruh asosida ommaviy yangilanishlarni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§10</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sut beruvchi sigirlar uchun kunlik sut mahsulotini qayd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§4.4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5.6. Hayvon ro’yxatga 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hayvonni qabul qilishda kelib chiqish hujjatlarini biriktirish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sog‘liq sertifikatisiz hayvon qabul qilishni bloklashi yoki ogohlantirishi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FR-049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katta hajmli ro’yxatga olish (massiv import) ni Excel/CSV fayli orqali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ro’yxatga olingan hayvonni karantin bo‘limiga avtomatik joylashtirishi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ro’yxatga olingan partiya uchun kelib chiqish (origin) yorlig‘ini abadiy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hayvon ro‘yxatga olish hujjatining elektron versiyasini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5.7. Og‘irlik kuzatuvi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hayvon yoki partiya og‘irligini qo‘lda kiritishni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§9.8</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elektron tarozidan kelgan ma’lumotlarni avtomatik qabul qilish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og‘irlik o‘lchovi uchun sana, vaqt va o‘lchovchi xodimni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ADG ko‘rsatkichini avtomatik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og‘irlik dinamikasini grafik ko’rinishida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og‘irlik norma chegarasidan pastga tushganida ogohlantirish chiqarishi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FR-059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namuna asosida og‘irlikni hisoblash va statistik xulosa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§9.8</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og‘irlik o‘lchov jadvali (chastotasi) ni ferma turi bo’yicha sozlash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5.8. Vaksinatsiya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tur va yoshga muvofiq standart vaksinatsiya jadvalini avtomatik shakllantirishi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vaksinatsiya uchun mas’ul veterinar va sanani belgilashi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vaksinatsiya muddati yaqinlashganda eslatma yuborishi shart (kamida 24 soat oldin).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muddati o‘tgan vaksinani partiyaga taqdim etishni bloklashi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vaksinatsiya hodisasi uchun sana, doza, vaksina nomi, partiya, ijrochi va sertifikat raqamini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vaksinatsiya tarixini partiya va individual hayvon kartochkasida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vaksinatsiya bajarilish foizini partiya bo’yicha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yon ta’sirlarni qayd etish va alohida hodisa sifatida tahlilga olish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FR-069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vaksinatsiya sertifikatlarini PDF ko’rinishida eksport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vaksinatsiya rejasini moddiy zaxira bilan tekshirib, vaksina yetishmovchiligida ogohlantirishi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vaksinatsiya jadvalini massiv import qilishni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NFR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vaksinatsiya operatsiyalari bo’yicha auditga tayyor hisobotni shakllantirishi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5.9. Kasallik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kasallik hodisasini qayd etish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hodisada simptomlarni standart katalogdan tanlash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laboratoriya natijalarini elektron fayl sifatida biriktirishi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davolash protokolini (dori-darmon, doza, davomiyligi) ro’yxatga olishi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yuqumli kasallik aniqlanganda darhol biokavfsizlik protokolini ishga tushirish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kasal hayvonni izolyatsiya bo‘limiga ko‘chirishi va statusini yangilashi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FR-079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davolash davomiyligini va natijasini kuzatishi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kasallik tarixini barcha tegishli hayvonlar uchun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kasallik bo’yicha statistik hisobotlarni shakllantirishi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qaytalanuvchi kasalliklar va xavf naqshlarini aniqlashi shart (oddiy trend tahlili).</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bl>
    <w:p>
      <w:pPr>
        <w:pStyle w:val="Heading2"/>
        <w:spacing w:after="160" w:before="300"/>
      </w:pPr>
      <w:r>
        <w:rPr>
          <w:rFonts w:ascii="Arial" w:cs="Arial" w:eastAsia="Arial" w:hAnsi="Arial"/>
          <w:b/>
          <w:bCs/>
          <w:color w:val="2E5C9A"/>
          <w:sz w:val="28"/>
          <w:szCs w:val="28"/>
        </w:rPr>
        <w:t xml:space="preserve">5.10. Veterinariya yozuvlari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veterinariya tashrifini hujjatlashtirishi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yozuv uchun mas’ul veterinarni va elektron imzosini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tasdiqlangan veterinariya yozuvini o‘zgartirib bo‘lmaydigan qilib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veterinariya yozuvlariga foto, video va PDF hujjatlarni biriktirish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yoki hayvon bo’yicha to’liq sog‘liq tarixini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veterinar uchun shaxsiy kunlik vazifalar ro’yxatini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FR-089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tashqi laboratoriya bilan o‘zaro hujjat almashinuvini qo’llab-quvvatlashi shart (eksport/import).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veterinariya yozuvlari uchun audit hisobotini shakllantirishi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5.11. Yem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partiya uchun yem retseptini sozlash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kunlik yem normasini partiyaning yoshi va og‘irligiga muvofiq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kunlik yem sarfini qo‘lda kiritish va omborga avtomatik chiqim qilish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FCR koeffitsientini har 7 kunda yangilashi va dashbordda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yem retsepti tarkibida muddati o‘tgan komponentni bloklashi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yem narxining o‘zgarishini partiya tannarxiga avtomatik aks ettirishi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yem qoldig‘i (yemxonalardagi) kuzatuvini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yem partiyasini sertifikat va laborator natijalari bilan bog‘lashi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FR-099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kunlik yem sarfini norma bilan taqqoslashi va anomaliyada ogohlantirishi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yem retsepti versiyalarini saqlashi va o‘zgarishlar tarixini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yem konversiyasini taqqoslagan benchmark bilan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yem importi va eksporti uchun standart format eksportini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5.12. Suv iste’moli kuzatuvi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kunlik suv iste’molini qayd etish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hisoblagichdan kelgan suv iste’moli ma’lumotlarini avtomatik qabul qilish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suv sifati natijalarini saqlashi va belgilangan standartlar bilan taqqoslashi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suv ta’minoti uzilishini hodisa sifatida qayd etishi va eskalatsiya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suv iste’moli grafikini va anomaliyalarni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darajasida suv iste’moli/yem nisbatini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FR-109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suv hisoboti hujjatlarini eksport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5.13. Inventarizatsiya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 katalogini yuritish va kategoriyalar bo’yicha guruhlashni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mahsulot uchun o’lchov birligi, qoldiq va minimal zaxira chegarasini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 kirim aktini yetkazib beruvchi, partiya raqami va muddat bilan birga yuritishi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 chiqim so‘rovi FIFO yoki FEFO qoidalariga muvofiq bajarilishini ta’minlashi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mahsulotning muddati o‘tganligi haqida 14 kun oldin ogohlantirishi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minimal zaxira chegarasiga yetganda eslatma yuborishi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davriy va to‘liq jismoniy inventarizatsiyani yuritishi va variancelarni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inventarizatsiya tafovuti (variance) sabablarini qayd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moddiy boyliklarni omborlar o‘rtasidagi harakatini (transfer)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§9.9</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FR-119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 kategoriyalari bo’yicha qoldiqlarni filtrlash va eksport qilish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 shtrix-kodi yoki QR-kodi bilan tezkor topishni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brak (defektli) mahsulotni alohida ajratish va saqlashni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qoldiq qiymatini turli baholash usullari (FIFO, o‘rtacha) bo’yicha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kirim-chiqim aktini birlamchi hujjat (faktura, akt) bilan bog‘lashi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bl>
    <w:p>
      <w:pPr>
        <w:pStyle w:val="Heading2"/>
        <w:spacing w:after="160" w:before="300"/>
      </w:pPr>
      <w:r>
        <w:rPr>
          <w:rFonts w:ascii="Arial" w:cs="Arial" w:eastAsia="Arial" w:hAnsi="Arial"/>
          <w:b/>
          <w:bCs/>
          <w:color w:val="2E5C9A"/>
          <w:sz w:val="28"/>
          <w:szCs w:val="28"/>
        </w:rPr>
        <w:t xml:space="preserve">5.14. Ombor operatsiyalari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bir nechta omborni boshqarish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ombor uchun sig‘im, mas’ul shaxs va saqlash sharoitini belgilashi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ombor o‘rtasidagi transferda ikki tomonlama akt yaratishi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ombor harakati uchun mas’ul shaxsning imzosini majburlashi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ombor inventarizatsiya jadvalini (kvartalda kamida 1 marta)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FR-129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yo‘qotish/shikastlanish hodisalarini alohida toifa sifatida qayd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ombor uchun mahsulot harakatlari tarixini eksport qilish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ombordagi muzlatkich va xona harorati kabi shartlar bo’yicha alohida sektorlarni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5.15. Moliyaviy kuzatuv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moliyaviy operatsiya uchun sana, summa, valyuta va tegishli partiya/tarmoqni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daromad va xarajatlarni alohida toifalar bo’yicha klassifikatsiya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moliyaviy operatsiyaga birlamchi hujjatni biriktirish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tasdiqlashga muhtoj operatsiyalarni vakolatga muvofiq yo‘naltirishi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debitor va kreditor qarzdorligini reestrda yuritishi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30 va 60 kunlik kechikkan qarzlar uchun ogohlantirish chiqarishi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moliyaviy hisobotlar uchun standart davrlarni (kun/hafta/oy/chorak/yil)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FR-139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byudjet rejasi va haqiqiy ko‘rsatkichlar o’rtasidagi variancelarni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valyutalar va konvertatsiya kurslarini sozlash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5.16. Xarajatlarni boshqarish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xarajatni partiya yoki tarmoqqa biriktirish majburiyligini ta’minlashi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umumiy xarajatlarni belgilangan ulushga (allocation rule) muvofiq taqsimlashi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partiya uchun real vaqtli tannarxni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asosiy vositalarning amortizatsiyasini hisoblash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ish kuchi xarajatlarini avtomatik partiyaga taqsimlash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xarajat tasdiqlash chegaralarini (vakolat) konfiguratsiya qilish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xarajatlar bo’yicha kategoriyalar darajasidagi tahlilni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xarajatlar trendi bo’yicha grafikni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5.17. Daromadlarni boshqarish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FR-149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daromadni manba va kontragentga bog‘lashi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daromadning to’lov holatini kuzatishi shart (to‘liq, qisman, qarzda).</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 bo’yicha daromad statistikasini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bo’yicha daromad va xarajatni taqqoslashi va margin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qaytarishlarni alohida hodisa sifatida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mijoz bo’yicha foyda darajasini (customer profitability) tahlil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daromad prognozini oddiy trend tahlili asosida shakllantirishi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bl>
    <w:p>
      <w:pPr>
        <w:pStyle w:val="Heading2"/>
        <w:spacing w:after="160" w:before="300"/>
      </w:pPr>
      <w:r>
        <w:rPr>
          <w:rFonts w:ascii="Arial" w:cs="Arial" w:eastAsia="Arial" w:hAnsi="Arial"/>
          <w:b/>
          <w:bCs/>
          <w:color w:val="2E5C9A"/>
          <w:sz w:val="28"/>
          <w:szCs w:val="28"/>
        </w:rPr>
        <w:t xml:space="preserve">5.18. Sotuv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mijozlar reestrini va ularning kontakt ma’lumotlarini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§9.12</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mijoz uchun kredit chegarasi (credit limit) ni belgilash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sotuv buyurtmasini qabul qilish va mahsulot rezervatsiyasini amalga oshirishi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§9.12</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FR-159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qarzdor mijozga sotuvni avtomatik bloklashi yoki tasdiqlash so‘rashi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sotuv chegirmalari va aksiyalarini hujjatlash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 jo‘natilish hujjatini avtomatik shakllantirishi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§9.12</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sotuvga muvofiq omborni avtomatik yangilashi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sotuv qaytarish (return) hodisalarini qayd etishi va omborga qaytarishi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sotuv tarixini mijoz va mahsulot bo’yicha eksport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sotuv prognozini avvalgi davr ma’lumotlari asosida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sotuvga oid hujjatlarning eksport formatlarini (PDF, Excel)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mahsulot uchun narx ro’yxati va versiyalarini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5.19. O’limni kuzatish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o’lim hodisasi uchun sana, son, partiya/hayvon ID va sababini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FR-169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o’lim sababini standart katalogdan tanlash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o’lim hodisasi uchun mas’ul veterinarni va imzosini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utilizatsiya jarayonini avtomatik rejalashtirishi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§9.16</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24 soatda qayd etilmagan o’limlar bo’yicha ogohlantirish chiqarishi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partiya bo’yicha o’lim koeffitsientini real vaqtda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§17</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ommaviy o’lim hodisasida favqulodda biokavfsizlik protokolini ishga tushirish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5.20. Transport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transport reyslarini rejalashtirish va haydovchini biriktirish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reys uchun yuk hujjati va sog‘liq sertifikatini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tirik hayvon reysi uchun veterinariya hujjatisiz boshlashni bloklashi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reys vaqtidagi yo’qotishlar va anomaliyalarni qayd etish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FR-179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reys yakuniy xulosasini majburiy ravishda so’rashi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transport vositalari va haydovchilar reestrini yuritishi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yoqilg‘i va transport xarajatlarini reys darajasida hisobga olish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transport hujjatlarini elektron format-formatda eksport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5.21. So’yish boshqaruvi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so’yishga tayyor partiyalarni belgilangan kriteriy asosida ajratib ko‘rsatishi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§9.14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so’yish operatsiyasini boshlashdan oldin veterinariya xulosasini majburlashi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so’yish sikli uchun tirik va tayyor og’irlik nisbatini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yakuniy mahsulot kirimini omborga avtomatik amalga oshirishi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so’yish hodisasi uchun sanitar reglament tekshiruvini majburlashi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so’yish hujjatlarini standart format-formatda eksport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FR-189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qisman so’yishni qo‘llab-quvvatlashi shart (partiyaning bir qismi qoladi).</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5.22. Hisobotlar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foydalanuvchi roli uchun mos hisobotlar to’plamini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standart hisobotlarni davr (kun/hafta/oy/chorak/yil) bo’yicha filtrlash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hisobotlarni PDF, Excel va CSV formatlarda eksport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hisobotlarni rejalashtirilgan vaqtda avtomatik email orqali jo’natish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parametrik (custom) hisobot yaratish imkonini foydalanuvchilarga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audit uchun maxsus hisobot to’plamini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KPI dashbordini har bir rol uchun moslashtirilgan ko’rinishda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ko‘p ferma egalari uchun konsolidatsiya hisobotini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hisobot uchun hosil qilingan sana va parametrlar to’plamini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FR-199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hisobotlarni elektron arxivga yuborish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5.23. Xabarnomalar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foydalanuvchi uchun xabarnoma sozlamalarini sozlash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kritik xabarlarni 60 sekund ichida foydalanuvchiga yetkazishi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NFR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xabarnomalar tarixini saqlashi va eski xabarlarni arxivlashi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xabarnomalarni bir nechta kanal (in-app, email, SMS) orqali yuborish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xabarnoma sozlamalari uchun standart shablonni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ogohlantirishlar va xabarnomalar uchun ustuvorlik darajasini sozlash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xabarnoma jo’natilmagan holatlarda qayta jo’natishni amalga oshirishi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NFR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pPr>
        <w:pStyle w:val="Heading2"/>
        <w:spacing w:after="160" w:before="300"/>
      </w:pPr>
      <w:r>
        <w:rPr>
          <w:rFonts w:ascii="Arial" w:cs="Arial" w:eastAsia="Arial" w:hAnsi="Arial"/>
          <w:b/>
          <w:bCs/>
          <w:color w:val="2E5C9A"/>
          <w:sz w:val="28"/>
          <w:szCs w:val="28"/>
        </w:rPr>
        <w:t xml:space="preserve">5.24. Audit 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foydalanuvchi harakati uchun kim, qachon, nima qilinganligini log qilishi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audit logini o‘zgartirish yoki o‘chirish imkoniyatini bloklashi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FR-209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o‘zgartirish uchun eski va yangi qiymatlarni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audit logini foydalanuvchi, modul va davr bo’yicha filtrlash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audit logini eksport qilishni qo‘llab-quvvatlashi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§13</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kirish va chiqish hodisasini logiga yozishi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bl>
    <w:p>
      <w:pPr>
        <w:pStyle w:val="Heading2"/>
        <w:spacing w:after="160" w:before="300"/>
      </w:pPr>
      <w:r>
        <w:rPr>
          <w:rFonts w:ascii="Arial" w:cs="Arial" w:eastAsia="Arial" w:hAnsi="Arial"/>
          <w:b/>
          <w:bCs/>
          <w:color w:val="2E5C9A"/>
          <w:sz w:val="28"/>
          <w:szCs w:val="28"/>
        </w:rPr>
        <w:t xml:space="preserve">5.25. Tarixiy arxivlash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yopilgan partiyalar uchun ma’lumotlarni arxivga avtomatik ko‘chirishi shart (12 oydan keyin).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arxivlangan ma’lumotlarni izlash va qayta tiklash imkonini berishi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arxivni kamida 7 yil davomida saqlashi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§14</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w:t>
            </w:r>
          </w:p>
        </w:tc>
      </w:tr>
    </w:tbl>
    <w:p>
      <w:pPr>
        <w:pStyle w:val="Heading2"/>
        <w:spacing w:after="160" w:before="300"/>
      </w:pPr>
      <w:r>
        <w:rPr>
          <w:rFonts w:ascii="Arial" w:cs="Arial" w:eastAsia="Arial" w:hAnsi="Arial"/>
          <w:b/>
          <w:bCs/>
          <w:color w:val="2E5C9A"/>
          <w:sz w:val="28"/>
          <w:szCs w:val="28"/>
        </w:rPr>
        <w:t xml:space="preserve">5.26. Moslashuvchan vakolatlar (qo’shimcha talablar)</w:t>
      </w:r>
    </w:p>
    <w:p>
      <w:pPr>
        <w:spacing w:after="120" w:line="300"/>
        <w:jc w:val="both"/>
      </w:pPr>
      <w:r>
        <w:rPr>
          <w:rFonts w:ascii="Arial" w:cs="Arial" w:eastAsia="Arial" w:hAnsi="Arial"/>
          <w:sz w:val="22"/>
          <w:szCs w:val="22"/>
        </w:rPr>
        <w:t xml:space="preserve">Ushbu bo‘lim O‘zbekiston fermalarining haqiqiy operatsion modelidan kelib chiqib (bitta xodim bir nechta vazifani bajaradi) §5.2 ni kengaytiruvchi qo‘shimcha funksional talablarni qamrab oladi.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4600"/>
        <w:gridCol w:w="700"/>
        <w:gridCol w:w="1400"/>
        <w:gridCol w:w="1710"/>
      </w:tblGrid>
      <w:tr>
        <w:trPr>
          <w:tblHeader/>
        </w:trPr>
        <w:tc>
          <w:tcPr>
            <w:tcW w:type="dxa" w:w="95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6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Manba</w:t>
            </w:r>
          </w:p>
        </w:tc>
        <w:tc>
          <w:tcPr>
            <w:tcW w:type="dxa" w:w="171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Tekshirish</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FR-216</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ferma egasiga standart rol shablonlaridan tashqari individual modul va harakat darajasidagi dostuplarni xodimga granular tarzda biriktirish imkonini berishi shart (masalan, faqat sotuv modulida read-only, lekin moliyaviy modulda to’liq kirish).</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FR-217</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foydalanuvchining yakuniy vakolatlar to‘plamini biriktirilgan rollar va individual dostuplarning yig‘indisi (union) sifatida hisoblashi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FR-218</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ferma egasiga moslashtirilgan (custom) rol shablonlari yaratish va saqlash imkonini berishi shart (masalan, “Boshqaruvchi + Hisobchi + Sotuv” nomli shablon).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FR-219</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foydalanuvchining hozirgi vakolatlar yig‘indisini (effective permissions) ko‘rsatuvchi tahliliy ko‘rinishni taqdim etishi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FR-220</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 yaratish jarayonida boshlang’ich parolni avtomatik shakllantirib email orqali yuborishi va birinchi kirishda majburiy o‘zgartirishni so‘rashi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FR-221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ferma egasiga vakolatlarni vaqtinchalik (muddatli) berish imkonini berishi shart (masalan, faqat 30 kun davomida sotuv modulida ishlash huquqi).</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FR-222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ferma egasiga xodimning vakolatlarini istalgan vaqtda darhol bekor qilish (revoke) imkonini berishi va seansni majburiy tugatishi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§11</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FR-223</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oldindan tayyor (preset) rol shablonlarini taqdim etishi shart: Boshqaruvchi, Veterinar, Hisobchi, Sotuv menejeri, Omborchi, Auditor, Ferma xodimi — shablonlar boshlang’ich nuqta sifatida ishlatilishi va kerakli darajada moslashtirilishi mumkin.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FR-224</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ferma egasi tomonidan qabul qilingan vakolat o‘zgarishlari xodimning ekranida real vaqtda (yangi seansga kirishni talab qilmasdan) aks ettirilishi shart.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r>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FR-225</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bir nechta rol biriktirilgan xodim uchun yagona, yaxlit ish maydoni (workspace) taqdim etishi shart — foydalanuvchi rollarni qo‘lda almashtirib turishi shart emas.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BRD §5</w:t>
            </w:r>
          </w:p>
        </w:tc>
        <w:tc>
          <w:tcPr>
            <w:tcW w:type="dxa" w:w="17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w:t>
            </w:r>
          </w:p>
        </w:tc>
      </w:tr>
    </w:tbl>
    <w:p>
      <w:r>
        <w:br w:type="page"/>
      </w:r>
    </w:p>
    <w:p>
      <w:pPr>
        <w:pStyle w:val="Heading1"/>
        <w:spacing w:after="200" w:before="360"/>
      </w:pPr>
      <w:r>
        <w:rPr>
          <w:rFonts w:ascii="Arial" w:cs="Arial" w:eastAsia="Arial" w:hAnsi="Arial"/>
          <w:b/>
          <w:bCs/>
          <w:color w:val="1F3A68"/>
          <w:sz w:val="32"/>
          <w:szCs w:val="32"/>
        </w:rPr>
        <w:t xml:space="preserve">6. Funksional bo‘lmagan talablar (Non-Functional Requirements)</w:t>
      </w:r>
    </w:p>
    <w:p>
      <w:pPr>
        <w:spacing w:after="120" w:line="300"/>
        <w:jc w:val="both"/>
      </w:pPr>
      <w:r>
        <w:rPr>
          <w:rFonts w:ascii="Arial" w:cs="Arial" w:eastAsia="Arial" w:hAnsi="Arial"/>
          <w:sz w:val="22"/>
          <w:szCs w:val="22"/>
        </w:rPr>
        <w:t xml:space="preserve">Ushbu bo‘limda sifat atributlari (quality attributes) ga oid talablar IEEE 830 va ISO 25010 ga muvofiq taqdim etiladi. Har bir talab o’lchanadigan va testlanadigan tarzda shakllantirilgan.</w:t>
      </w:r>
    </w:p>
    <w:p>
      <w:pPr>
        <w:pStyle w:val="Heading2"/>
        <w:spacing w:after="160" w:before="300"/>
      </w:pPr>
      <w:r>
        <w:rPr>
          <w:rFonts w:ascii="Arial" w:cs="Arial" w:eastAsia="Arial" w:hAnsi="Arial"/>
          <w:b/>
          <w:bCs/>
          <w:color w:val="2E5C9A"/>
          <w:sz w:val="28"/>
          <w:szCs w:val="28"/>
        </w:rPr>
        <w:t xml:space="preserve">6.1. Mahsuldorlik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NFR-001</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 interfeysidagi har bir oddiy sahifaning yuklash vaqti 90-percentile bo‘yicha 2 sekunddan oshmasligi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Web Vitals (LCP, FID, CLS), 90% &lt; 2s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NFR-002</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standart hisobotni 5 sekunddan kam vaqtda shakllantirishi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O‘rtacha javob vaqti &lt; 5s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NFR-003</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kunlik dashbord KPI yangilanishi 5 daqiqadan oshmasligi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KPI freshness &lt; 5 daq.</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NFR-004</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500 foydalanuvchi parallel ishlaganda javob vaqti 2x dan ortmasligi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Yuklama testi (500 concurrent)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NFR-005</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ommaviy operatsiyalar (1000 ta yozuv import) 60 sekunddan kam vaqtda yakunlanishi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Bulk import &lt; 60s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bl>
    <w:p>
      <w:pPr>
        <w:pStyle w:val="Heading2"/>
        <w:spacing w:after="160" w:before="300"/>
      </w:pPr>
      <w:r>
        <w:rPr>
          <w:rFonts w:ascii="Arial" w:cs="Arial" w:eastAsia="Arial" w:hAnsi="Arial"/>
          <w:b/>
          <w:bCs/>
          <w:color w:val="2E5C9A"/>
          <w:sz w:val="28"/>
          <w:szCs w:val="28"/>
        </w:rPr>
        <w:t xml:space="preserve">6.2. Ishonchlilik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NFR-006</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MTBF (mean time between failures) kamida 720 soat (30 kun) bo‘lishi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MTBF &gt;= 720 soat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NFR-007</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MTTR (mean time to recover) 4 soatdan oshmasligi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MTTR &lt;= 4 soat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NFR-008</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ma’lumot yo’qotmasdan kamida 60 sekundli aloqani uzilishini ko’tara olishi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Network resilience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NFR-009</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kritik operatsiyalar uchun tranzaksiyaviy yaxlitlikni ta’minlashi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ACID compliance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bl>
    <w:p>
      <w:pPr>
        <w:pStyle w:val="Heading2"/>
        <w:spacing w:after="160" w:before="300"/>
      </w:pPr>
      <w:r>
        <w:rPr>
          <w:rFonts w:ascii="Arial" w:cs="Arial" w:eastAsia="Arial" w:hAnsi="Arial"/>
          <w:b/>
          <w:bCs/>
          <w:color w:val="2E5C9A"/>
          <w:sz w:val="28"/>
          <w:szCs w:val="28"/>
        </w:rPr>
        <w:t xml:space="preserve">6.3. Mavjudlik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NFR-010</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99.5% oylik mavjudlikni ta’minlashi shart (3.6 soatlik downtime per oy).</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SLA monitoring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NFR-011</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Tizimning rejalashtirilgan profilaktikasi oylik 4 soatdan oshmasligi shart va kechqurun amalga oshirilishi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Maintenance window log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NFR-012</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kritik operatsiyalar uchun 24/7 mavjud bo‘lishi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Uptime monitoring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bl>
    <w:p>
      <w:pPr>
        <w:pStyle w:val="Heading2"/>
        <w:spacing w:after="160" w:before="300"/>
      </w:pPr>
      <w:r>
        <w:rPr>
          <w:rFonts w:ascii="Arial" w:cs="Arial" w:eastAsia="Arial" w:hAnsi="Arial"/>
          <w:b/>
          <w:bCs/>
          <w:color w:val="2E5C9A"/>
          <w:sz w:val="28"/>
          <w:szCs w:val="28"/>
        </w:rPr>
        <w:t xml:space="preserve">6.4. Miqyoslanuvchanlik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NFR-013</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kamida 50 ta fermani parallel boshqarish imkonini berishi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Yuklama testi</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NFR-014</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kamida 1 million tirik hayvon yozuvini saqlashga moslashishi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Capacity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NFR-015</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kamida 5000 foydalanuvchini qo’llab-quvvatlashi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User load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NFR-016</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arxiv hajmida 100 GB gacha bo‘lganida ham mahsuldorligini saqlashi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Storage scaling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bl>
    <w:p>
      <w:pPr>
        <w:pStyle w:val="Heading2"/>
        <w:spacing w:after="160" w:before="300"/>
      </w:pPr>
      <w:r>
        <w:rPr>
          <w:rFonts w:ascii="Arial" w:cs="Arial" w:eastAsia="Arial" w:hAnsi="Arial"/>
          <w:b/>
          <w:bCs/>
          <w:color w:val="2E5C9A"/>
          <w:sz w:val="28"/>
          <w:szCs w:val="28"/>
        </w:rPr>
        <w:t xml:space="preserve">6.5. Saqlanish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NFR-017</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modulli arxitekturaga ega bo‘lishi va bitta modul boshqalarini buzmasligi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Modul izolyatsiya testi</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NFR-018</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konfiguratsiyaga asoslangan parametrlar uchun kodni o‘zgartirmasdan sozlash imkonini berishi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Config-driven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NFR-019</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 xatosi va tizim xatosini farqlay olishi va tegishli xabar berishi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Error reporting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bl>
    <w:p>
      <w:pPr>
        <w:pStyle w:val="Heading2"/>
        <w:spacing w:after="160" w:before="300"/>
      </w:pPr>
      <w:r>
        <w:rPr>
          <w:rFonts w:ascii="Arial" w:cs="Arial" w:eastAsia="Arial" w:hAnsi="Arial"/>
          <w:b/>
          <w:bCs/>
          <w:color w:val="2E5C9A"/>
          <w:sz w:val="28"/>
          <w:szCs w:val="28"/>
        </w:rPr>
        <w:t xml:space="preserve">6.6. Xavfsizlik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NFR-020</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TLS 1.2 yoki undan yuqorisi orqali shifrlangan ulanishni majburlashi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Penetration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NFR-021</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 parollarini bcrypt yoki ekvivalent xeshlash bilan saqlashi shart (ochiq matn taqiqlangan).</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Code review, security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NFR-022</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OWASP Top 10 zaifliklariga (SQL injection, XSS, CSRF va boshqalar) chidamli bo‘lishi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OWASP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NFR-023</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foydalanuvchi sessiyalarini turli IP yoki qurilmadan bir vaqtda foydalanish hollarida ogohlantirishi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Session anomaly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NFR-024</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shaxsiy ma’lumotlarni shifrlangan holda saqlashi shart (data at rest).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Storage encryption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bl>
    <w:p>
      <w:pPr>
        <w:pStyle w:val="Heading2"/>
        <w:spacing w:after="160" w:before="300"/>
      </w:pPr>
      <w:r>
        <w:rPr>
          <w:rFonts w:ascii="Arial" w:cs="Arial" w:eastAsia="Arial" w:hAnsi="Arial"/>
          <w:b/>
          <w:bCs/>
          <w:color w:val="2E5C9A"/>
          <w:sz w:val="28"/>
          <w:szCs w:val="28"/>
        </w:rPr>
        <w:t xml:space="preserve">6.7. Foydalanish qulayligi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NFR-025</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Yangi foydalanuvchi 4 soatlik o‘qitishdan keyin asosiy modullardan mustaqil foydalanishi mumkin bo‘lishi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UAT, training metrics</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NFR-026</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asosiy harakat uchun maksimal 3 marta bosish (click) talab qilishi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UX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NFR-027</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form xato xabari uchun aniq, oddiy va o‘zbek tilidagi tushuntirishni taqdim etishi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UI inspection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NFR-028</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kunlik foydalaniladigan qaydlarni 1 daqiqadan kam vaqtda kiritishni qo‘llab-quvvatlashi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Task time measurement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bl>
    <w:p>
      <w:pPr>
        <w:pStyle w:val="Heading2"/>
        <w:spacing w:after="160" w:before="300"/>
      </w:pPr>
      <w:r>
        <w:rPr>
          <w:rFonts w:ascii="Arial" w:cs="Arial" w:eastAsia="Arial" w:hAnsi="Arial"/>
          <w:b/>
          <w:bCs/>
          <w:color w:val="2E5C9A"/>
          <w:sz w:val="28"/>
          <w:szCs w:val="28"/>
        </w:rPr>
        <w:t xml:space="preserve">6.8. Qulaylik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NFR-029</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WCAG 2.1 darajasiga (AA) muvofiq bo‘lishi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WCAG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NFR-030</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asosiy modullarda klaviatura orqali to’liq navigatsiyani qo‘llab-quvvatlashi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Keyboard nav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NFR-031</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mobil qurilmalardagi responsive ko’rinishni qo‘llab-quvvatlashi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Mobile UI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bl>
    <w:p>
      <w:pPr>
        <w:pStyle w:val="Heading2"/>
        <w:spacing w:after="160" w:before="300"/>
      </w:pPr>
      <w:r>
        <w:rPr>
          <w:rFonts w:ascii="Arial" w:cs="Arial" w:eastAsia="Arial" w:hAnsi="Arial"/>
          <w:b/>
          <w:bCs/>
          <w:color w:val="2E5C9A"/>
          <w:sz w:val="28"/>
          <w:szCs w:val="28"/>
        </w:rPr>
        <w:t xml:space="preserve">6.9. Auditga tayyorlik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NFR-032</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kritik harakat uchun audit yozuvini saqlashi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Audit log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NFR-033</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Audit yozuvlari kamida 7 yil davomida saqlanishi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Retention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NFR-034</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audit so’roviga 24 soat ichida tegishli ma’lumotlarni eksport qilish imkonini berishi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Audit response SLA</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bl>
    <w:p>
      <w:pPr>
        <w:pStyle w:val="Heading2"/>
        <w:spacing w:after="160" w:before="300"/>
      </w:pPr>
      <w:r>
        <w:rPr>
          <w:rFonts w:ascii="Arial" w:cs="Arial" w:eastAsia="Arial" w:hAnsi="Arial"/>
          <w:b/>
          <w:bCs/>
          <w:color w:val="2E5C9A"/>
          <w:sz w:val="28"/>
          <w:szCs w:val="28"/>
        </w:rPr>
        <w:t xml:space="preserve">6.10. Backup va tiklash (Backup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NFR-035</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24 soatda avtomatik backup amalga oshirishi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Backup log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NFR-036</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RPO (Recovery Point Objective) 24 soatdan oshmasligi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RPO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NFR-037</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RTO (Recovery Time Objective) 4 soatdan oshmasligi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RTO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NFR-038</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backup ma’lumotlarini shifrlangan holda va alohida joyda saqlashi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Backup security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NFR-039</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choragida bir marta backup tiklash testini o‘tkazishi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Quarterly recovery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bl>
    <w:p>
      <w:pPr>
        <w:pStyle w:val="Heading2"/>
        <w:spacing w:after="160" w:before="300"/>
      </w:pPr>
      <w:r>
        <w:rPr>
          <w:rFonts w:ascii="Arial" w:cs="Arial" w:eastAsia="Arial" w:hAnsi="Arial"/>
          <w:b/>
          <w:bCs/>
          <w:color w:val="2E5C9A"/>
          <w:sz w:val="28"/>
          <w:szCs w:val="28"/>
        </w:rPr>
        <w:t xml:space="preserve">6.11. Ma’lumotlar yaxlitligi (Data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NFR-040</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ma’lumotlar yaxlitligi referensial kelishmovchiliklarga yo‘l qo‘ymasligi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Integrity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NFR-041</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parallel o‘zgartirishlar holatida konfliktni aniqlash va ogohlantirish chiqarishi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Concurrency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NFR-042</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har bir kritik tranzaksiya uchun rollback imkoniyatini ta’minlashi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Transaction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bl>
    <w:p>
      <w:pPr>
        <w:pStyle w:val="Heading2"/>
        <w:spacing w:after="160" w:before="300"/>
      </w:pPr>
      <w:r>
        <w:rPr>
          <w:rFonts w:ascii="Arial" w:cs="Arial" w:eastAsia="Arial" w:hAnsi="Arial"/>
          <w:b/>
          <w:bCs/>
          <w:color w:val="2E5C9A"/>
          <w:sz w:val="28"/>
          <w:szCs w:val="28"/>
        </w:rPr>
        <w:t xml:space="preserve">6.12. Mahalliylashtirish (Localization)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NFR-043</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o‘zbek tilini asosiy interfeys tili sifatida ta’minlashi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UI inspection</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NFR-044</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sanani DD.MM.YYYY formatida va sonni o‘zbek lokali bo’yicha taqdim etishi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Locale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NFR-045</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valyutalarni so’m va boshqa valyutalarda taqdim etish imkonini berishi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Currency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NFR-046</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kelajakda rus va ingliz tillarini qo‘shish uchun i18n tayyorligiga ega bo‘lishi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i18n readiness audit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bl>
    <w:p>
      <w:pPr>
        <w:pStyle w:val="Heading2"/>
        <w:spacing w:after="160" w:before="300"/>
      </w:pPr>
      <w:r>
        <w:rPr>
          <w:rFonts w:ascii="Arial" w:cs="Arial" w:eastAsia="Arial" w:hAnsi="Arial"/>
          <w:b/>
          <w:bCs/>
          <w:color w:val="2E5C9A"/>
          <w:sz w:val="28"/>
          <w:szCs w:val="28"/>
        </w:rPr>
        <w:t xml:space="preserve">6.13. Hisobot mahsuldorligi (Reporting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860"/>
        <w:gridCol w:w="700"/>
      </w:tblGrid>
      <w:tr>
        <w:trPr>
          <w:tblHeader/>
        </w:trPr>
        <w:tc>
          <w:tcPr>
            <w:tcW w:type="dxa" w:w="1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4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Talab bayoni</w:t>
            </w:r>
          </w:p>
        </w:tc>
        <w:tc>
          <w:tcPr>
            <w:tcW w:type="dxa" w:w="2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O‘lchov</w:t>
            </w:r>
          </w:p>
        </w:tc>
        <w:tc>
          <w:tcPr>
            <w:tcW w:type="dxa" w:w="7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Ust.</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NFR-047</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oylik moliyaviy hisobotni 10 sekunddan kam vaqtda shakllantirishi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Report performance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NFR-048</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1 yillik tarixiy hisobotni 30 sekunddan kam vaqtda shakllantirishi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Historical report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NFR-049</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katta hisobotlarni fonda (asinxron) generatsiya qilish va tayyor bo‘lganda xabarnoma orqali yuborish imkonini berishi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Async report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NFR-050</w:t>
            </w:r>
          </w:p>
        </w:tc>
        <w:tc>
          <w:tcPr>
            <w:tcW w:type="dxa" w:w="4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Tizim eksport fayllarining hajmi 50 MB gacha bo‘lishi va undan ortig’i bo’linishi shart.</w:t>
            </w:r>
          </w:p>
        </w:tc>
        <w:tc>
          <w:tcPr>
            <w:tcW w:type="dxa" w:w="2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Export size test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w:t>
            </w:r>
          </w:p>
        </w:tc>
      </w:tr>
    </w:tbl>
    <w:p>
      <w:r>
        <w:br w:type="page"/>
      </w:r>
    </w:p>
    <w:p>
      <w:pPr>
        <w:pStyle w:val="Heading1"/>
        <w:spacing w:after="200" w:before="360"/>
      </w:pPr>
      <w:r>
        <w:rPr>
          <w:rFonts w:ascii="Arial" w:cs="Arial" w:eastAsia="Arial" w:hAnsi="Arial"/>
          <w:b/>
          <w:bCs/>
          <w:color w:val="1F3A68"/>
          <w:sz w:val="32"/>
          <w:szCs w:val="32"/>
        </w:rPr>
        <w:t xml:space="preserve">7. Ma’lumotlar talablari (Data Requirements)</w:t>
      </w:r>
    </w:p>
    <w:p>
      <w:pPr>
        <w:spacing w:after="120" w:line="300"/>
        <w:jc w:val="both"/>
      </w:pPr>
      <w:r>
        <w:rPr>
          <w:rFonts w:ascii="Arial" w:cs="Arial" w:eastAsia="Arial" w:hAnsi="Arial"/>
          <w:sz w:val="22"/>
          <w:szCs w:val="22"/>
        </w:rPr>
        <w:t xml:space="preserve">Ushbu bo‘limda AgroVision tizimi qo‘llab-quvvatlashi shart bo‘lgan asosiy biznes ob’yektlari (entities) IEEE 830 ga muvofiq tasvirlanadi. Har bir ob’yekt uchun maqsadi, asosiy atributlari, validatsiya qoidalari va boshqa ob’yektlar bilan munosabatlari belgilangan. Ushbu bo‘lim ma’lumotlar bazasi sxemasini yaratmaydi va implementatsiyadan mustaqil ko’rinishda taqdim etiladi.</w:t>
      </w:r>
    </w:p>
    <w:p>
      <w:pPr>
        <w:pStyle w:val="Heading3"/>
        <w:spacing w:after="120" w:before="240"/>
      </w:pPr>
      <w:r>
        <w:rPr>
          <w:rFonts w:ascii="Arial" w:cs="Arial" w:eastAsia="Arial" w:hAnsi="Arial"/>
          <w:b/>
          <w:bCs/>
          <w:color w:val="3D6FB6"/>
          <w:sz w:val="24"/>
          <w:szCs w:val="24"/>
        </w:rPr>
        <w:t xml:space="preserve">7.1. Ferma (Farm)</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Tashkilot ichidagi har bir ferma birligi haqida ma’lumotni saqlash.</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ferma ID</w:t>
      </w:r>
    </w:p>
    <w:p>
      <w:pPr>
        <w:pStyle w:val="ListParagraph"/>
        <w:numPr>
          <w:ilvl w:val="0"/>
          <w:numId w:val="2"/>
        </w:numPr>
        <w:spacing w:after="60"/>
      </w:pPr>
      <w:r>
        <w:rPr>
          <w:rFonts w:ascii="Arial" w:cs="Arial" w:eastAsia="Arial" w:hAnsi="Arial"/>
          <w:sz w:val="22"/>
          <w:szCs w:val="22"/>
        </w:rPr>
        <w:t xml:space="preserve">Nomi</w:t>
      </w:r>
    </w:p>
    <w:p>
      <w:pPr>
        <w:pStyle w:val="ListParagraph"/>
        <w:numPr>
          <w:ilvl w:val="0"/>
          <w:numId w:val="2"/>
        </w:numPr>
        <w:spacing w:after="60"/>
      </w:pPr>
      <w:r>
        <w:rPr>
          <w:rFonts w:ascii="Arial" w:cs="Arial" w:eastAsia="Arial" w:hAnsi="Arial"/>
          <w:sz w:val="22"/>
          <w:szCs w:val="22"/>
        </w:rPr>
        <w:t xml:space="preserve">Manzili</w:t>
      </w:r>
    </w:p>
    <w:p>
      <w:pPr>
        <w:pStyle w:val="ListParagraph"/>
        <w:numPr>
          <w:ilvl w:val="0"/>
          <w:numId w:val="2"/>
        </w:numPr>
        <w:spacing w:after="60"/>
      </w:pPr>
      <w:r>
        <w:rPr>
          <w:rFonts w:ascii="Arial" w:cs="Arial" w:eastAsia="Arial" w:hAnsi="Arial"/>
          <w:sz w:val="22"/>
          <w:szCs w:val="22"/>
        </w:rPr>
        <w:t xml:space="preserve">Tarmoq turi (parranda/chorva/sutchilik/aralash)</w:t>
      </w:r>
    </w:p>
    <w:p>
      <w:pPr>
        <w:pStyle w:val="ListParagraph"/>
        <w:numPr>
          <w:ilvl w:val="0"/>
          <w:numId w:val="2"/>
        </w:numPr>
        <w:spacing w:after="60"/>
      </w:pPr>
      <w:r>
        <w:rPr>
          <w:rFonts w:ascii="Arial" w:cs="Arial" w:eastAsia="Arial" w:hAnsi="Arial"/>
          <w:sz w:val="22"/>
          <w:szCs w:val="22"/>
        </w:rPr>
        <w:t xml:space="preserve">Maksimal sig‘imi</w:t>
      </w:r>
    </w:p>
    <w:p>
      <w:pPr>
        <w:pStyle w:val="ListParagraph"/>
        <w:numPr>
          <w:ilvl w:val="0"/>
          <w:numId w:val="2"/>
        </w:numPr>
        <w:spacing w:after="60"/>
      </w:pPr>
      <w:r>
        <w:rPr>
          <w:rFonts w:ascii="Arial" w:cs="Arial" w:eastAsia="Arial" w:hAnsi="Arial"/>
          <w:sz w:val="22"/>
          <w:szCs w:val="22"/>
        </w:rPr>
        <w:t xml:space="preserve">Mas’ul direktor ID</w:t>
      </w:r>
    </w:p>
    <w:p>
      <w:pPr>
        <w:pStyle w:val="ListParagraph"/>
        <w:numPr>
          <w:ilvl w:val="0"/>
          <w:numId w:val="2"/>
        </w:numPr>
        <w:spacing w:after="60"/>
      </w:pPr>
      <w:r>
        <w:rPr>
          <w:rFonts w:ascii="Arial" w:cs="Arial" w:eastAsia="Arial" w:hAnsi="Arial"/>
          <w:sz w:val="22"/>
          <w:szCs w:val="22"/>
        </w:rPr>
        <w:t xml:space="preserve">Mas’ul boshqaruvchi ID</w:t>
      </w:r>
    </w:p>
    <w:p>
      <w:pPr>
        <w:pStyle w:val="ListParagraph"/>
        <w:numPr>
          <w:ilvl w:val="0"/>
          <w:numId w:val="2"/>
        </w:numPr>
        <w:spacing w:after="60"/>
      </w:pPr>
      <w:r>
        <w:rPr>
          <w:rFonts w:ascii="Arial" w:cs="Arial" w:eastAsia="Arial" w:hAnsi="Arial"/>
          <w:sz w:val="22"/>
          <w:szCs w:val="22"/>
        </w:rPr>
        <w:t xml:space="preserve">Holati (faol/faolsiz)</w:t>
      </w:r>
    </w:p>
    <w:p>
      <w:pPr>
        <w:pStyle w:val="ListParagraph"/>
        <w:numPr>
          <w:ilvl w:val="0"/>
          <w:numId w:val="2"/>
        </w:numPr>
        <w:spacing w:after="60"/>
      </w:pPr>
      <w:r>
        <w:rPr>
          <w:rFonts w:ascii="Arial" w:cs="Arial" w:eastAsia="Arial" w:hAnsi="Arial"/>
          <w:sz w:val="22"/>
          <w:szCs w:val="22"/>
        </w:rPr>
        <w:t xml:space="preserve">Yaratilgan sana</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Ferma nomi unique bo’lishi shart; sig‘im musbat son; mas’ul shaxslar ro’yxatga olingan.</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Bir nechta bino bilan munosabatda; foydalanuvchilarga biriktirilgan; partiyalar bilan munosabatda.</w:t>
      </w:r>
    </w:p>
    <w:p>
      <w:pPr>
        <w:pStyle w:val="Heading3"/>
        <w:spacing w:after="120" w:before="240"/>
      </w:pPr>
      <w:r>
        <w:rPr>
          <w:rFonts w:ascii="Arial" w:cs="Arial" w:eastAsia="Arial" w:hAnsi="Arial"/>
          <w:b/>
          <w:bCs/>
          <w:color w:val="3D6FB6"/>
          <w:sz w:val="24"/>
          <w:szCs w:val="24"/>
        </w:rPr>
        <w:t xml:space="preserve">7.2. Bino (Building)</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Ferma ichidagi har bir bino/zal/blok haqida ma’lumot.</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bino ID</w:t>
      </w:r>
    </w:p>
    <w:p>
      <w:pPr>
        <w:pStyle w:val="ListParagraph"/>
        <w:numPr>
          <w:ilvl w:val="0"/>
          <w:numId w:val="2"/>
        </w:numPr>
        <w:spacing w:after="60"/>
      </w:pPr>
      <w:r>
        <w:rPr>
          <w:rFonts w:ascii="Arial" w:cs="Arial" w:eastAsia="Arial" w:hAnsi="Arial"/>
          <w:sz w:val="22"/>
          <w:szCs w:val="22"/>
        </w:rPr>
        <w:t xml:space="preserve">Ferma ID</w:t>
      </w:r>
    </w:p>
    <w:p>
      <w:pPr>
        <w:pStyle w:val="ListParagraph"/>
        <w:numPr>
          <w:ilvl w:val="0"/>
          <w:numId w:val="2"/>
        </w:numPr>
        <w:spacing w:after="60"/>
      </w:pPr>
      <w:r>
        <w:rPr>
          <w:rFonts w:ascii="Arial" w:cs="Arial" w:eastAsia="Arial" w:hAnsi="Arial"/>
          <w:sz w:val="22"/>
          <w:szCs w:val="22"/>
        </w:rPr>
        <w:t xml:space="preserve">Nomi/raqami</w:t>
      </w:r>
    </w:p>
    <w:p>
      <w:pPr>
        <w:pStyle w:val="ListParagraph"/>
        <w:numPr>
          <w:ilvl w:val="0"/>
          <w:numId w:val="2"/>
        </w:numPr>
        <w:spacing w:after="60"/>
      </w:pPr>
      <w:r>
        <w:rPr>
          <w:rFonts w:ascii="Arial" w:cs="Arial" w:eastAsia="Arial" w:hAnsi="Arial"/>
          <w:sz w:val="22"/>
          <w:szCs w:val="22"/>
        </w:rPr>
        <w:t xml:space="preserve">Sig‘imi</w:t>
      </w:r>
    </w:p>
    <w:p>
      <w:pPr>
        <w:pStyle w:val="ListParagraph"/>
        <w:numPr>
          <w:ilvl w:val="0"/>
          <w:numId w:val="2"/>
        </w:numPr>
        <w:spacing w:after="60"/>
      </w:pPr>
      <w:r>
        <w:rPr>
          <w:rFonts w:ascii="Arial" w:cs="Arial" w:eastAsia="Arial" w:hAnsi="Arial"/>
          <w:sz w:val="22"/>
          <w:szCs w:val="22"/>
        </w:rPr>
        <w:t xml:space="preserve">Bino turi (parranda zali/og‘il/karantin/yemxona)</w:t>
      </w:r>
    </w:p>
    <w:p>
      <w:pPr>
        <w:pStyle w:val="ListParagraph"/>
        <w:numPr>
          <w:ilvl w:val="0"/>
          <w:numId w:val="2"/>
        </w:numPr>
        <w:spacing w:after="60"/>
      </w:pPr>
      <w:r>
        <w:rPr>
          <w:rFonts w:ascii="Arial" w:cs="Arial" w:eastAsia="Arial" w:hAnsi="Arial"/>
          <w:sz w:val="22"/>
          <w:szCs w:val="22"/>
        </w:rPr>
        <w:t xml:space="preserve">Holati</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Bino sig‘imi ferma sig‘imidan oshmasligi shart.</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Fermaga tegishli; bir nechta bo‘lim va partiyalar bilan munosabatda.</w:t>
      </w:r>
    </w:p>
    <w:p>
      <w:pPr>
        <w:pStyle w:val="Heading3"/>
        <w:spacing w:after="120" w:before="240"/>
      </w:pPr>
      <w:r>
        <w:rPr>
          <w:rFonts w:ascii="Arial" w:cs="Arial" w:eastAsia="Arial" w:hAnsi="Arial"/>
          <w:b/>
          <w:bCs/>
          <w:color w:val="3D6FB6"/>
          <w:sz w:val="24"/>
          <w:szCs w:val="24"/>
        </w:rPr>
        <w:t xml:space="preserve">7.3. Parranda partiyasi (Poultry Batch)</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Birgalikda boqiladigan parranda guruhi va uning lifecycle ma’lumotlari.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partiya ID</w:t>
      </w:r>
    </w:p>
    <w:p>
      <w:pPr>
        <w:pStyle w:val="ListParagraph"/>
        <w:numPr>
          <w:ilvl w:val="0"/>
          <w:numId w:val="2"/>
        </w:numPr>
        <w:spacing w:after="60"/>
      </w:pPr>
      <w:r>
        <w:rPr>
          <w:rFonts w:ascii="Arial" w:cs="Arial" w:eastAsia="Arial" w:hAnsi="Arial"/>
          <w:sz w:val="22"/>
          <w:szCs w:val="22"/>
        </w:rPr>
        <w:t xml:space="preserve">Ferma ID</w:t>
      </w:r>
    </w:p>
    <w:p>
      <w:pPr>
        <w:pStyle w:val="ListParagraph"/>
        <w:numPr>
          <w:ilvl w:val="0"/>
          <w:numId w:val="2"/>
        </w:numPr>
        <w:spacing w:after="60"/>
      </w:pPr>
      <w:r>
        <w:rPr>
          <w:rFonts w:ascii="Arial" w:cs="Arial" w:eastAsia="Arial" w:hAnsi="Arial"/>
          <w:sz w:val="22"/>
          <w:szCs w:val="22"/>
        </w:rPr>
        <w:t xml:space="preserve">Bino ID</w:t>
      </w:r>
    </w:p>
    <w:p>
      <w:pPr>
        <w:pStyle w:val="ListParagraph"/>
        <w:numPr>
          <w:ilvl w:val="0"/>
          <w:numId w:val="2"/>
        </w:numPr>
        <w:spacing w:after="60"/>
      </w:pPr>
      <w:r>
        <w:rPr>
          <w:rFonts w:ascii="Arial" w:cs="Arial" w:eastAsia="Arial" w:hAnsi="Arial"/>
          <w:sz w:val="22"/>
          <w:szCs w:val="22"/>
        </w:rPr>
        <w:t xml:space="preserve">Bo‘lim ID</w:t>
      </w:r>
    </w:p>
    <w:p>
      <w:pPr>
        <w:pStyle w:val="ListParagraph"/>
        <w:numPr>
          <w:ilvl w:val="0"/>
          <w:numId w:val="2"/>
        </w:numPr>
        <w:spacing w:after="60"/>
      </w:pPr>
      <w:r>
        <w:rPr>
          <w:rFonts w:ascii="Arial" w:cs="Arial" w:eastAsia="Arial" w:hAnsi="Arial"/>
          <w:sz w:val="22"/>
          <w:szCs w:val="22"/>
        </w:rPr>
        <w:t xml:space="preserve">Zoti</w:t>
      </w:r>
    </w:p>
    <w:p>
      <w:pPr>
        <w:pStyle w:val="ListParagraph"/>
        <w:numPr>
          <w:ilvl w:val="0"/>
          <w:numId w:val="2"/>
        </w:numPr>
        <w:spacing w:after="60"/>
      </w:pPr>
      <w:r>
        <w:rPr>
          <w:rFonts w:ascii="Arial" w:cs="Arial" w:eastAsia="Arial" w:hAnsi="Arial"/>
          <w:sz w:val="22"/>
          <w:szCs w:val="22"/>
        </w:rPr>
        <w:t xml:space="preserve">Boshlang’ich son</w:t>
      </w:r>
    </w:p>
    <w:p>
      <w:pPr>
        <w:pStyle w:val="ListParagraph"/>
        <w:numPr>
          <w:ilvl w:val="0"/>
          <w:numId w:val="2"/>
        </w:numPr>
        <w:spacing w:after="60"/>
      </w:pPr>
      <w:r>
        <w:rPr>
          <w:rFonts w:ascii="Arial" w:cs="Arial" w:eastAsia="Arial" w:hAnsi="Arial"/>
          <w:sz w:val="22"/>
          <w:szCs w:val="22"/>
        </w:rPr>
        <w:t xml:space="preserve">Hozirgi son</w:t>
      </w:r>
    </w:p>
    <w:p>
      <w:pPr>
        <w:pStyle w:val="ListParagraph"/>
        <w:numPr>
          <w:ilvl w:val="0"/>
          <w:numId w:val="2"/>
        </w:numPr>
        <w:spacing w:after="60"/>
      </w:pPr>
      <w:r>
        <w:rPr>
          <w:rFonts w:ascii="Arial" w:cs="Arial" w:eastAsia="Arial" w:hAnsi="Arial"/>
          <w:sz w:val="22"/>
          <w:szCs w:val="22"/>
        </w:rPr>
        <w:t xml:space="preserve">Qabul sanasi</w:t>
      </w:r>
    </w:p>
    <w:p>
      <w:pPr>
        <w:pStyle w:val="ListParagraph"/>
        <w:numPr>
          <w:ilvl w:val="0"/>
          <w:numId w:val="2"/>
        </w:numPr>
        <w:spacing w:after="60"/>
      </w:pPr>
      <w:r>
        <w:rPr>
          <w:rFonts w:ascii="Arial" w:cs="Arial" w:eastAsia="Arial" w:hAnsi="Arial"/>
          <w:sz w:val="22"/>
          <w:szCs w:val="22"/>
        </w:rPr>
        <w:t xml:space="preserve">Manba (yetkazib beruvchi)</w:t>
      </w:r>
    </w:p>
    <w:p>
      <w:pPr>
        <w:pStyle w:val="ListParagraph"/>
        <w:numPr>
          <w:ilvl w:val="0"/>
          <w:numId w:val="2"/>
        </w:numPr>
        <w:spacing w:after="60"/>
      </w:pPr>
      <w:r>
        <w:rPr>
          <w:rFonts w:ascii="Arial" w:cs="Arial" w:eastAsia="Arial" w:hAnsi="Arial"/>
          <w:sz w:val="22"/>
          <w:szCs w:val="22"/>
        </w:rPr>
        <w:t xml:space="preserve">Holati (karantin/faol/yopilgan)</w:t>
      </w:r>
    </w:p>
    <w:p>
      <w:pPr>
        <w:pStyle w:val="ListParagraph"/>
        <w:numPr>
          <w:ilvl w:val="0"/>
          <w:numId w:val="2"/>
        </w:numPr>
        <w:spacing w:after="60"/>
      </w:pPr>
      <w:r>
        <w:rPr>
          <w:rFonts w:ascii="Arial" w:cs="Arial" w:eastAsia="Arial" w:hAnsi="Arial"/>
          <w:sz w:val="22"/>
          <w:szCs w:val="22"/>
        </w:rPr>
        <w:t xml:space="preserve">Yopilgan sana</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Boshlang’ich son musbat; qabul sanasi joriy yoki o‘tgan; hozirgi son boshlang’ich sondan oshmasligi shart.</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Fermaga, binoga, bo‘limga tegishli; voqealar (yem, vaksinatsiya, mortality) bilan bog‘liq.</w:t>
      </w:r>
    </w:p>
    <w:p>
      <w:pPr>
        <w:pStyle w:val="Heading3"/>
        <w:spacing w:after="120" w:before="240"/>
      </w:pPr>
      <w:r>
        <w:rPr>
          <w:rFonts w:ascii="Arial" w:cs="Arial" w:eastAsia="Arial" w:hAnsi="Arial"/>
          <w:b/>
          <w:bCs/>
          <w:color w:val="3D6FB6"/>
          <w:sz w:val="24"/>
          <w:szCs w:val="24"/>
        </w:rPr>
        <w:t xml:space="preserve">7.4. Hayvon (Animal)</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Individual chorva hayvoni haqida to’liq yozuv.</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hayvon ID</w:t>
      </w:r>
    </w:p>
    <w:p>
      <w:pPr>
        <w:pStyle w:val="ListParagraph"/>
        <w:numPr>
          <w:ilvl w:val="0"/>
          <w:numId w:val="2"/>
        </w:numPr>
        <w:spacing w:after="60"/>
      </w:pPr>
      <w:r>
        <w:rPr>
          <w:rFonts w:ascii="Arial" w:cs="Arial" w:eastAsia="Arial" w:hAnsi="Arial"/>
          <w:sz w:val="22"/>
          <w:szCs w:val="22"/>
        </w:rPr>
        <w:t xml:space="preserve">RFID/tag raqami</w:t>
      </w:r>
    </w:p>
    <w:p>
      <w:pPr>
        <w:pStyle w:val="ListParagraph"/>
        <w:numPr>
          <w:ilvl w:val="0"/>
          <w:numId w:val="2"/>
        </w:numPr>
        <w:spacing w:after="60"/>
      </w:pPr>
      <w:r>
        <w:rPr>
          <w:rFonts w:ascii="Arial" w:cs="Arial" w:eastAsia="Arial" w:hAnsi="Arial"/>
          <w:sz w:val="22"/>
          <w:szCs w:val="22"/>
        </w:rPr>
        <w:t xml:space="preserve">Zoti</w:t>
      </w:r>
    </w:p>
    <w:p>
      <w:pPr>
        <w:pStyle w:val="ListParagraph"/>
        <w:numPr>
          <w:ilvl w:val="0"/>
          <w:numId w:val="2"/>
        </w:numPr>
        <w:spacing w:after="60"/>
      </w:pPr>
      <w:r>
        <w:rPr>
          <w:rFonts w:ascii="Arial" w:cs="Arial" w:eastAsia="Arial" w:hAnsi="Arial"/>
          <w:sz w:val="22"/>
          <w:szCs w:val="22"/>
        </w:rPr>
        <w:t xml:space="preserve">Jinsi</w:t>
      </w:r>
    </w:p>
    <w:p>
      <w:pPr>
        <w:pStyle w:val="ListParagraph"/>
        <w:numPr>
          <w:ilvl w:val="0"/>
          <w:numId w:val="2"/>
        </w:numPr>
        <w:spacing w:after="60"/>
      </w:pPr>
      <w:r>
        <w:rPr>
          <w:rFonts w:ascii="Arial" w:cs="Arial" w:eastAsia="Arial" w:hAnsi="Arial"/>
          <w:sz w:val="22"/>
          <w:szCs w:val="22"/>
        </w:rPr>
        <w:t xml:space="preserve">Tug‘ilgan sanasi</w:t>
      </w:r>
    </w:p>
    <w:p>
      <w:pPr>
        <w:pStyle w:val="ListParagraph"/>
        <w:numPr>
          <w:ilvl w:val="0"/>
          <w:numId w:val="2"/>
        </w:numPr>
        <w:spacing w:after="60"/>
      </w:pPr>
      <w:r>
        <w:rPr>
          <w:rFonts w:ascii="Arial" w:cs="Arial" w:eastAsia="Arial" w:hAnsi="Arial"/>
          <w:sz w:val="22"/>
          <w:szCs w:val="22"/>
        </w:rPr>
        <w:t xml:space="preserve">Hozirgi og‘irligi</w:t>
      </w:r>
    </w:p>
    <w:p>
      <w:pPr>
        <w:pStyle w:val="ListParagraph"/>
        <w:numPr>
          <w:ilvl w:val="0"/>
          <w:numId w:val="2"/>
        </w:numPr>
        <w:spacing w:after="60"/>
      </w:pPr>
      <w:r>
        <w:rPr>
          <w:rFonts w:ascii="Arial" w:cs="Arial" w:eastAsia="Arial" w:hAnsi="Arial"/>
          <w:sz w:val="22"/>
          <w:szCs w:val="22"/>
        </w:rPr>
        <w:t xml:space="preserve">Ferma/bino ID</w:t>
      </w:r>
    </w:p>
    <w:p>
      <w:pPr>
        <w:pStyle w:val="ListParagraph"/>
        <w:numPr>
          <w:ilvl w:val="0"/>
          <w:numId w:val="2"/>
        </w:numPr>
        <w:spacing w:after="60"/>
      </w:pPr>
      <w:r>
        <w:rPr>
          <w:rFonts w:ascii="Arial" w:cs="Arial" w:eastAsia="Arial" w:hAnsi="Arial"/>
          <w:sz w:val="22"/>
          <w:szCs w:val="22"/>
        </w:rPr>
        <w:t xml:space="preserve">Ota/ona ID (zarur bo‘lganda)</w:t>
      </w:r>
    </w:p>
    <w:p>
      <w:pPr>
        <w:pStyle w:val="ListParagraph"/>
        <w:numPr>
          <w:ilvl w:val="0"/>
          <w:numId w:val="2"/>
        </w:numPr>
        <w:spacing w:after="60"/>
      </w:pPr>
      <w:r>
        <w:rPr>
          <w:rFonts w:ascii="Arial" w:cs="Arial" w:eastAsia="Arial" w:hAnsi="Arial"/>
          <w:sz w:val="22"/>
          <w:szCs w:val="22"/>
        </w:rPr>
        <w:t xml:space="preserve">Holati (faol/kasal/sotilgan/o’lgan)</w:t>
      </w:r>
    </w:p>
    <w:p>
      <w:pPr>
        <w:pStyle w:val="ListParagraph"/>
        <w:numPr>
          <w:ilvl w:val="0"/>
          <w:numId w:val="2"/>
        </w:numPr>
        <w:spacing w:after="60"/>
      </w:pPr>
      <w:r>
        <w:rPr>
          <w:rFonts w:ascii="Arial" w:cs="Arial" w:eastAsia="Arial" w:hAnsi="Arial"/>
          <w:sz w:val="22"/>
          <w:szCs w:val="22"/>
        </w:rPr>
        <w:t xml:space="preserve">Sog‘liq tarixi (relatsiya)</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RFID/tag raqami unique bo‘lishi shart; tug‘ilgan sana joriy sanadan keyin bo‘lmasligi shart.</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Fermaga, binoga tegishli; sog‘liq, og‘irlik, vaksinatsiya, sotuv yozuvlari bilan munosabatda.</w:t>
      </w:r>
    </w:p>
    <w:p>
      <w:pPr>
        <w:pStyle w:val="Heading3"/>
        <w:spacing w:after="120" w:before="240"/>
      </w:pPr>
      <w:r>
        <w:rPr>
          <w:rFonts w:ascii="Arial" w:cs="Arial" w:eastAsia="Arial" w:hAnsi="Arial"/>
          <w:b/>
          <w:bCs/>
          <w:color w:val="3D6FB6"/>
          <w:sz w:val="24"/>
          <w:szCs w:val="24"/>
        </w:rPr>
        <w:t xml:space="preserve">7.5. Zot (Breed)</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Hayvon va parranda zotlari katalogi.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zoti ID</w:t>
      </w:r>
    </w:p>
    <w:p>
      <w:pPr>
        <w:pStyle w:val="ListParagraph"/>
        <w:numPr>
          <w:ilvl w:val="0"/>
          <w:numId w:val="2"/>
        </w:numPr>
        <w:spacing w:after="60"/>
      </w:pPr>
      <w:r>
        <w:rPr>
          <w:rFonts w:ascii="Arial" w:cs="Arial" w:eastAsia="Arial" w:hAnsi="Arial"/>
          <w:sz w:val="22"/>
          <w:szCs w:val="22"/>
        </w:rPr>
        <w:t xml:space="preserve">Nomi</w:t>
      </w:r>
    </w:p>
    <w:p>
      <w:pPr>
        <w:pStyle w:val="ListParagraph"/>
        <w:numPr>
          <w:ilvl w:val="0"/>
          <w:numId w:val="2"/>
        </w:numPr>
        <w:spacing w:after="60"/>
      </w:pPr>
      <w:r>
        <w:rPr>
          <w:rFonts w:ascii="Arial" w:cs="Arial" w:eastAsia="Arial" w:hAnsi="Arial"/>
          <w:sz w:val="22"/>
          <w:szCs w:val="22"/>
        </w:rPr>
        <w:t xml:space="preserve">Turi (parranda/chorva/sutchilik)</w:t>
      </w:r>
    </w:p>
    <w:p>
      <w:pPr>
        <w:pStyle w:val="ListParagraph"/>
        <w:numPr>
          <w:ilvl w:val="0"/>
          <w:numId w:val="2"/>
        </w:numPr>
        <w:spacing w:after="60"/>
      </w:pPr>
      <w:r>
        <w:rPr>
          <w:rFonts w:ascii="Arial" w:cs="Arial" w:eastAsia="Arial" w:hAnsi="Arial"/>
          <w:sz w:val="22"/>
          <w:szCs w:val="22"/>
        </w:rPr>
        <w:t xml:space="preserve">Yo’nalishi (broyler/tuxum/go‘sht/sut)</w:t>
      </w:r>
    </w:p>
    <w:p>
      <w:pPr>
        <w:pStyle w:val="ListParagraph"/>
        <w:numPr>
          <w:ilvl w:val="0"/>
          <w:numId w:val="2"/>
        </w:numPr>
        <w:spacing w:after="60"/>
      </w:pPr>
      <w:r>
        <w:rPr>
          <w:rFonts w:ascii="Arial" w:cs="Arial" w:eastAsia="Arial" w:hAnsi="Arial"/>
          <w:sz w:val="22"/>
          <w:szCs w:val="22"/>
        </w:rPr>
        <w:t xml:space="preserve">O‘rtacha normalar (FCR, ADG, sig‘im)</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Zoti nomi unique; normalar musbat son.</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Partiyalar va hayvonlarga biriktiriladi.</w:t>
      </w:r>
    </w:p>
    <w:p>
      <w:pPr>
        <w:pStyle w:val="Heading3"/>
        <w:spacing w:after="120" w:before="240"/>
      </w:pPr>
      <w:r>
        <w:rPr>
          <w:rFonts w:ascii="Arial" w:cs="Arial" w:eastAsia="Arial" w:hAnsi="Arial"/>
          <w:b/>
          <w:bCs/>
          <w:color w:val="3D6FB6"/>
          <w:sz w:val="24"/>
          <w:szCs w:val="24"/>
        </w:rPr>
        <w:t xml:space="preserve">7.6. Vaksinatsiya (Vaccination)</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Vaksinatsiya hodisalari va jadvali.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vaksinatsiya ID</w:t>
      </w:r>
    </w:p>
    <w:p>
      <w:pPr>
        <w:pStyle w:val="ListParagraph"/>
        <w:numPr>
          <w:ilvl w:val="0"/>
          <w:numId w:val="2"/>
        </w:numPr>
        <w:spacing w:after="60"/>
      </w:pPr>
      <w:r>
        <w:rPr>
          <w:rFonts w:ascii="Arial" w:cs="Arial" w:eastAsia="Arial" w:hAnsi="Arial"/>
          <w:sz w:val="22"/>
          <w:szCs w:val="22"/>
        </w:rPr>
        <w:t xml:space="preserve">Hayvon/partiya ID</w:t>
      </w:r>
    </w:p>
    <w:p>
      <w:pPr>
        <w:pStyle w:val="ListParagraph"/>
        <w:numPr>
          <w:ilvl w:val="0"/>
          <w:numId w:val="2"/>
        </w:numPr>
        <w:spacing w:after="60"/>
      </w:pPr>
      <w:r>
        <w:rPr>
          <w:rFonts w:ascii="Arial" w:cs="Arial" w:eastAsia="Arial" w:hAnsi="Arial"/>
          <w:sz w:val="22"/>
          <w:szCs w:val="22"/>
        </w:rPr>
        <w:t xml:space="preserve">Vaksina nomi</w:t>
      </w:r>
    </w:p>
    <w:p>
      <w:pPr>
        <w:pStyle w:val="ListParagraph"/>
        <w:numPr>
          <w:ilvl w:val="0"/>
          <w:numId w:val="2"/>
        </w:numPr>
        <w:spacing w:after="60"/>
      </w:pPr>
      <w:r>
        <w:rPr>
          <w:rFonts w:ascii="Arial" w:cs="Arial" w:eastAsia="Arial" w:hAnsi="Arial"/>
          <w:sz w:val="22"/>
          <w:szCs w:val="22"/>
        </w:rPr>
        <w:t xml:space="preserve">Doza</w:t>
      </w:r>
    </w:p>
    <w:p>
      <w:pPr>
        <w:pStyle w:val="ListParagraph"/>
        <w:numPr>
          <w:ilvl w:val="0"/>
          <w:numId w:val="2"/>
        </w:numPr>
        <w:spacing w:after="60"/>
      </w:pPr>
      <w:r>
        <w:rPr>
          <w:rFonts w:ascii="Arial" w:cs="Arial" w:eastAsia="Arial" w:hAnsi="Arial"/>
          <w:sz w:val="22"/>
          <w:szCs w:val="22"/>
        </w:rPr>
        <w:t xml:space="preserve">Sana</w:t>
      </w:r>
    </w:p>
    <w:p>
      <w:pPr>
        <w:pStyle w:val="ListParagraph"/>
        <w:numPr>
          <w:ilvl w:val="0"/>
          <w:numId w:val="2"/>
        </w:numPr>
        <w:spacing w:after="60"/>
      </w:pPr>
      <w:r>
        <w:rPr>
          <w:rFonts w:ascii="Arial" w:cs="Arial" w:eastAsia="Arial" w:hAnsi="Arial"/>
          <w:sz w:val="22"/>
          <w:szCs w:val="22"/>
        </w:rPr>
        <w:t xml:space="preserve">Mas’ul veterinar ID</w:t>
      </w:r>
    </w:p>
    <w:p>
      <w:pPr>
        <w:pStyle w:val="ListParagraph"/>
        <w:numPr>
          <w:ilvl w:val="0"/>
          <w:numId w:val="2"/>
        </w:numPr>
        <w:spacing w:after="60"/>
      </w:pPr>
      <w:r>
        <w:rPr>
          <w:rFonts w:ascii="Arial" w:cs="Arial" w:eastAsia="Arial" w:hAnsi="Arial"/>
          <w:sz w:val="22"/>
          <w:szCs w:val="22"/>
        </w:rPr>
        <w:t xml:space="preserve">Partiya raqami (vaksina)</w:t>
      </w:r>
    </w:p>
    <w:p>
      <w:pPr>
        <w:pStyle w:val="ListParagraph"/>
        <w:numPr>
          <w:ilvl w:val="0"/>
          <w:numId w:val="2"/>
        </w:numPr>
        <w:spacing w:after="60"/>
      </w:pPr>
      <w:r>
        <w:rPr>
          <w:rFonts w:ascii="Arial" w:cs="Arial" w:eastAsia="Arial" w:hAnsi="Arial"/>
          <w:sz w:val="22"/>
          <w:szCs w:val="22"/>
        </w:rPr>
        <w:t xml:space="preserve">Sertifikat raqami</w:t>
      </w:r>
    </w:p>
    <w:p>
      <w:pPr>
        <w:pStyle w:val="ListParagraph"/>
        <w:numPr>
          <w:ilvl w:val="0"/>
          <w:numId w:val="2"/>
        </w:numPr>
        <w:spacing w:after="60"/>
      </w:pPr>
      <w:r>
        <w:rPr>
          <w:rFonts w:ascii="Arial" w:cs="Arial" w:eastAsia="Arial" w:hAnsi="Arial"/>
          <w:sz w:val="22"/>
          <w:szCs w:val="22"/>
        </w:rPr>
        <w:t xml:space="preserve">Holati (rejalashtirilgan/bajarilgan/qoldirilgan)</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Sana joriy yoki kelajakdagi; mas’ul veterinar ro’yxatdan o‘tgan; muddati o‘tgan vaksina ishlatilmaydi.</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Hayvon/partiyaga, veterinarga, vaksina mahsulotiga tegishli.</w:t>
      </w:r>
    </w:p>
    <w:p>
      <w:pPr>
        <w:pStyle w:val="Heading3"/>
        <w:spacing w:after="120" w:before="240"/>
      </w:pPr>
      <w:r>
        <w:rPr>
          <w:rFonts w:ascii="Arial" w:cs="Arial" w:eastAsia="Arial" w:hAnsi="Arial"/>
          <w:b/>
          <w:bCs/>
          <w:color w:val="3D6FB6"/>
          <w:sz w:val="24"/>
          <w:szCs w:val="24"/>
        </w:rPr>
        <w:t xml:space="preserve">7.7. Dori-darmon (Medicine)</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Veterinariya dori-darmonlari katalogi.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dori ID</w:t>
      </w:r>
    </w:p>
    <w:p>
      <w:pPr>
        <w:pStyle w:val="ListParagraph"/>
        <w:numPr>
          <w:ilvl w:val="0"/>
          <w:numId w:val="2"/>
        </w:numPr>
        <w:spacing w:after="60"/>
      </w:pPr>
      <w:r>
        <w:rPr>
          <w:rFonts w:ascii="Arial" w:cs="Arial" w:eastAsia="Arial" w:hAnsi="Arial"/>
          <w:sz w:val="22"/>
          <w:szCs w:val="22"/>
        </w:rPr>
        <w:t xml:space="preserve">Nomi</w:t>
      </w:r>
    </w:p>
    <w:p>
      <w:pPr>
        <w:pStyle w:val="ListParagraph"/>
        <w:numPr>
          <w:ilvl w:val="0"/>
          <w:numId w:val="2"/>
        </w:numPr>
        <w:spacing w:after="60"/>
      </w:pPr>
      <w:r>
        <w:rPr>
          <w:rFonts w:ascii="Arial" w:cs="Arial" w:eastAsia="Arial" w:hAnsi="Arial"/>
          <w:sz w:val="22"/>
          <w:szCs w:val="22"/>
        </w:rPr>
        <w:t xml:space="preserve">Faol modda</w:t>
      </w:r>
    </w:p>
    <w:p>
      <w:pPr>
        <w:pStyle w:val="ListParagraph"/>
        <w:numPr>
          <w:ilvl w:val="0"/>
          <w:numId w:val="2"/>
        </w:numPr>
        <w:spacing w:after="60"/>
      </w:pPr>
      <w:r>
        <w:rPr>
          <w:rFonts w:ascii="Arial" w:cs="Arial" w:eastAsia="Arial" w:hAnsi="Arial"/>
          <w:sz w:val="22"/>
          <w:szCs w:val="22"/>
        </w:rPr>
        <w:t xml:space="preserve">Forma (tabletka/inyeksiya/qatra)</w:t>
      </w:r>
    </w:p>
    <w:p>
      <w:pPr>
        <w:pStyle w:val="ListParagraph"/>
        <w:numPr>
          <w:ilvl w:val="0"/>
          <w:numId w:val="2"/>
        </w:numPr>
        <w:spacing w:after="60"/>
      </w:pPr>
      <w:r>
        <w:rPr>
          <w:rFonts w:ascii="Arial" w:cs="Arial" w:eastAsia="Arial" w:hAnsi="Arial"/>
          <w:sz w:val="22"/>
          <w:szCs w:val="22"/>
        </w:rPr>
        <w:t xml:space="preserve">Standart doza</w:t>
      </w:r>
    </w:p>
    <w:p>
      <w:pPr>
        <w:pStyle w:val="ListParagraph"/>
        <w:numPr>
          <w:ilvl w:val="0"/>
          <w:numId w:val="2"/>
        </w:numPr>
        <w:spacing w:after="60"/>
      </w:pPr>
      <w:r>
        <w:rPr>
          <w:rFonts w:ascii="Arial" w:cs="Arial" w:eastAsia="Arial" w:hAnsi="Arial"/>
          <w:sz w:val="22"/>
          <w:szCs w:val="22"/>
        </w:rPr>
        <w:t xml:space="preserve">Saqlash shartlari</w:t>
      </w:r>
    </w:p>
    <w:p>
      <w:pPr>
        <w:pStyle w:val="ListParagraph"/>
        <w:numPr>
          <w:ilvl w:val="0"/>
          <w:numId w:val="2"/>
        </w:numPr>
        <w:spacing w:after="60"/>
      </w:pPr>
      <w:r>
        <w:rPr>
          <w:rFonts w:ascii="Arial" w:cs="Arial" w:eastAsia="Arial" w:hAnsi="Arial"/>
          <w:sz w:val="22"/>
          <w:szCs w:val="22"/>
        </w:rPr>
        <w:t xml:space="preserve">Muddati</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Faol modda bo‘sh emas; muddati joriy sanadan keyin.</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Ombor qoldig‘iga, davolash hodisalariga tegishli.</w:t>
      </w:r>
    </w:p>
    <w:p>
      <w:pPr>
        <w:pStyle w:val="Heading3"/>
        <w:spacing w:after="120" w:before="240"/>
      </w:pPr>
      <w:r>
        <w:rPr>
          <w:rFonts w:ascii="Arial" w:cs="Arial" w:eastAsia="Arial" w:hAnsi="Arial"/>
          <w:b/>
          <w:bCs/>
          <w:color w:val="3D6FB6"/>
          <w:sz w:val="24"/>
          <w:szCs w:val="24"/>
        </w:rPr>
        <w:t xml:space="preserve">7.8. Yem (Feed)</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Yem turlari va retsept tarkibi.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yem ID</w:t>
      </w:r>
    </w:p>
    <w:p>
      <w:pPr>
        <w:pStyle w:val="ListParagraph"/>
        <w:numPr>
          <w:ilvl w:val="0"/>
          <w:numId w:val="2"/>
        </w:numPr>
        <w:spacing w:after="60"/>
      </w:pPr>
      <w:r>
        <w:rPr>
          <w:rFonts w:ascii="Arial" w:cs="Arial" w:eastAsia="Arial" w:hAnsi="Arial"/>
          <w:sz w:val="22"/>
          <w:szCs w:val="22"/>
        </w:rPr>
        <w:t xml:space="preserve">Nomi</w:t>
      </w:r>
    </w:p>
    <w:p>
      <w:pPr>
        <w:pStyle w:val="ListParagraph"/>
        <w:numPr>
          <w:ilvl w:val="0"/>
          <w:numId w:val="2"/>
        </w:numPr>
        <w:spacing w:after="60"/>
      </w:pPr>
      <w:r>
        <w:rPr>
          <w:rFonts w:ascii="Arial" w:cs="Arial" w:eastAsia="Arial" w:hAnsi="Arial"/>
          <w:sz w:val="22"/>
          <w:szCs w:val="22"/>
        </w:rPr>
        <w:t xml:space="preserve">Tarkib (komponentlar)</w:t>
      </w:r>
    </w:p>
    <w:p>
      <w:pPr>
        <w:pStyle w:val="ListParagraph"/>
        <w:numPr>
          <w:ilvl w:val="0"/>
          <w:numId w:val="2"/>
        </w:numPr>
        <w:spacing w:after="60"/>
      </w:pPr>
      <w:r>
        <w:rPr>
          <w:rFonts w:ascii="Arial" w:cs="Arial" w:eastAsia="Arial" w:hAnsi="Arial"/>
          <w:sz w:val="22"/>
          <w:szCs w:val="22"/>
        </w:rPr>
        <w:t xml:space="preserve">Tegishli yosh/davr</w:t>
      </w:r>
    </w:p>
    <w:p>
      <w:pPr>
        <w:pStyle w:val="ListParagraph"/>
        <w:numPr>
          <w:ilvl w:val="0"/>
          <w:numId w:val="2"/>
        </w:numPr>
        <w:spacing w:after="60"/>
      </w:pPr>
      <w:r>
        <w:rPr>
          <w:rFonts w:ascii="Arial" w:cs="Arial" w:eastAsia="Arial" w:hAnsi="Arial"/>
          <w:sz w:val="22"/>
          <w:szCs w:val="22"/>
        </w:rPr>
        <w:t xml:space="preserve">Energiya va oqsil ko’rsatkichlari</w:t>
      </w:r>
    </w:p>
    <w:p>
      <w:pPr>
        <w:pStyle w:val="ListParagraph"/>
        <w:numPr>
          <w:ilvl w:val="0"/>
          <w:numId w:val="2"/>
        </w:numPr>
        <w:spacing w:after="60"/>
      </w:pPr>
      <w:r>
        <w:rPr>
          <w:rFonts w:ascii="Arial" w:cs="Arial" w:eastAsia="Arial" w:hAnsi="Arial"/>
          <w:sz w:val="22"/>
          <w:szCs w:val="22"/>
        </w:rPr>
        <w:t xml:space="preserve">Tannarx</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Tarkib komponentlari mavjud; energiya/oqsil musbat son.</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Partiyaga retsept sifatida bog‘lanadi; ombor qoldig‘i mavjud.</w:t>
      </w:r>
    </w:p>
    <w:p>
      <w:pPr>
        <w:pStyle w:val="Heading3"/>
        <w:spacing w:after="120" w:before="240"/>
      </w:pPr>
      <w:r>
        <w:rPr>
          <w:rFonts w:ascii="Arial" w:cs="Arial" w:eastAsia="Arial" w:hAnsi="Arial"/>
          <w:b/>
          <w:bCs/>
          <w:color w:val="3D6FB6"/>
          <w:sz w:val="24"/>
          <w:szCs w:val="24"/>
        </w:rPr>
        <w:t xml:space="preserve">7.9. Ombor mahsuloti (Warehouse Item)</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Omborlardagi har bir mahsulot pozitsiyasi.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mahsulot ID</w:t>
      </w:r>
    </w:p>
    <w:p>
      <w:pPr>
        <w:pStyle w:val="ListParagraph"/>
        <w:numPr>
          <w:ilvl w:val="0"/>
          <w:numId w:val="2"/>
        </w:numPr>
        <w:spacing w:after="60"/>
      </w:pPr>
      <w:r>
        <w:rPr>
          <w:rFonts w:ascii="Arial" w:cs="Arial" w:eastAsia="Arial" w:hAnsi="Arial"/>
          <w:sz w:val="22"/>
          <w:szCs w:val="22"/>
        </w:rPr>
        <w:t xml:space="preserve">Nomi</w:t>
      </w:r>
    </w:p>
    <w:p>
      <w:pPr>
        <w:pStyle w:val="ListParagraph"/>
        <w:numPr>
          <w:ilvl w:val="0"/>
          <w:numId w:val="2"/>
        </w:numPr>
        <w:spacing w:after="60"/>
      </w:pPr>
      <w:r>
        <w:rPr>
          <w:rFonts w:ascii="Arial" w:cs="Arial" w:eastAsia="Arial" w:hAnsi="Arial"/>
          <w:sz w:val="22"/>
          <w:szCs w:val="22"/>
        </w:rPr>
        <w:t xml:space="preserve">Toifa (yem/vaksina/dori/asbob-uskuna)</w:t>
      </w:r>
    </w:p>
    <w:p>
      <w:pPr>
        <w:pStyle w:val="ListParagraph"/>
        <w:numPr>
          <w:ilvl w:val="0"/>
          <w:numId w:val="2"/>
        </w:numPr>
        <w:spacing w:after="60"/>
      </w:pPr>
      <w:r>
        <w:rPr>
          <w:rFonts w:ascii="Arial" w:cs="Arial" w:eastAsia="Arial" w:hAnsi="Arial"/>
          <w:sz w:val="22"/>
          <w:szCs w:val="22"/>
        </w:rPr>
        <w:t xml:space="preserve">O’lchov birligi</w:t>
      </w:r>
    </w:p>
    <w:p>
      <w:pPr>
        <w:pStyle w:val="ListParagraph"/>
        <w:numPr>
          <w:ilvl w:val="0"/>
          <w:numId w:val="2"/>
        </w:numPr>
        <w:spacing w:after="60"/>
      </w:pPr>
      <w:r>
        <w:rPr>
          <w:rFonts w:ascii="Arial" w:cs="Arial" w:eastAsia="Arial" w:hAnsi="Arial"/>
          <w:sz w:val="22"/>
          <w:szCs w:val="22"/>
        </w:rPr>
        <w:t xml:space="preserve">Qoldiq</w:t>
      </w:r>
    </w:p>
    <w:p>
      <w:pPr>
        <w:pStyle w:val="ListParagraph"/>
        <w:numPr>
          <w:ilvl w:val="0"/>
          <w:numId w:val="2"/>
        </w:numPr>
        <w:spacing w:after="60"/>
      </w:pPr>
      <w:r>
        <w:rPr>
          <w:rFonts w:ascii="Arial" w:cs="Arial" w:eastAsia="Arial" w:hAnsi="Arial"/>
          <w:sz w:val="22"/>
          <w:szCs w:val="22"/>
        </w:rPr>
        <w:t xml:space="preserve">Minimal zaxira</w:t>
      </w:r>
    </w:p>
    <w:p>
      <w:pPr>
        <w:pStyle w:val="ListParagraph"/>
        <w:numPr>
          <w:ilvl w:val="0"/>
          <w:numId w:val="2"/>
        </w:numPr>
        <w:spacing w:after="60"/>
      </w:pPr>
      <w:r>
        <w:rPr>
          <w:rFonts w:ascii="Arial" w:cs="Arial" w:eastAsia="Arial" w:hAnsi="Arial"/>
          <w:sz w:val="22"/>
          <w:szCs w:val="22"/>
        </w:rPr>
        <w:t xml:space="preserve">Muddati</w:t>
      </w:r>
    </w:p>
    <w:p>
      <w:pPr>
        <w:pStyle w:val="ListParagraph"/>
        <w:numPr>
          <w:ilvl w:val="0"/>
          <w:numId w:val="2"/>
        </w:numPr>
        <w:spacing w:after="60"/>
      </w:pPr>
      <w:r>
        <w:rPr>
          <w:rFonts w:ascii="Arial" w:cs="Arial" w:eastAsia="Arial" w:hAnsi="Arial"/>
          <w:sz w:val="22"/>
          <w:szCs w:val="22"/>
        </w:rPr>
        <w:t xml:space="preserve">Saqlash sharti</w:t>
      </w:r>
    </w:p>
    <w:p>
      <w:pPr>
        <w:pStyle w:val="ListParagraph"/>
        <w:numPr>
          <w:ilvl w:val="0"/>
          <w:numId w:val="2"/>
        </w:numPr>
        <w:spacing w:after="60"/>
      </w:pPr>
      <w:r>
        <w:rPr>
          <w:rFonts w:ascii="Arial" w:cs="Arial" w:eastAsia="Arial" w:hAnsi="Arial"/>
          <w:sz w:val="22"/>
          <w:szCs w:val="22"/>
        </w:rPr>
        <w:t xml:space="preserve">Ombor ID</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Qoldiq manfiy bo‘lmasligi shart; muddati keladigan tovarlar avtomatik ogohlantiriladi.</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Omborga, kirim-chiqim aktlariga bog‘liq.</w:t>
      </w:r>
    </w:p>
    <w:p>
      <w:pPr>
        <w:pStyle w:val="Heading3"/>
        <w:spacing w:after="120" w:before="240"/>
      </w:pPr>
      <w:r>
        <w:rPr>
          <w:rFonts w:ascii="Arial" w:cs="Arial" w:eastAsia="Arial" w:hAnsi="Arial"/>
          <w:b/>
          <w:bCs/>
          <w:color w:val="3D6FB6"/>
          <w:sz w:val="24"/>
          <w:szCs w:val="24"/>
        </w:rPr>
        <w:t xml:space="preserve">7.10. Xodim/Foydalanuvchi (Employee/User)</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Tizim foydalanuvchilari va xodimlar ma’lumotlari, ularga biriktirilgan rollar va individual dostuplar.</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xodim ID</w:t>
      </w:r>
    </w:p>
    <w:p>
      <w:pPr>
        <w:pStyle w:val="ListParagraph"/>
        <w:numPr>
          <w:ilvl w:val="0"/>
          <w:numId w:val="2"/>
        </w:numPr>
        <w:spacing w:after="60"/>
      </w:pPr>
      <w:r>
        <w:rPr>
          <w:rFonts w:ascii="Arial" w:cs="Arial" w:eastAsia="Arial" w:hAnsi="Arial"/>
          <w:sz w:val="22"/>
          <w:szCs w:val="22"/>
        </w:rPr>
        <w:t xml:space="preserve">F.I.SH.</w:t>
      </w:r>
    </w:p>
    <w:p>
      <w:pPr>
        <w:pStyle w:val="ListParagraph"/>
        <w:numPr>
          <w:ilvl w:val="0"/>
          <w:numId w:val="2"/>
        </w:numPr>
        <w:spacing w:after="60"/>
      </w:pPr>
      <w:r>
        <w:rPr>
          <w:rFonts w:ascii="Arial" w:cs="Arial" w:eastAsia="Arial" w:hAnsi="Arial"/>
          <w:sz w:val="22"/>
          <w:szCs w:val="22"/>
        </w:rPr>
        <w:t xml:space="preserve">Lavozimi</w:t>
      </w:r>
    </w:p>
    <w:p>
      <w:pPr>
        <w:pStyle w:val="ListParagraph"/>
        <w:numPr>
          <w:ilvl w:val="0"/>
          <w:numId w:val="2"/>
        </w:numPr>
        <w:spacing w:after="60"/>
      </w:pPr>
      <w:r>
        <w:rPr>
          <w:rFonts w:ascii="Arial" w:cs="Arial" w:eastAsia="Arial" w:hAnsi="Arial"/>
          <w:sz w:val="22"/>
          <w:szCs w:val="22"/>
        </w:rPr>
        <w:t xml:space="preserve">Biriktirilgan rollar (bir nechta bo‘lishi mumkin)</w:t>
      </w:r>
    </w:p>
    <w:p>
      <w:pPr>
        <w:pStyle w:val="ListParagraph"/>
        <w:numPr>
          <w:ilvl w:val="0"/>
          <w:numId w:val="2"/>
        </w:numPr>
        <w:spacing w:after="60"/>
      </w:pPr>
      <w:r>
        <w:rPr>
          <w:rFonts w:ascii="Arial" w:cs="Arial" w:eastAsia="Arial" w:hAnsi="Arial"/>
          <w:sz w:val="22"/>
          <w:szCs w:val="22"/>
        </w:rPr>
        <w:t xml:space="preserve">Individual dostuplar (modul + harakat darajasida)</w:t>
      </w:r>
    </w:p>
    <w:p>
      <w:pPr>
        <w:pStyle w:val="ListParagraph"/>
        <w:numPr>
          <w:ilvl w:val="0"/>
          <w:numId w:val="2"/>
        </w:numPr>
        <w:spacing w:after="60"/>
      </w:pPr>
      <w:r>
        <w:rPr>
          <w:rFonts w:ascii="Arial" w:cs="Arial" w:eastAsia="Arial" w:hAnsi="Arial"/>
          <w:sz w:val="22"/>
          <w:szCs w:val="22"/>
        </w:rPr>
        <w:t xml:space="preserve">Vakolatlarning amal qilish muddati (zarur bo‘lganda)</w:t>
      </w:r>
    </w:p>
    <w:p>
      <w:pPr>
        <w:pStyle w:val="ListParagraph"/>
        <w:numPr>
          <w:ilvl w:val="0"/>
          <w:numId w:val="2"/>
        </w:numPr>
        <w:spacing w:after="60"/>
      </w:pPr>
      <w:r>
        <w:rPr>
          <w:rFonts w:ascii="Arial" w:cs="Arial" w:eastAsia="Arial" w:hAnsi="Arial"/>
          <w:sz w:val="22"/>
          <w:szCs w:val="22"/>
        </w:rPr>
        <w:t xml:space="preserve">Ferma ID(lar)</w:t>
      </w:r>
    </w:p>
    <w:p>
      <w:pPr>
        <w:pStyle w:val="ListParagraph"/>
        <w:numPr>
          <w:ilvl w:val="0"/>
          <w:numId w:val="2"/>
        </w:numPr>
        <w:spacing w:after="60"/>
      </w:pPr>
      <w:r>
        <w:rPr>
          <w:rFonts w:ascii="Arial" w:cs="Arial" w:eastAsia="Arial" w:hAnsi="Arial"/>
          <w:sz w:val="22"/>
          <w:szCs w:val="22"/>
        </w:rPr>
        <w:t xml:space="preserve">Kontakt ma’lumotlari</w:t>
      </w:r>
    </w:p>
    <w:p>
      <w:pPr>
        <w:pStyle w:val="ListParagraph"/>
        <w:numPr>
          <w:ilvl w:val="0"/>
          <w:numId w:val="2"/>
        </w:numPr>
        <w:spacing w:after="60"/>
      </w:pPr>
      <w:r>
        <w:rPr>
          <w:rFonts w:ascii="Arial" w:cs="Arial" w:eastAsia="Arial" w:hAnsi="Arial"/>
          <w:sz w:val="22"/>
          <w:szCs w:val="22"/>
        </w:rPr>
        <w:t xml:space="preserve">Holati (faol/faolsiz)</w:t>
      </w:r>
    </w:p>
    <w:p>
      <w:pPr>
        <w:pStyle w:val="ListParagraph"/>
        <w:numPr>
          <w:ilvl w:val="0"/>
          <w:numId w:val="2"/>
        </w:numPr>
        <w:spacing w:after="60"/>
      </w:pPr>
      <w:r>
        <w:rPr>
          <w:rFonts w:ascii="Arial" w:cs="Arial" w:eastAsia="Arial" w:hAnsi="Arial"/>
          <w:sz w:val="22"/>
          <w:szCs w:val="22"/>
        </w:rPr>
        <w:t xml:space="preserve">Yaratilgan sana</w:t>
      </w:r>
    </w:p>
    <w:p>
      <w:pPr>
        <w:pStyle w:val="ListParagraph"/>
        <w:numPr>
          <w:ilvl w:val="0"/>
          <w:numId w:val="2"/>
        </w:numPr>
        <w:spacing w:after="60"/>
      </w:pPr>
      <w:r>
        <w:rPr>
          <w:rFonts w:ascii="Arial" w:cs="Arial" w:eastAsia="Arial" w:hAnsi="Arial"/>
          <w:sz w:val="22"/>
          <w:szCs w:val="22"/>
        </w:rPr>
        <w:t xml:space="preserve">Yaratgan foydalanuvchi (ferma egasi/direktor)</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F.I.SH. bo‘sh emas; lavozim katalogdan tanlangan; rol va dostuplar yig‘indisi noma’lum harakatga ruxsat bermaydi; bitta foydalanuvchi bir nechta rol va dostuplarni birlashtirishi mumkin.</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Fermalarga (1:N), smena yozuvlariga, audit logiga bog‘liq; rollar shablonlari va individual dostuplar bilan munosabatda.</w:t>
      </w:r>
    </w:p>
    <w:p>
      <w:pPr>
        <w:pStyle w:val="Heading3"/>
        <w:spacing w:after="120" w:before="240"/>
      </w:pPr>
      <w:r>
        <w:rPr>
          <w:rFonts w:ascii="Arial" w:cs="Arial" w:eastAsia="Arial" w:hAnsi="Arial"/>
          <w:b/>
          <w:bCs/>
          <w:color w:val="3D6FB6"/>
          <w:sz w:val="24"/>
          <w:szCs w:val="24"/>
        </w:rPr>
        <w:t xml:space="preserve">7.11. Sotuv (Sale)</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Sotuv hodisasi va uning tafsilotlari.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sotuv ID</w:t>
      </w:r>
    </w:p>
    <w:p>
      <w:pPr>
        <w:pStyle w:val="ListParagraph"/>
        <w:numPr>
          <w:ilvl w:val="0"/>
          <w:numId w:val="2"/>
        </w:numPr>
        <w:spacing w:after="60"/>
      </w:pPr>
      <w:r>
        <w:rPr>
          <w:rFonts w:ascii="Arial" w:cs="Arial" w:eastAsia="Arial" w:hAnsi="Arial"/>
          <w:sz w:val="22"/>
          <w:szCs w:val="22"/>
        </w:rPr>
        <w:t xml:space="preserve">Mijoz ID</w:t>
      </w:r>
    </w:p>
    <w:p>
      <w:pPr>
        <w:pStyle w:val="ListParagraph"/>
        <w:numPr>
          <w:ilvl w:val="0"/>
          <w:numId w:val="2"/>
        </w:numPr>
        <w:spacing w:after="60"/>
      </w:pPr>
      <w:r>
        <w:rPr>
          <w:rFonts w:ascii="Arial" w:cs="Arial" w:eastAsia="Arial" w:hAnsi="Arial"/>
          <w:sz w:val="22"/>
          <w:szCs w:val="22"/>
        </w:rPr>
        <w:t xml:space="preserve">Sana</w:t>
      </w:r>
    </w:p>
    <w:p>
      <w:pPr>
        <w:pStyle w:val="ListParagraph"/>
        <w:numPr>
          <w:ilvl w:val="0"/>
          <w:numId w:val="2"/>
        </w:numPr>
        <w:spacing w:after="60"/>
      </w:pPr>
      <w:r>
        <w:rPr>
          <w:rFonts w:ascii="Arial" w:cs="Arial" w:eastAsia="Arial" w:hAnsi="Arial"/>
          <w:sz w:val="22"/>
          <w:szCs w:val="22"/>
        </w:rPr>
        <w:t xml:space="preserve">Mahsulot/partiya ID</w:t>
      </w:r>
    </w:p>
    <w:p>
      <w:pPr>
        <w:pStyle w:val="ListParagraph"/>
        <w:numPr>
          <w:ilvl w:val="0"/>
          <w:numId w:val="2"/>
        </w:numPr>
        <w:spacing w:after="60"/>
      </w:pPr>
      <w:r>
        <w:rPr>
          <w:rFonts w:ascii="Arial" w:cs="Arial" w:eastAsia="Arial" w:hAnsi="Arial"/>
          <w:sz w:val="22"/>
          <w:szCs w:val="22"/>
        </w:rPr>
        <w:t xml:space="preserve">Miqdor</w:t>
      </w:r>
    </w:p>
    <w:p>
      <w:pPr>
        <w:pStyle w:val="ListParagraph"/>
        <w:numPr>
          <w:ilvl w:val="0"/>
          <w:numId w:val="2"/>
        </w:numPr>
        <w:spacing w:after="60"/>
      </w:pPr>
      <w:r>
        <w:rPr>
          <w:rFonts w:ascii="Arial" w:cs="Arial" w:eastAsia="Arial" w:hAnsi="Arial"/>
          <w:sz w:val="22"/>
          <w:szCs w:val="22"/>
        </w:rPr>
        <w:t xml:space="preserve">Birlik narxi</w:t>
      </w:r>
    </w:p>
    <w:p>
      <w:pPr>
        <w:pStyle w:val="ListParagraph"/>
        <w:numPr>
          <w:ilvl w:val="0"/>
          <w:numId w:val="2"/>
        </w:numPr>
        <w:spacing w:after="60"/>
      </w:pPr>
      <w:r>
        <w:rPr>
          <w:rFonts w:ascii="Arial" w:cs="Arial" w:eastAsia="Arial" w:hAnsi="Arial"/>
          <w:sz w:val="22"/>
          <w:szCs w:val="22"/>
        </w:rPr>
        <w:t xml:space="preserve">Umumiy summa</w:t>
      </w:r>
    </w:p>
    <w:p>
      <w:pPr>
        <w:pStyle w:val="ListParagraph"/>
        <w:numPr>
          <w:ilvl w:val="0"/>
          <w:numId w:val="2"/>
        </w:numPr>
        <w:spacing w:after="60"/>
      </w:pPr>
      <w:r>
        <w:rPr>
          <w:rFonts w:ascii="Arial" w:cs="Arial" w:eastAsia="Arial" w:hAnsi="Arial"/>
          <w:sz w:val="22"/>
          <w:szCs w:val="22"/>
        </w:rPr>
        <w:t xml:space="preserve">To’lov holati</w:t>
      </w:r>
    </w:p>
    <w:p>
      <w:pPr>
        <w:pStyle w:val="ListParagraph"/>
        <w:numPr>
          <w:ilvl w:val="0"/>
          <w:numId w:val="2"/>
        </w:numPr>
        <w:spacing w:after="60"/>
      </w:pPr>
      <w:r>
        <w:rPr>
          <w:rFonts w:ascii="Arial" w:cs="Arial" w:eastAsia="Arial" w:hAnsi="Arial"/>
          <w:sz w:val="22"/>
          <w:szCs w:val="22"/>
        </w:rPr>
        <w:t xml:space="preserve">Yetkazib berish holati</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Miqdor musbat; narx musbat; mijoz kredit chegarasidan oshmasligi shart.</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Mijozga, mahsulotga, jo‘natish aktiga bog‘liq.</w:t>
      </w:r>
    </w:p>
    <w:p>
      <w:pPr>
        <w:pStyle w:val="Heading3"/>
        <w:spacing w:after="120" w:before="240"/>
      </w:pPr>
      <w:r>
        <w:rPr>
          <w:rFonts w:ascii="Arial" w:cs="Arial" w:eastAsia="Arial" w:hAnsi="Arial"/>
          <w:b/>
          <w:bCs/>
          <w:color w:val="3D6FB6"/>
          <w:sz w:val="24"/>
          <w:szCs w:val="24"/>
        </w:rPr>
        <w:t xml:space="preserve">7.12. Faktura (Invoice)</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Sotuv yoki xarid uchun faktura ma’lumotlari.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faktura ID</w:t>
      </w:r>
    </w:p>
    <w:p>
      <w:pPr>
        <w:pStyle w:val="ListParagraph"/>
        <w:numPr>
          <w:ilvl w:val="0"/>
          <w:numId w:val="2"/>
        </w:numPr>
        <w:spacing w:after="60"/>
      </w:pPr>
      <w:r>
        <w:rPr>
          <w:rFonts w:ascii="Arial" w:cs="Arial" w:eastAsia="Arial" w:hAnsi="Arial"/>
          <w:sz w:val="22"/>
          <w:szCs w:val="22"/>
        </w:rPr>
        <w:t xml:space="preserve">Turi (sotuv/xarid)</w:t>
      </w:r>
    </w:p>
    <w:p>
      <w:pPr>
        <w:pStyle w:val="ListParagraph"/>
        <w:numPr>
          <w:ilvl w:val="0"/>
          <w:numId w:val="2"/>
        </w:numPr>
        <w:spacing w:after="60"/>
      </w:pPr>
      <w:r>
        <w:rPr>
          <w:rFonts w:ascii="Arial" w:cs="Arial" w:eastAsia="Arial" w:hAnsi="Arial"/>
          <w:sz w:val="22"/>
          <w:szCs w:val="22"/>
        </w:rPr>
        <w:t xml:space="preserve">Sana</w:t>
      </w:r>
    </w:p>
    <w:p>
      <w:pPr>
        <w:pStyle w:val="ListParagraph"/>
        <w:numPr>
          <w:ilvl w:val="0"/>
          <w:numId w:val="2"/>
        </w:numPr>
        <w:spacing w:after="60"/>
      </w:pPr>
      <w:r>
        <w:rPr>
          <w:rFonts w:ascii="Arial" w:cs="Arial" w:eastAsia="Arial" w:hAnsi="Arial"/>
          <w:sz w:val="22"/>
          <w:szCs w:val="22"/>
        </w:rPr>
        <w:t xml:space="preserve">Muddati</w:t>
      </w:r>
    </w:p>
    <w:p>
      <w:pPr>
        <w:pStyle w:val="ListParagraph"/>
        <w:numPr>
          <w:ilvl w:val="0"/>
          <w:numId w:val="2"/>
        </w:numPr>
        <w:spacing w:after="60"/>
      </w:pPr>
      <w:r>
        <w:rPr>
          <w:rFonts w:ascii="Arial" w:cs="Arial" w:eastAsia="Arial" w:hAnsi="Arial"/>
          <w:sz w:val="22"/>
          <w:szCs w:val="22"/>
        </w:rPr>
        <w:t xml:space="preserve">Kontragent ID</w:t>
      </w:r>
    </w:p>
    <w:p>
      <w:pPr>
        <w:pStyle w:val="ListParagraph"/>
        <w:numPr>
          <w:ilvl w:val="0"/>
          <w:numId w:val="2"/>
        </w:numPr>
        <w:spacing w:after="60"/>
      </w:pPr>
      <w:r>
        <w:rPr>
          <w:rFonts w:ascii="Arial" w:cs="Arial" w:eastAsia="Arial" w:hAnsi="Arial"/>
          <w:sz w:val="22"/>
          <w:szCs w:val="22"/>
        </w:rPr>
        <w:t xml:space="preserve">Umumiy summa</w:t>
      </w:r>
    </w:p>
    <w:p>
      <w:pPr>
        <w:pStyle w:val="ListParagraph"/>
        <w:numPr>
          <w:ilvl w:val="0"/>
          <w:numId w:val="2"/>
        </w:numPr>
        <w:spacing w:after="60"/>
      </w:pPr>
      <w:r>
        <w:rPr>
          <w:rFonts w:ascii="Arial" w:cs="Arial" w:eastAsia="Arial" w:hAnsi="Arial"/>
          <w:sz w:val="22"/>
          <w:szCs w:val="22"/>
        </w:rPr>
        <w:t xml:space="preserve">To’langan summa</w:t>
      </w:r>
    </w:p>
    <w:p>
      <w:pPr>
        <w:pStyle w:val="ListParagraph"/>
        <w:numPr>
          <w:ilvl w:val="0"/>
          <w:numId w:val="2"/>
        </w:numPr>
        <w:spacing w:after="60"/>
      </w:pPr>
      <w:r>
        <w:rPr>
          <w:rFonts w:ascii="Arial" w:cs="Arial" w:eastAsia="Arial" w:hAnsi="Arial"/>
          <w:sz w:val="22"/>
          <w:szCs w:val="22"/>
        </w:rPr>
        <w:t xml:space="preserve">Qoldiq qarz</w:t>
      </w:r>
    </w:p>
    <w:p>
      <w:pPr>
        <w:pStyle w:val="ListParagraph"/>
        <w:numPr>
          <w:ilvl w:val="0"/>
          <w:numId w:val="2"/>
        </w:numPr>
        <w:spacing w:after="60"/>
      </w:pPr>
      <w:r>
        <w:rPr>
          <w:rFonts w:ascii="Arial" w:cs="Arial" w:eastAsia="Arial" w:hAnsi="Arial"/>
          <w:sz w:val="22"/>
          <w:szCs w:val="22"/>
        </w:rPr>
        <w:t xml:space="preserve">Holati</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Muddati sanadan keyin; summalar musbat; qoldiq = umumiy — to’langan.</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Sotuv yoki xarid hodisasiga, to’lov yozuvlariga bog‘liq.</w:t>
      </w:r>
    </w:p>
    <w:p>
      <w:pPr>
        <w:pStyle w:val="Heading3"/>
        <w:spacing w:after="120" w:before="240"/>
      </w:pPr>
      <w:r>
        <w:rPr>
          <w:rFonts w:ascii="Arial" w:cs="Arial" w:eastAsia="Arial" w:hAnsi="Arial"/>
          <w:b/>
          <w:bCs/>
          <w:color w:val="3D6FB6"/>
          <w:sz w:val="24"/>
          <w:szCs w:val="24"/>
        </w:rPr>
        <w:t xml:space="preserve">7.13. Xarajat (Expense)</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Har bir xarajat hodisasi yozuvi.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xarajat ID</w:t>
      </w:r>
    </w:p>
    <w:p>
      <w:pPr>
        <w:pStyle w:val="ListParagraph"/>
        <w:numPr>
          <w:ilvl w:val="0"/>
          <w:numId w:val="2"/>
        </w:numPr>
        <w:spacing w:after="60"/>
      </w:pPr>
      <w:r>
        <w:rPr>
          <w:rFonts w:ascii="Arial" w:cs="Arial" w:eastAsia="Arial" w:hAnsi="Arial"/>
          <w:sz w:val="22"/>
          <w:szCs w:val="22"/>
        </w:rPr>
        <w:t xml:space="preserve">Sana</w:t>
      </w:r>
    </w:p>
    <w:p>
      <w:pPr>
        <w:pStyle w:val="ListParagraph"/>
        <w:numPr>
          <w:ilvl w:val="0"/>
          <w:numId w:val="2"/>
        </w:numPr>
        <w:spacing w:after="60"/>
      </w:pPr>
      <w:r>
        <w:rPr>
          <w:rFonts w:ascii="Arial" w:cs="Arial" w:eastAsia="Arial" w:hAnsi="Arial"/>
          <w:sz w:val="22"/>
          <w:szCs w:val="22"/>
        </w:rPr>
        <w:t xml:space="preserve">Toifa</w:t>
      </w:r>
    </w:p>
    <w:p>
      <w:pPr>
        <w:pStyle w:val="ListParagraph"/>
        <w:numPr>
          <w:ilvl w:val="0"/>
          <w:numId w:val="2"/>
        </w:numPr>
        <w:spacing w:after="60"/>
      </w:pPr>
      <w:r>
        <w:rPr>
          <w:rFonts w:ascii="Arial" w:cs="Arial" w:eastAsia="Arial" w:hAnsi="Arial"/>
          <w:sz w:val="22"/>
          <w:szCs w:val="22"/>
        </w:rPr>
        <w:t xml:space="preserve">Summa</w:t>
      </w:r>
    </w:p>
    <w:p>
      <w:pPr>
        <w:pStyle w:val="ListParagraph"/>
        <w:numPr>
          <w:ilvl w:val="0"/>
          <w:numId w:val="2"/>
        </w:numPr>
        <w:spacing w:after="60"/>
      </w:pPr>
      <w:r>
        <w:rPr>
          <w:rFonts w:ascii="Arial" w:cs="Arial" w:eastAsia="Arial" w:hAnsi="Arial"/>
          <w:sz w:val="22"/>
          <w:szCs w:val="22"/>
        </w:rPr>
        <w:t xml:space="preserve">Tegishli partiya/tarmoq</w:t>
      </w:r>
    </w:p>
    <w:p>
      <w:pPr>
        <w:pStyle w:val="ListParagraph"/>
        <w:numPr>
          <w:ilvl w:val="0"/>
          <w:numId w:val="2"/>
        </w:numPr>
        <w:spacing w:after="60"/>
      </w:pPr>
      <w:r>
        <w:rPr>
          <w:rFonts w:ascii="Arial" w:cs="Arial" w:eastAsia="Arial" w:hAnsi="Arial"/>
          <w:sz w:val="22"/>
          <w:szCs w:val="22"/>
        </w:rPr>
        <w:t xml:space="preserve">Birlamchi hujjat raqami</w:t>
      </w:r>
    </w:p>
    <w:p>
      <w:pPr>
        <w:pStyle w:val="ListParagraph"/>
        <w:numPr>
          <w:ilvl w:val="0"/>
          <w:numId w:val="2"/>
        </w:numPr>
        <w:spacing w:after="60"/>
      </w:pPr>
      <w:r>
        <w:rPr>
          <w:rFonts w:ascii="Arial" w:cs="Arial" w:eastAsia="Arial" w:hAnsi="Arial"/>
          <w:sz w:val="22"/>
          <w:szCs w:val="22"/>
        </w:rPr>
        <w:t xml:space="preserve">Tasdiqlash holati</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Summa musbat; toifa katalogdan; tegishli partiya/tarmoq bog‘langan.</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Partiya tannarxiga, byudjetga bog‘liq.</w:t>
      </w:r>
    </w:p>
    <w:p>
      <w:pPr>
        <w:pStyle w:val="Heading3"/>
        <w:spacing w:after="120" w:before="240"/>
      </w:pPr>
      <w:r>
        <w:rPr>
          <w:rFonts w:ascii="Arial" w:cs="Arial" w:eastAsia="Arial" w:hAnsi="Arial"/>
          <w:b/>
          <w:bCs/>
          <w:color w:val="3D6FB6"/>
          <w:sz w:val="24"/>
          <w:szCs w:val="24"/>
        </w:rPr>
        <w:t xml:space="preserve">7.14. Daromad (Revenue)</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Har bir daromad hodisasi yozuvi.</w:t>
      </w:r>
    </w:p>
    <w:p>
      <w:pPr>
        <w:spacing w:after="120" w:line="300"/>
        <w:jc w:val="both"/>
      </w:pPr>
      <w:r>
        <w:rPr>
          <w:rFonts w:ascii="Arial" w:cs="Arial" w:eastAsia="Arial" w:hAnsi="Arial"/>
          <w:b/>
          <w:bCs/>
          <w:sz w:val="22"/>
          <w:szCs w:val="22"/>
        </w:rPr>
        <w:t xml:space="preserve">Atributlari:</w:t>
      </w:r>
    </w:p>
    <w:p>
      <w:pPr>
        <w:pStyle w:val="ListParagraph"/>
        <w:numPr>
          <w:ilvl w:val="0"/>
          <w:numId w:val="2"/>
        </w:numPr>
        <w:spacing w:after="60"/>
      </w:pPr>
      <w:r>
        <w:rPr>
          <w:rFonts w:ascii="Arial" w:cs="Arial" w:eastAsia="Arial" w:hAnsi="Arial"/>
          <w:sz w:val="22"/>
          <w:szCs w:val="22"/>
        </w:rPr>
        <w:t xml:space="preserve">Unique daromad ID</w:t>
      </w:r>
    </w:p>
    <w:p>
      <w:pPr>
        <w:pStyle w:val="ListParagraph"/>
        <w:numPr>
          <w:ilvl w:val="0"/>
          <w:numId w:val="2"/>
        </w:numPr>
        <w:spacing w:after="60"/>
      </w:pPr>
      <w:r>
        <w:rPr>
          <w:rFonts w:ascii="Arial" w:cs="Arial" w:eastAsia="Arial" w:hAnsi="Arial"/>
          <w:sz w:val="22"/>
          <w:szCs w:val="22"/>
        </w:rPr>
        <w:t xml:space="preserve">Sana</w:t>
      </w:r>
    </w:p>
    <w:p>
      <w:pPr>
        <w:pStyle w:val="ListParagraph"/>
        <w:numPr>
          <w:ilvl w:val="0"/>
          <w:numId w:val="2"/>
        </w:numPr>
        <w:spacing w:after="60"/>
      </w:pPr>
      <w:r>
        <w:rPr>
          <w:rFonts w:ascii="Arial" w:cs="Arial" w:eastAsia="Arial" w:hAnsi="Arial"/>
          <w:sz w:val="22"/>
          <w:szCs w:val="22"/>
        </w:rPr>
        <w:t xml:space="preserve">Manba</w:t>
      </w:r>
    </w:p>
    <w:p>
      <w:pPr>
        <w:pStyle w:val="ListParagraph"/>
        <w:numPr>
          <w:ilvl w:val="0"/>
          <w:numId w:val="2"/>
        </w:numPr>
        <w:spacing w:after="60"/>
      </w:pPr>
      <w:r>
        <w:rPr>
          <w:rFonts w:ascii="Arial" w:cs="Arial" w:eastAsia="Arial" w:hAnsi="Arial"/>
          <w:sz w:val="22"/>
          <w:szCs w:val="22"/>
        </w:rPr>
        <w:t xml:space="preserve">Summa</w:t>
      </w:r>
    </w:p>
    <w:p>
      <w:pPr>
        <w:pStyle w:val="ListParagraph"/>
        <w:numPr>
          <w:ilvl w:val="0"/>
          <w:numId w:val="2"/>
        </w:numPr>
        <w:spacing w:after="60"/>
      </w:pPr>
      <w:r>
        <w:rPr>
          <w:rFonts w:ascii="Arial" w:cs="Arial" w:eastAsia="Arial" w:hAnsi="Arial"/>
          <w:sz w:val="22"/>
          <w:szCs w:val="22"/>
        </w:rPr>
        <w:t xml:space="preserve">Tegishli sotuv/partiya</w:t>
      </w:r>
    </w:p>
    <w:p>
      <w:pPr>
        <w:pStyle w:val="ListParagraph"/>
        <w:numPr>
          <w:ilvl w:val="0"/>
          <w:numId w:val="2"/>
        </w:numPr>
        <w:spacing w:after="60"/>
      </w:pPr>
      <w:r>
        <w:rPr>
          <w:rFonts w:ascii="Arial" w:cs="Arial" w:eastAsia="Arial" w:hAnsi="Arial"/>
          <w:sz w:val="22"/>
          <w:szCs w:val="22"/>
        </w:rPr>
        <w:t xml:space="preserve">Birlamchi hujjat</w:t>
      </w:r>
    </w:p>
    <w:p>
      <w:pPr>
        <w:pStyle w:val="ListParagraph"/>
        <w:numPr>
          <w:ilvl w:val="0"/>
          <w:numId w:val="2"/>
        </w:numPr>
        <w:spacing w:after="60"/>
      </w:pPr>
      <w:r>
        <w:rPr>
          <w:rFonts w:ascii="Arial" w:cs="Arial" w:eastAsia="Arial" w:hAnsi="Arial"/>
          <w:sz w:val="22"/>
          <w:szCs w:val="22"/>
        </w:rPr>
        <w:t xml:space="preserve">Tasdiqlash holati</w:t>
      </w:r>
    </w:p>
    <w:p>
      <w:pPr>
        <w:spacing w:after="80" w:line="280"/>
        <w:jc w:val="both"/>
      </w:pPr>
      <w:r>
        <w:rPr>
          <w:rFonts w:ascii="Arial" w:cs="Arial" w:eastAsia="Arial" w:hAnsi="Arial"/>
          <w:b/>
          <w:bCs/>
          <w:sz w:val="22"/>
          <w:szCs w:val="22"/>
        </w:rPr>
        <w:t xml:space="preserve">Validatsiya qoidalari: </w:t>
      </w:r>
      <w:r>
        <w:rPr>
          <w:rFonts w:ascii="Arial" w:cs="Arial" w:eastAsia="Arial" w:hAnsi="Arial"/>
          <w:sz w:val="22"/>
          <w:szCs w:val="22"/>
        </w:rPr>
        <w:t xml:space="preserve">Summa musbat; manba katalogdan; tasdiqlangan birlamchi hujjat majburiy.</w:t>
      </w:r>
    </w:p>
    <w:p>
      <w:pPr>
        <w:spacing w:after="80" w:line="280"/>
        <w:jc w:val="both"/>
      </w:pPr>
      <w:r>
        <w:rPr>
          <w:rFonts w:ascii="Arial" w:cs="Arial" w:eastAsia="Arial" w:hAnsi="Arial"/>
          <w:b/>
          <w:bCs/>
          <w:sz w:val="22"/>
          <w:szCs w:val="22"/>
        </w:rPr>
        <w:t xml:space="preserve">Munosabatlari: </w:t>
      </w:r>
      <w:r>
        <w:rPr>
          <w:rFonts w:ascii="Arial" w:cs="Arial" w:eastAsia="Arial" w:hAnsi="Arial"/>
          <w:sz w:val="22"/>
          <w:szCs w:val="22"/>
        </w:rPr>
        <w:t xml:space="preserve">Sotuv, mijoz va moliyaviy hisobotlarga bog‘liq.</w:t>
      </w:r>
    </w:p>
    <w:p>
      <w:r>
        <w:br w:type="page"/>
      </w:r>
    </w:p>
    <w:p>
      <w:pPr>
        <w:pStyle w:val="Heading1"/>
        <w:spacing w:after="200" w:before="360"/>
      </w:pPr>
      <w:r>
        <w:rPr>
          <w:rFonts w:ascii="Arial" w:cs="Arial" w:eastAsia="Arial" w:hAnsi="Arial"/>
          <w:b/>
          <w:bCs/>
          <w:color w:val="1F3A68"/>
          <w:sz w:val="32"/>
          <w:szCs w:val="32"/>
        </w:rPr>
        <w:t xml:space="preserve">8. Biznes qoidalari (Business Rules)</w:t>
      </w:r>
    </w:p>
    <w:p>
      <w:pPr>
        <w:spacing w:after="120" w:line="300"/>
        <w:jc w:val="both"/>
      </w:pPr>
      <w:r>
        <w:rPr>
          <w:rFonts w:ascii="Arial" w:cs="Arial" w:eastAsia="Arial" w:hAnsi="Arial"/>
          <w:sz w:val="22"/>
          <w:szCs w:val="22"/>
        </w:rPr>
        <w:t xml:space="preserve">Ushbu bo‘limda tizim majburlashi va kuzatib borishi shart bo‘lgan asosiy biznes qoidalari unique identifikatorlar bilan keltirilgan. Har bir qoida biznes asoslari va ta’siri bilan birga taqdim etiladi. Qoidalar tegishli funksional talablarda majburlanadi.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480"/>
        <w:gridCol w:w="2480"/>
      </w:tblGrid>
      <w:tr>
        <w:trPr>
          <w:tblHeader/>
        </w:trPr>
        <w:tc>
          <w:tcPr>
            <w:tcW w:type="dxa" w:w="9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ID</w:t>
            </w:r>
          </w:p>
        </w:tc>
        <w:tc>
          <w:tcPr>
            <w:tcW w:type="dxa" w:w="35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Qoida</w:t>
            </w:r>
          </w:p>
        </w:tc>
        <w:tc>
          <w:tcPr>
            <w:tcW w:type="dxa" w:w="248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Asoslash</w:t>
            </w:r>
          </w:p>
        </w:tc>
        <w:tc>
          <w:tcPr>
            <w:tcW w:type="dxa" w:w="248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Ta’siri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Har bir hayvon va partiya unique identifikatorga ega bo‘lishi shart va u takrorlanishi mumkin emas.</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Audit izi va traceability uchun asos.</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 — dublikat ID lar tizimga kirita olmasligi shart.</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Muddati o‘tgan vaksina, dori yoki yem partiyaga taqdim etilmaydi.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Hayvon va parranda salomatligi, mahsulot xavfsizligi.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 — muddat tugaganda avtomatik bloklash.</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BR-003</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Sog‘liq sertifikati bo‘lmagan hayvon yoki partiya qabul qilinmaydi.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Veterinariya va biokavfsizlik talablari.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 — qabul akti yopilmaydi.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BR-004</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Karantin muddatidan o‘tmagan partiya asosiy bo‘limga o‘tkazilmaydi.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Yuqumli kasalliklar tarqalishini oldini olish.</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BR-005</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Har bir o’lim 24 soat ichida qayd etilishi va sababi belgilanishi shart.</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Sabab tahlili va profilaktik chora-tadbirlar.</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 — 24 soatdan keyin avtomatik ogohlantirish.</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BR-006</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Ombor chiqimi FIFO yoki FEFO qoidalariga muvofiq amalga oshiriladi.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Muddati o‘tishidan saqlanish, qoldiq aniqligi.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BR-007</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Chegaradan ortiq qarzdor mijozga sotuv to’xtatiladi yoki tasdiqlash so’raladi.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Naqd oqim va to’lovsizlik xavfini kamaytirish.</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BR-008</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Belgilangan summadan yuqori sotuvlar direktor tasdig‘ini talab qiladi.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Moliyaviy nazorat va sub’ektivlikni kamaytirish.</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O‘rta.</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BR-009</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Tirik hayvon transporti veterinariya sertifikatisiz boshlanmaydi.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Davlat talablari va biokavfsizlik.</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So’yish operatsiyasi veterinariya xulosasisiz boshlanmaydi.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Mahsulot xavfsizligi va sanitar talablari.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Vaksinatsiya faqat veterinar tomonidan tasdiqlangan holatda yopiladi.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Tibbiy javobgarlik va audit izi.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Tasdiqlangan veterinariya yozuvi o‘zgartirilmaydi, faqat tahrir versiyasi qo‘shiladi.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Audit yaxlitligi va dalillar saqlash.</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BR-013</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Audit logi o‘zgartirilishi yoki o‘chirilishi mumkin emas.</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Audit izini muhofaza qilish.</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BR-014</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Foydalanuvchi 5 marta noto‘g‘ri parol urinishidan keyin akkaunt 15 daqiqaga bloklanadi.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Xavfsizlik va brute-force hujumlariga qarshi.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BR-015</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Har bir kritik harakat (sotuv, faolsizlashtirish, narxni o‘zgartirish) audit logiga yoziladi.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Auditga tayyorlik va shaffoflik.</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BR-016</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Inventarizatsiya farqi 2 foizdan oshganda majburiy tahlil va xulosa yoziladi.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Inventar aniqligi.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O‘rta.</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BR-017</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Vaksinatsiya bajarilish foizi 95 dan past tushganda direktor avtomatik xabardor qilinadi.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Profilaktika nazorati.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BR-018</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Ferma faolsizlashtirilishi mumkin emas, agar uning ichida faol partiyalar mavjud bo‘lsa.</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Operatsion uzilishni oldini olish.</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O‘rta.</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BR-019</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Arxivlangan ma’lumotlar kamida 7 yil davomida saqlanadi.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Davlat va xalqaro audit talablariga muvofiqlik.</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BR-020</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Parol kamida 8 belgidan iborat va raqam, harf hamda maxsus belgini o‘z ichiga olishi shart.</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Xavfsizlik standartlari.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BR-021</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Har bir foydalanuvchi faqat o‘ziga ruxsat etilgan fermalar, modullar va harakatlarga kirishi mumkin — vakolatlar shablon-rollar va individual dostuplar yig‘indisi sifatida hisoblanadi.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RBAC + granular dostuplar yig‘indisi, ma’lumotlar yopiqligi.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BR-022</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Muddati o‘tgan tovar avtomatik defektli toifaga olinadi va chiqimi bloklanadi.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Mahsulot xavfsizligi.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BR-023</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Sotuv to‘lovlari faqat belgilangan to‘lov kanallari orqali tasdiqlanadi.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Moliyaviy nazorat va audit.</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O‘rta.</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BR-024</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O‘zgarmas yozuvlar (audit, sotuv hujjati, veterinar imzo) o’zgartirilishi mumkin emas.</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Hujjat yaxlitligi.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BR-025</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Vaksinatsiya rejasi turi va yoshiga muvofiq avtomatik shakllanadi.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Profilaktika muddati buzilishini oldini olish.</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BR-026</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Ferma egasi har bir xodimga bir nechta rolni birlashtirib biriktirishi yoki individual modul/harakat darajasidagi dostuplarni qo‘shimcha tarzda berishi mumkin (masalan, bitta xodim boshqaruvchi + hisobchi + sotuv menejeri vazifalarini bajaradi).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O‘zbekiston fermalarining haqiqiy operatsion modeli — bitta xodim bir nechta vazifani bajaradi.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Kritik — standart RBAC dan farqli moslashuvchan model.</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BR-027</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Vakolatlar yig‘indisi har doim eng kambag’al cheklov qoidasi (least privilege) emas, balki rollar va individual dostuplar yig‘indisi (union) bo‘yicha hisoblanadi — ferma egasi qaysi vakolatlar berilganini darhol ko‘ra olishi va o‘zgartira olishi shart.</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Shaffof vakolat boshqaruvi va ferma egasining to’liq nazorati.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BR-028</w:t>
            </w:r>
          </w:p>
        </w:tc>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Ferma egasi xodim yaratish va vakolatlarni berish jarayonida alohida tizim ma’muriyatiga (vendor administrator) murojaat qilishga majbur emas — barcha operatsiyalarni o‘zi mustaqil amalga oshiradi.</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O‘zbekiston fermerlari uchun mustaqil va tezkor operatsion model.</w:t>
            </w:r>
          </w:p>
        </w:tc>
        <w:tc>
          <w:tcPr>
            <w:tcW w:type="dxa" w:w="24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Yuqori.</w:t>
            </w:r>
          </w:p>
        </w:tc>
      </w:tr>
    </w:tbl>
    <w:p>
      <w:r>
        <w:br w:type="page"/>
      </w:r>
    </w:p>
    <w:p>
      <w:pPr>
        <w:pStyle w:val="Heading1"/>
        <w:spacing w:after="200" w:before="360"/>
      </w:pPr>
      <w:r>
        <w:rPr>
          <w:rFonts w:ascii="Arial" w:cs="Arial" w:eastAsia="Arial" w:hAnsi="Arial"/>
          <w:b/>
          <w:bCs/>
          <w:color w:val="1F3A68"/>
          <w:sz w:val="32"/>
          <w:szCs w:val="32"/>
        </w:rPr>
        <w:t xml:space="preserve">9. Foydalanish stsenariylari (Use Cases)</w:t>
      </w:r>
    </w:p>
    <w:p>
      <w:pPr>
        <w:spacing w:after="120" w:line="300"/>
        <w:jc w:val="both"/>
      </w:pPr>
      <w:r>
        <w:rPr>
          <w:rFonts w:ascii="Arial" w:cs="Arial" w:eastAsia="Arial" w:hAnsi="Arial"/>
          <w:sz w:val="22"/>
          <w:szCs w:val="22"/>
        </w:rPr>
        <w:t xml:space="preserve">Ushbu bo‘limda tizimning asosiy ish jarayonlari uchun batafsil use case lar taqdim etiladi. Har bir UC uchun ID, nomi, aktorlar, oldindan shartlar, trigger, asosiy oqim, muqobil oqimlar, istisnolar va keyingi holat (postconditions) belgilangan.</w:t>
      </w:r>
    </w:p>
    <w:p>
      <w:pPr>
        <w:pStyle w:val="Heading3"/>
        <w:spacing w:after="120" w:before="240"/>
      </w:pPr>
      <w:r>
        <w:rPr>
          <w:rFonts w:ascii="Arial" w:cs="Arial" w:eastAsia="Arial" w:hAnsi="Arial"/>
          <w:b/>
          <w:bCs/>
          <w:color w:val="3D6FB6"/>
          <w:sz w:val="24"/>
          <w:szCs w:val="24"/>
        </w:rPr>
        <w:t xml:space="preserve">UC-01. Tizimga kirish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Foydalanuvchi (har qanday rol)</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Foydalanuvchi tizimda ro’yxatdan o‘tgan va akkaunti faol.</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Foydalanuvchi tizimga kirishga harakat qiladi.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login sahifasini ochadi</w:t>
      </w:r>
    </w:p>
    <w:p>
      <w:pPr>
        <w:pStyle w:val="ListParagraph"/>
        <w:numPr>
          <w:ilvl w:val="0"/>
          <w:numId w:val="2"/>
        </w:numPr>
        <w:spacing w:after="60"/>
      </w:pPr>
      <w:r>
        <w:rPr>
          <w:rFonts w:ascii="Arial" w:cs="Arial" w:eastAsia="Arial" w:hAnsi="Arial"/>
          <w:sz w:val="22"/>
          <w:szCs w:val="22"/>
        </w:rPr>
        <w:t xml:space="preserve">Foydalanuvchi nomi/email va parolni kiritadi</w:t>
      </w:r>
    </w:p>
    <w:p>
      <w:pPr>
        <w:pStyle w:val="ListParagraph"/>
        <w:numPr>
          <w:ilvl w:val="0"/>
          <w:numId w:val="2"/>
        </w:numPr>
        <w:spacing w:after="60"/>
      </w:pPr>
      <w:r>
        <w:rPr>
          <w:rFonts w:ascii="Arial" w:cs="Arial" w:eastAsia="Arial" w:hAnsi="Arial"/>
          <w:sz w:val="22"/>
          <w:szCs w:val="22"/>
        </w:rPr>
        <w:t xml:space="preserve">Tizim ma’lumotlarni tekshiradi</w:t>
      </w:r>
    </w:p>
    <w:p>
      <w:pPr>
        <w:pStyle w:val="ListParagraph"/>
        <w:numPr>
          <w:ilvl w:val="0"/>
          <w:numId w:val="2"/>
        </w:numPr>
        <w:spacing w:after="60"/>
      </w:pPr>
      <w:r>
        <w:rPr>
          <w:rFonts w:ascii="Arial" w:cs="Arial" w:eastAsia="Arial" w:hAnsi="Arial"/>
          <w:sz w:val="22"/>
          <w:szCs w:val="22"/>
        </w:rPr>
        <w:t xml:space="preserve">2FA yoqilgan bo‘lsa kod so’raladi</w:t>
      </w:r>
    </w:p>
    <w:p>
      <w:pPr>
        <w:pStyle w:val="ListParagraph"/>
        <w:numPr>
          <w:ilvl w:val="0"/>
          <w:numId w:val="2"/>
        </w:numPr>
        <w:spacing w:after="60"/>
      </w:pPr>
      <w:r>
        <w:rPr>
          <w:rFonts w:ascii="Arial" w:cs="Arial" w:eastAsia="Arial" w:hAnsi="Arial"/>
          <w:sz w:val="22"/>
          <w:szCs w:val="22"/>
        </w:rPr>
        <w:t xml:space="preserve">Tizim seans yaratadi</w:t>
      </w:r>
    </w:p>
    <w:p>
      <w:pPr>
        <w:pStyle w:val="ListParagraph"/>
        <w:numPr>
          <w:ilvl w:val="0"/>
          <w:numId w:val="2"/>
        </w:numPr>
        <w:spacing w:after="60"/>
      </w:pPr>
      <w:r>
        <w:rPr>
          <w:rFonts w:ascii="Arial" w:cs="Arial" w:eastAsia="Arial" w:hAnsi="Arial"/>
          <w:sz w:val="22"/>
          <w:szCs w:val="22"/>
        </w:rPr>
        <w:t xml:space="preserve">Foydalanuvchi dashbordga yo‘naltiriladi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Parolni unutdim — tiklash oqimi</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5 marta xato urinishdan keyin akkaunt 15 daqiqaga bloklanadi</w:t>
      </w:r>
    </w:p>
    <w:p>
      <w:pPr>
        <w:pStyle w:val="ListParagraph"/>
        <w:numPr>
          <w:ilvl w:val="0"/>
          <w:numId w:val="2"/>
        </w:numPr>
        <w:spacing w:after="60"/>
      </w:pPr>
      <w:r>
        <w:rPr>
          <w:rFonts w:ascii="Arial" w:cs="Arial" w:eastAsia="Arial" w:hAnsi="Arial"/>
          <w:sz w:val="22"/>
          <w:szCs w:val="22"/>
        </w:rPr>
        <w:t xml:space="preserve">Tarmoq xatosi — qayta urinish</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Foydalanuvchi tizimga kirgan va dashbordda.</w:t>
      </w:r>
    </w:p>
    <w:p>
      <w:pPr>
        <w:pStyle w:val="Heading3"/>
        <w:spacing w:after="120" w:before="240"/>
      </w:pPr>
      <w:r>
        <w:rPr>
          <w:rFonts w:ascii="Arial" w:cs="Arial" w:eastAsia="Arial" w:hAnsi="Arial"/>
          <w:b/>
          <w:bCs/>
          <w:color w:val="3D6FB6"/>
          <w:sz w:val="24"/>
          <w:szCs w:val="24"/>
        </w:rPr>
        <w:t xml:space="preserve">UC-02. Yangi parranda partiyasini ochish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Boshqaruvchi, Direktor</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Ferma va bino faol, foydalanuvchi vakolatga ega.</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Yangi partiya yetkazib berildi.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partiya boshqaruvi modulini ochadi</w:t>
      </w:r>
    </w:p>
    <w:p>
      <w:pPr>
        <w:pStyle w:val="ListParagraph"/>
        <w:numPr>
          <w:ilvl w:val="0"/>
          <w:numId w:val="2"/>
        </w:numPr>
        <w:spacing w:after="60"/>
      </w:pPr>
      <w:r>
        <w:rPr>
          <w:rFonts w:ascii="Arial" w:cs="Arial" w:eastAsia="Arial" w:hAnsi="Arial"/>
          <w:sz w:val="22"/>
          <w:szCs w:val="22"/>
        </w:rPr>
        <w:t xml:space="preserve">Yangi partiya yaratish tugmasini bosadi</w:t>
      </w:r>
    </w:p>
    <w:p>
      <w:pPr>
        <w:pStyle w:val="ListParagraph"/>
        <w:numPr>
          <w:ilvl w:val="0"/>
          <w:numId w:val="2"/>
        </w:numPr>
        <w:spacing w:after="60"/>
      </w:pPr>
      <w:r>
        <w:rPr>
          <w:rFonts w:ascii="Arial" w:cs="Arial" w:eastAsia="Arial" w:hAnsi="Arial"/>
          <w:sz w:val="22"/>
          <w:szCs w:val="22"/>
        </w:rPr>
        <w:t xml:space="preserve">Ferma, bino, bo‘limni tanlaydi</w:t>
      </w:r>
    </w:p>
    <w:p>
      <w:pPr>
        <w:pStyle w:val="ListParagraph"/>
        <w:numPr>
          <w:ilvl w:val="0"/>
          <w:numId w:val="2"/>
        </w:numPr>
        <w:spacing w:after="60"/>
      </w:pPr>
      <w:r>
        <w:rPr>
          <w:rFonts w:ascii="Arial" w:cs="Arial" w:eastAsia="Arial" w:hAnsi="Arial"/>
          <w:sz w:val="22"/>
          <w:szCs w:val="22"/>
        </w:rPr>
        <w:t xml:space="preserve">Zoti, son, qabul sanasi, manbasini kiritadi</w:t>
      </w:r>
    </w:p>
    <w:p>
      <w:pPr>
        <w:pStyle w:val="ListParagraph"/>
        <w:numPr>
          <w:ilvl w:val="0"/>
          <w:numId w:val="2"/>
        </w:numPr>
        <w:spacing w:after="60"/>
      </w:pPr>
      <w:r>
        <w:rPr>
          <w:rFonts w:ascii="Arial" w:cs="Arial" w:eastAsia="Arial" w:hAnsi="Arial"/>
          <w:sz w:val="22"/>
          <w:szCs w:val="22"/>
        </w:rPr>
        <w:t xml:space="preserve">Sog‘liq sertifikati va qabul aktini biriktiradi</w:t>
      </w:r>
    </w:p>
    <w:p>
      <w:pPr>
        <w:pStyle w:val="ListParagraph"/>
        <w:numPr>
          <w:ilvl w:val="0"/>
          <w:numId w:val="2"/>
        </w:numPr>
        <w:spacing w:after="60"/>
      </w:pPr>
      <w:r>
        <w:rPr>
          <w:rFonts w:ascii="Arial" w:cs="Arial" w:eastAsia="Arial" w:hAnsi="Arial"/>
          <w:sz w:val="22"/>
          <w:szCs w:val="22"/>
        </w:rPr>
        <w:t xml:space="preserve">Partiya karantin bo‘limiga avtomatik joylashtiriladi</w:t>
      </w:r>
    </w:p>
    <w:p>
      <w:pPr>
        <w:pStyle w:val="ListParagraph"/>
        <w:numPr>
          <w:ilvl w:val="0"/>
          <w:numId w:val="2"/>
        </w:numPr>
        <w:spacing w:after="60"/>
      </w:pPr>
      <w:r>
        <w:rPr>
          <w:rFonts w:ascii="Arial" w:cs="Arial" w:eastAsia="Arial" w:hAnsi="Arial"/>
          <w:sz w:val="22"/>
          <w:szCs w:val="22"/>
        </w:rPr>
        <w:t xml:space="preserve">Partiya unique ID bilan saqlanadi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Hujjatlarsiz qabul — tasdiqlash so’raladi</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Bo‘lim sig‘imi yetarli emas — boshqa bino tanlash so’raladi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Partiya tizimda faol holatda, karantinda.</w:t>
      </w:r>
    </w:p>
    <w:p>
      <w:pPr>
        <w:pStyle w:val="Heading3"/>
        <w:spacing w:after="120" w:before="240"/>
      </w:pPr>
      <w:r>
        <w:rPr>
          <w:rFonts w:ascii="Arial" w:cs="Arial" w:eastAsia="Arial" w:hAnsi="Arial"/>
          <w:b/>
          <w:bCs/>
          <w:color w:val="3D6FB6"/>
          <w:sz w:val="24"/>
          <w:szCs w:val="24"/>
        </w:rPr>
        <w:t xml:space="preserve">UC-03. Vaksinatsiya o‘tkazish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Veterinar</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Vaksinatsiya rejasi mavjud va muddati keldi.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Tizim eslatma yubordi yoki veterinar mustaqil amalga oshiradi.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Veterinar vaksinatsiya jadvalini ochadi</w:t>
      </w:r>
    </w:p>
    <w:p>
      <w:pPr>
        <w:pStyle w:val="ListParagraph"/>
        <w:numPr>
          <w:ilvl w:val="0"/>
          <w:numId w:val="2"/>
        </w:numPr>
        <w:spacing w:after="60"/>
      </w:pPr>
      <w:r>
        <w:rPr>
          <w:rFonts w:ascii="Arial" w:cs="Arial" w:eastAsia="Arial" w:hAnsi="Arial"/>
          <w:sz w:val="22"/>
          <w:szCs w:val="22"/>
        </w:rPr>
        <w:t xml:space="preserve">Tegishli partiya/hayvonni tanlaydi</w:t>
      </w:r>
    </w:p>
    <w:p>
      <w:pPr>
        <w:pStyle w:val="ListParagraph"/>
        <w:numPr>
          <w:ilvl w:val="0"/>
          <w:numId w:val="2"/>
        </w:numPr>
        <w:spacing w:after="60"/>
      </w:pPr>
      <w:r>
        <w:rPr>
          <w:rFonts w:ascii="Arial" w:cs="Arial" w:eastAsia="Arial" w:hAnsi="Arial"/>
          <w:sz w:val="22"/>
          <w:szCs w:val="22"/>
        </w:rPr>
        <w:t xml:space="preserve">Omborga vaksina so‘rovi yuboradi</w:t>
      </w:r>
    </w:p>
    <w:p>
      <w:pPr>
        <w:pStyle w:val="ListParagraph"/>
        <w:numPr>
          <w:ilvl w:val="0"/>
          <w:numId w:val="2"/>
        </w:numPr>
        <w:spacing w:after="60"/>
      </w:pPr>
      <w:r>
        <w:rPr>
          <w:rFonts w:ascii="Arial" w:cs="Arial" w:eastAsia="Arial" w:hAnsi="Arial"/>
          <w:sz w:val="22"/>
          <w:szCs w:val="22"/>
        </w:rPr>
        <w:t xml:space="preserve">Vaksinaning muddati va partiya raqami tekshiriladi</w:t>
      </w:r>
    </w:p>
    <w:p>
      <w:pPr>
        <w:pStyle w:val="ListParagraph"/>
        <w:numPr>
          <w:ilvl w:val="0"/>
          <w:numId w:val="2"/>
        </w:numPr>
        <w:spacing w:after="60"/>
      </w:pPr>
      <w:r>
        <w:rPr>
          <w:rFonts w:ascii="Arial" w:cs="Arial" w:eastAsia="Arial" w:hAnsi="Arial"/>
          <w:sz w:val="22"/>
          <w:szCs w:val="22"/>
        </w:rPr>
        <w:t xml:space="preserve">Vaksinatsiya amalga oshiriladi</w:t>
      </w:r>
    </w:p>
    <w:p>
      <w:pPr>
        <w:pStyle w:val="ListParagraph"/>
        <w:numPr>
          <w:ilvl w:val="0"/>
          <w:numId w:val="2"/>
        </w:numPr>
        <w:spacing w:after="60"/>
      </w:pPr>
      <w:r>
        <w:rPr>
          <w:rFonts w:ascii="Arial" w:cs="Arial" w:eastAsia="Arial" w:hAnsi="Arial"/>
          <w:sz w:val="22"/>
          <w:szCs w:val="22"/>
        </w:rPr>
        <w:t xml:space="preserve">Tizimga doza, sana va natija kiritiladi</w:t>
      </w:r>
    </w:p>
    <w:p>
      <w:pPr>
        <w:pStyle w:val="ListParagraph"/>
        <w:numPr>
          <w:ilvl w:val="0"/>
          <w:numId w:val="2"/>
        </w:numPr>
        <w:spacing w:after="60"/>
      </w:pPr>
      <w:r>
        <w:rPr>
          <w:rFonts w:ascii="Arial" w:cs="Arial" w:eastAsia="Arial" w:hAnsi="Arial"/>
          <w:sz w:val="22"/>
          <w:szCs w:val="22"/>
        </w:rPr>
        <w:t xml:space="preserve">Veterinar elektron imzo bilan tasdiqlaydi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Yon ta’sir kuzatildi — hodisa qayd etiladi</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Muddati o‘tgan vaksina — tizim bloklaydi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Vaksinatsiya hodisasi tarixda saqlangan.</w:t>
      </w:r>
    </w:p>
    <w:p>
      <w:pPr>
        <w:pStyle w:val="Heading3"/>
        <w:spacing w:after="120" w:before="240"/>
      </w:pPr>
      <w:r>
        <w:rPr>
          <w:rFonts w:ascii="Arial" w:cs="Arial" w:eastAsia="Arial" w:hAnsi="Arial"/>
          <w:b/>
          <w:bCs/>
          <w:color w:val="3D6FB6"/>
          <w:sz w:val="24"/>
          <w:szCs w:val="24"/>
        </w:rPr>
        <w:t xml:space="preserve">UC-04. Kunlik o’lim qaydini kiritish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Boshqaruvchi, Smena oqsoqoli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Partiya faol.</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O’lim hodisasi aniqlandi.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partiyani ochadi</w:t>
      </w:r>
    </w:p>
    <w:p>
      <w:pPr>
        <w:pStyle w:val="ListParagraph"/>
        <w:numPr>
          <w:ilvl w:val="0"/>
          <w:numId w:val="2"/>
        </w:numPr>
        <w:spacing w:after="60"/>
      </w:pPr>
      <w:r>
        <w:rPr>
          <w:rFonts w:ascii="Arial" w:cs="Arial" w:eastAsia="Arial" w:hAnsi="Arial"/>
          <w:sz w:val="22"/>
          <w:szCs w:val="22"/>
        </w:rPr>
        <w:t xml:space="preserve">Kunlik qaydlar bo‘limiga o‘tadi</w:t>
      </w:r>
    </w:p>
    <w:p>
      <w:pPr>
        <w:pStyle w:val="ListParagraph"/>
        <w:numPr>
          <w:ilvl w:val="0"/>
          <w:numId w:val="2"/>
        </w:numPr>
        <w:spacing w:after="60"/>
      </w:pPr>
      <w:r>
        <w:rPr>
          <w:rFonts w:ascii="Arial" w:cs="Arial" w:eastAsia="Arial" w:hAnsi="Arial"/>
          <w:sz w:val="22"/>
          <w:szCs w:val="22"/>
        </w:rPr>
        <w:t xml:space="preserve">O’lim hodisasini qo‘shadi (sana, son)</w:t>
      </w:r>
    </w:p>
    <w:p>
      <w:pPr>
        <w:pStyle w:val="ListParagraph"/>
        <w:numPr>
          <w:ilvl w:val="0"/>
          <w:numId w:val="2"/>
        </w:numPr>
        <w:spacing w:after="60"/>
      </w:pPr>
      <w:r>
        <w:rPr>
          <w:rFonts w:ascii="Arial" w:cs="Arial" w:eastAsia="Arial" w:hAnsi="Arial"/>
          <w:sz w:val="22"/>
          <w:szCs w:val="22"/>
        </w:rPr>
        <w:t xml:space="preserve">Sababini katalogdan tanlaydi yoki kiritadi</w:t>
      </w:r>
    </w:p>
    <w:p>
      <w:pPr>
        <w:pStyle w:val="ListParagraph"/>
        <w:numPr>
          <w:ilvl w:val="0"/>
          <w:numId w:val="2"/>
        </w:numPr>
        <w:spacing w:after="60"/>
      </w:pPr>
      <w:r>
        <w:rPr>
          <w:rFonts w:ascii="Arial" w:cs="Arial" w:eastAsia="Arial" w:hAnsi="Arial"/>
          <w:sz w:val="22"/>
          <w:szCs w:val="22"/>
        </w:rPr>
        <w:t xml:space="preserve">Veterinarga eskalatsiya qiladi (zarur bo‘lganda)</w:t>
      </w:r>
    </w:p>
    <w:p>
      <w:pPr>
        <w:pStyle w:val="ListParagraph"/>
        <w:numPr>
          <w:ilvl w:val="0"/>
          <w:numId w:val="2"/>
        </w:numPr>
        <w:spacing w:after="60"/>
      </w:pPr>
      <w:r>
        <w:rPr>
          <w:rFonts w:ascii="Arial" w:cs="Arial" w:eastAsia="Arial" w:hAnsi="Arial"/>
          <w:sz w:val="22"/>
          <w:szCs w:val="22"/>
        </w:rPr>
        <w:t xml:space="preserve">Hodisa saqlanadi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Massiv o’lim — favqulodda biokavfsizlik protokoli ishga tushadi</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24 soatdan keyin qayd etilmagan o’lim — avtomatik ogohlantirish</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O’lim qaydnomasi mavjud, mortality rate yangilangan.</w:t>
      </w:r>
    </w:p>
    <w:p>
      <w:pPr>
        <w:pStyle w:val="Heading3"/>
        <w:spacing w:after="120" w:before="240"/>
      </w:pPr>
      <w:r>
        <w:rPr>
          <w:rFonts w:ascii="Arial" w:cs="Arial" w:eastAsia="Arial" w:hAnsi="Arial"/>
          <w:b/>
          <w:bCs/>
          <w:color w:val="3D6FB6"/>
          <w:sz w:val="24"/>
          <w:szCs w:val="24"/>
        </w:rPr>
        <w:t xml:space="preserve">UC-05. Yem chiqim aktini bajarish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Omborchi, Boshqaruvchi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Omborlarda yem mavjud, partiya faol.</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Kunlik boqish vaqti yoki yem so’rovi.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inventarizatsiya modulini ochadi</w:t>
      </w:r>
    </w:p>
    <w:p>
      <w:pPr>
        <w:pStyle w:val="ListParagraph"/>
        <w:numPr>
          <w:ilvl w:val="0"/>
          <w:numId w:val="2"/>
        </w:numPr>
        <w:spacing w:after="60"/>
      </w:pPr>
      <w:r>
        <w:rPr>
          <w:rFonts w:ascii="Arial" w:cs="Arial" w:eastAsia="Arial" w:hAnsi="Arial"/>
          <w:sz w:val="22"/>
          <w:szCs w:val="22"/>
        </w:rPr>
        <w:t xml:space="preserve">Chiqim akti yaratish tugmasini bosadi</w:t>
      </w:r>
    </w:p>
    <w:p>
      <w:pPr>
        <w:pStyle w:val="ListParagraph"/>
        <w:numPr>
          <w:ilvl w:val="0"/>
          <w:numId w:val="2"/>
        </w:numPr>
        <w:spacing w:after="60"/>
      </w:pPr>
      <w:r>
        <w:rPr>
          <w:rFonts w:ascii="Arial" w:cs="Arial" w:eastAsia="Arial" w:hAnsi="Arial"/>
          <w:sz w:val="22"/>
          <w:szCs w:val="22"/>
        </w:rPr>
        <w:t xml:space="preserve">Mahsulot, miqdor va tegishli partiyani tanlaydi</w:t>
      </w:r>
    </w:p>
    <w:p>
      <w:pPr>
        <w:pStyle w:val="ListParagraph"/>
        <w:numPr>
          <w:ilvl w:val="0"/>
          <w:numId w:val="2"/>
        </w:numPr>
        <w:spacing w:after="60"/>
      </w:pPr>
      <w:r>
        <w:rPr>
          <w:rFonts w:ascii="Arial" w:cs="Arial" w:eastAsia="Arial" w:hAnsi="Arial"/>
          <w:sz w:val="22"/>
          <w:szCs w:val="22"/>
        </w:rPr>
        <w:t xml:space="preserve">FEFO qoidalariga muvofiq partiya raqami avtomatik tanlanadi</w:t>
      </w:r>
    </w:p>
    <w:p>
      <w:pPr>
        <w:pStyle w:val="ListParagraph"/>
        <w:numPr>
          <w:ilvl w:val="0"/>
          <w:numId w:val="2"/>
        </w:numPr>
        <w:spacing w:after="60"/>
      </w:pPr>
      <w:r>
        <w:rPr>
          <w:rFonts w:ascii="Arial" w:cs="Arial" w:eastAsia="Arial" w:hAnsi="Arial"/>
          <w:sz w:val="22"/>
          <w:szCs w:val="22"/>
        </w:rPr>
        <w:t xml:space="preserve">Akt tasdiqlanadi</w:t>
      </w:r>
    </w:p>
    <w:p>
      <w:pPr>
        <w:pStyle w:val="ListParagraph"/>
        <w:numPr>
          <w:ilvl w:val="0"/>
          <w:numId w:val="2"/>
        </w:numPr>
        <w:spacing w:after="60"/>
      </w:pPr>
      <w:r>
        <w:rPr>
          <w:rFonts w:ascii="Arial" w:cs="Arial" w:eastAsia="Arial" w:hAnsi="Arial"/>
          <w:sz w:val="22"/>
          <w:szCs w:val="22"/>
        </w:rPr>
        <w:t xml:space="preserve">Qoldiq yangilanadi</w:t>
      </w:r>
    </w:p>
    <w:p>
      <w:pPr>
        <w:pStyle w:val="ListParagraph"/>
        <w:numPr>
          <w:ilvl w:val="0"/>
          <w:numId w:val="2"/>
        </w:numPr>
        <w:spacing w:after="60"/>
      </w:pPr>
      <w:r>
        <w:rPr>
          <w:rFonts w:ascii="Arial" w:cs="Arial" w:eastAsia="Arial" w:hAnsi="Arial"/>
          <w:sz w:val="22"/>
          <w:szCs w:val="22"/>
        </w:rPr>
        <w:t xml:space="preserve">Yem partiyaning xarajatlariga avtomatik biriktiriladi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Muddati o‘tgan partiya tanlandi — tizim bloklaydi</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Yetarli qoldiq yo‘q — ogohlantirish va minimal zaxira xabari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Yem chiqim akti saqlangan, partiya tannarxi yangilangan.</w:t>
      </w:r>
    </w:p>
    <w:p>
      <w:pPr>
        <w:pStyle w:val="Heading3"/>
        <w:spacing w:after="120" w:before="240"/>
      </w:pPr>
      <w:r>
        <w:rPr>
          <w:rFonts w:ascii="Arial" w:cs="Arial" w:eastAsia="Arial" w:hAnsi="Arial"/>
          <w:b/>
          <w:bCs/>
          <w:color w:val="3D6FB6"/>
          <w:sz w:val="24"/>
          <w:szCs w:val="24"/>
        </w:rPr>
        <w:t xml:space="preserve">UC-06. Sotuv buyurtmasini qabul qilish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Sotuv menejeri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Mahsulot omborda mavjud, mijoz ro’yxatdan o‘tgan.</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Mijoz buyurtma berdi.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Sotuv menejeri sotuv modulini ochadi</w:t>
      </w:r>
    </w:p>
    <w:p>
      <w:pPr>
        <w:pStyle w:val="ListParagraph"/>
        <w:numPr>
          <w:ilvl w:val="0"/>
          <w:numId w:val="2"/>
        </w:numPr>
        <w:spacing w:after="60"/>
      </w:pPr>
      <w:r>
        <w:rPr>
          <w:rFonts w:ascii="Arial" w:cs="Arial" w:eastAsia="Arial" w:hAnsi="Arial"/>
          <w:sz w:val="22"/>
          <w:szCs w:val="22"/>
        </w:rPr>
        <w:t xml:space="preserve">Mijozni katalogdan tanlaydi</w:t>
      </w:r>
    </w:p>
    <w:p>
      <w:pPr>
        <w:pStyle w:val="ListParagraph"/>
        <w:numPr>
          <w:ilvl w:val="0"/>
          <w:numId w:val="2"/>
        </w:numPr>
        <w:spacing w:after="60"/>
      </w:pPr>
      <w:r>
        <w:rPr>
          <w:rFonts w:ascii="Arial" w:cs="Arial" w:eastAsia="Arial" w:hAnsi="Arial"/>
          <w:sz w:val="22"/>
          <w:szCs w:val="22"/>
        </w:rPr>
        <w:t xml:space="preserve">Mijozning kredit holati tekshiriladi</w:t>
      </w:r>
    </w:p>
    <w:p>
      <w:pPr>
        <w:pStyle w:val="ListParagraph"/>
        <w:numPr>
          <w:ilvl w:val="0"/>
          <w:numId w:val="2"/>
        </w:numPr>
        <w:spacing w:after="60"/>
      </w:pPr>
      <w:r>
        <w:rPr>
          <w:rFonts w:ascii="Arial" w:cs="Arial" w:eastAsia="Arial" w:hAnsi="Arial"/>
          <w:sz w:val="22"/>
          <w:szCs w:val="22"/>
        </w:rPr>
        <w:t xml:space="preserve">Mahsulot va miqdor kiritiladi</w:t>
      </w:r>
    </w:p>
    <w:p>
      <w:pPr>
        <w:pStyle w:val="ListParagraph"/>
        <w:numPr>
          <w:ilvl w:val="0"/>
          <w:numId w:val="2"/>
        </w:numPr>
        <w:spacing w:after="60"/>
      </w:pPr>
      <w:r>
        <w:rPr>
          <w:rFonts w:ascii="Arial" w:cs="Arial" w:eastAsia="Arial" w:hAnsi="Arial"/>
          <w:sz w:val="22"/>
          <w:szCs w:val="22"/>
        </w:rPr>
        <w:t xml:space="preserve">Narx avtomatik narx ro’yxatidan tanlanadi</w:t>
      </w:r>
    </w:p>
    <w:p>
      <w:pPr>
        <w:pStyle w:val="ListParagraph"/>
        <w:numPr>
          <w:ilvl w:val="0"/>
          <w:numId w:val="2"/>
        </w:numPr>
        <w:spacing w:after="60"/>
      </w:pPr>
      <w:r>
        <w:rPr>
          <w:rFonts w:ascii="Arial" w:cs="Arial" w:eastAsia="Arial" w:hAnsi="Arial"/>
          <w:sz w:val="22"/>
          <w:szCs w:val="22"/>
        </w:rPr>
        <w:t xml:space="preserve">Vakolat chegarasidan oshsa, tasdiqlash so’raladi</w:t>
      </w:r>
    </w:p>
    <w:p>
      <w:pPr>
        <w:pStyle w:val="ListParagraph"/>
        <w:numPr>
          <w:ilvl w:val="0"/>
          <w:numId w:val="2"/>
        </w:numPr>
        <w:spacing w:after="60"/>
      </w:pPr>
      <w:r>
        <w:rPr>
          <w:rFonts w:ascii="Arial" w:cs="Arial" w:eastAsia="Arial" w:hAnsi="Arial"/>
          <w:sz w:val="22"/>
          <w:szCs w:val="22"/>
        </w:rPr>
        <w:t xml:space="preserve">Buyurtma yaratiladi va omborda rezervatsiya qilinadi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Qarzdor mijoz — tasdiqlash so’raladi yoki bloklanadi</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Qoldiq yetishmaydi — boshqa partiya yoki mahsulot taklif etiladi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Sotuv buyurtmasi yaratilgan, ombor rezervatsiyada.</w:t>
      </w:r>
    </w:p>
    <w:p>
      <w:pPr>
        <w:pStyle w:val="Heading3"/>
        <w:spacing w:after="120" w:before="240"/>
      </w:pPr>
      <w:r>
        <w:rPr>
          <w:rFonts w:ascii="Arial" w:cs="Arial" w:eastAsia="Arial" w:hAnsi="Arial"/>
          <w:b/>
          <w:bCs/>
          <w:color w:val="3D6FB6"/>
          <w:sz w:val="24"/>
          <w:szCs w:val="24"/>
        </w:rPr>
        <w:t xml:space="preserve">UC-07. Oylik moliyaviy hisobotni shakllantirish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Hisobchi, Direktor</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Foydalanuvchining tegishli vakolati mavjud.</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Oy yakunlandi yoki hisobot so‘ralgan.</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hisobotlar modulini ochadi</w:t>
      </w:r>
    </w:p>
    <w:p>
      <w:pPr>
        <w:pStyle w:val="ListParagraph"/>
        <w:numPr>
          <w:ilvl w:val="0"/>
          <w:numId w:val="2"/>
        </w:numPr>
        <w:spacing w:after="60"/>
      </w:pPr>
      <w:r>
        <w:rPr>
          <w:rFonts w:ascii="Arial" w:cs="Arial" w:eastAsia="Arial" w:hAnsi="Arial"/>
          <w:sz w:val="22"/>
          <w:szCs w:val="22"/>
        </w:rPr>
        <w:t xml:space="preserve">Oylik moliyaviy hisobot turini tanlaydi</w:t>
      </w:r>
    </w:p>
    <w:p>
      <w:pPr>
        <w:pStyle w:val="ListParagraph"/>
        <w:numPr>
          <w:ilvl w:val="0"/>
          <w:numId w:val="2"/>
        </w:numPr>
        <w:spacing w:after="60"/>
      </w:pPr>
      <w:r>
        <w:rPr>
          <w:rFonts w:ascii="Arial" w:cs="Arial" w:eastAsia="Arial" w:hAnsi="Arial"/>
          <w:sz w:val="22"/>
          <w:szCs w:val="22"/>
        </w:rPr>
        <w:t xml:space="preserve">Davr, ferma va boshqa filtrlarni belgilaydi</w:t>
      </w:r>
    </w:p>
    <w:p>
      <w:pPr>
        <w:pStyle w:val="ListParagraph"/>
        <w:numPr>
          <w:ilvl w:val="0"/>
          <w:numId w:val="2"/>
        </w:numPr>
        <w:spacing w:after="60"/>
      </w:pPr>
      <w:r>
        <w:rPr>
          <w:rFonts w:ascii="Arial" w:cs="Arial" w:eastAsia="Arial" w:hAnsi="Arial"/>
          <w:sz w:val="22"/>
          <w:szCs w:val="22"/>
        </w:rPr>
        <w:t xml:space="preserve">Hisobotni shakllantiradi</w:t>
      </w:r>
    </w:p>
    <w:p>
      <w:pPr>
        <w:pStyle w:val="ListParagraph"/>
        <w:numPr>
          <w:ilvl w:val="0"/>
          <w:numId w:val="2"/>
        </w:numPr>
        <w:spacing w:after="60"/>
      </w:pPr>
      <w:r>
        <w:rPr>
          <w:rFonts w:ascii="Arial" w:cs="Arial" w:eastAsia="Arial" w:hAnsi="Arial"/>
          <w:sz w:val="22"/>
          <w:szCs w:val="22"/>
        </w:rPr>
        <w:t xml:space="preserve">Eksport formatini (PDF/Excel) tanlaydi</w:t>
      </w:r>
    </w:p>
    <w:p>
      <w:pPr>
        <w:pStyle w:val="ListParagraph"/>
        <w:numPr>
          <w:ilvl w:val="0"/>
          <w:numId w:val="2"/>
        </w:numPr>
        <w:spacing w:after="60"/>
      </w:pPr>
      <w:r>
        <w:rPr>
          <w:rFonts w:ascii="Arial" w:cs="Arial" w:eastAsia="Arial" w:hAnsi="Arial"/>
          <w:sz w:val="22"/>
          <w:szCs w:val="22"/>
        </w:rPr>
        <w:t xml:space="preserve">Hisobotni yuklaydi yoki email orqali jo’natadi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Avtomatik rejalashtirilgan jo‘natish — belgilangan vaqtda har oy</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Ma’lumotlar to’liq emas — ogohlantirish chiqadi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Hisobot foydalanuvchi qo’liga yetib bordi.</w:t>
      </w:r>
    </w:p>
    <w:p>
      <w:pPr>
        <w:pStyle w:val="Heading3"/>
        <w:spacing w:after="120" w:before="240"/>
      </w:pPr>
      <w:r>
        <w:rPr>
          <w:rFonts w:ascii="Arial" w:cs="Arial" w:eastAsia="Arial" w:hAnsi="Arial"/>
          <w:b/>
          <w:bCs/>
          <w:color w:val="3D6FB6"/>
          <w:sz w:val="24"/>
          <w:szCs w:val="24"/>
        </w:rPr>
        <w:t xml:space="preserve">UC-08. Audit so’roviga javob berish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Auditor, Direktor</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Auditor tizimga ro‘yxatdan o‘tgan (read-only roli).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Davlat yoki ichki audit so‘rovi keldi.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Auditor tizimga kiradi</w:t>
      </w:r>
    </w:p>
    <w:p>
      <w:pPr>
        <w:pStyle w:val="ListParagraph"/>
        <w:numPr>
          <w:ilvl w:val="0"/>
          <w:numId w:val="2"/>
        </w:numPr>
        <w:spacing w:after="60"/>
      </w:pPr>
      <w:r>
        <w:rPr>
          <w:rFonts w:ascii="Arial" w:cs="Arial" w:eastAsia="Arial" w:hAnsi="Arial"/>
          <w:sz w:val="22"/>
          <w:szCs w:val="22"/>
        </w:rPr>
        <w:t xml:space="preserve">Audit moduli orqali so‘ralgan davrni tanlaydi</w:t>
      </w:r>
    </w:p>
    <w:p>
      <w:pPr>
        <w:pStyle w:val="ListParagraph"/>
        <w:numPr>
          <w:ilvl w:val="0"/>
          <w:numId w:val="2"/>
        </w:numPr>
        <w:spacing w:after="60"/>
      </w:pPr>
      <w:r>
        <w:rPr>
          <w:rFonts w:ascii="Arial" w:cs="Arial" w:eastAsia="Arial" w:hAnsi="Arial"/>
          <w:sz w:val="22"/>
          <w:szCs w:val="22"/>
        </w:rPr>
        <w:t xml:space="preserve">Tegishli ma’lumotlar va loglarni ko’rib chiqadi</w:t>
      </w:r>
    </w:p>
    <w:p>
      <w:pPr>
        <w:pStyle w:val="ListParagraph"/>
        <w:numPr>
          <w:ilvl w:val="0"/>
          <w:numId w:val="2"/>
        </w:numPr>
        <w:spacing w:after="60"/>
      </w:pPr>
      <w:r>
        <w:rPr>
          <w:rFonts w:ascii="Arial" w:cs="Arial" w:eastAsia="Arial" w:hAnsi="Arial"/>
          <w:sz w:val="22"/>
          <w:szCs w:val="22"/>
        </w:rPr>
        <w:t xml:space="preserve">Hisobotni eksport qiladi</w:t>
      </w:r>
    </w:p>
    <w:p>
      <w:pPr>
        <w:pStyle w:val="ListParagraph"/>
        <w:numPr>
          <w:ilvl w:val="0"/>
          <w:numId w:val="2"/>
        </w:numPr>
        <w:spacing w:after="60"/>
      </w:pPr>
      <w:r>
        <w:rPr>
          <w:rFonts w:ascii="Arial" w:cs="Arial" w:eastAsia="Arial" w:hAnsi="Arial"/>
          <w:sz w:val="22"/>
          <w:szCs w:val="22"/>
        </w:rPr>
        <w:t xml:space="preserve">Topilgan ma’lumotlarni hujjatlashtiradi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Maxsus filtrlar — audit darajasidagi qidiruv</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Tegishli ma’lumot topilmadi — sabab tahlili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Audit so’roviga to‘liq javob berildi.</w:t>
      </w:r>
    </w:p>
    <w:p>
      <w:pPr>
        <w:pStyle w:val="Heading3"/>
        <w:spacing w:after="120" w:before="240"/>
      </w:pPr>
      <w:r>
        <w:rPr>
          <w:rFonts w:ascii="Arial" w:cs="Arial" w:eastAsia="Arial" w:hAnsi="Arial"/>
          <w:b/>
          <w:bCs/>
          <w:color w:val="3D6FB6"/>
          <w:sz w:val="24"/>
          <w:szCs w:val="24"/>
        </w:rPr>
        <w:t xml:space="preserve">UC-09. Ferma egasi yangi xodimni yaratadi va moslashuvchan vakolatlar belgilaydi</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Ferma egasi (asosiy), Direktor (muqobil)</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Ferma egasi tizimda ro’yxatdan o‘tgan va foydalanuvchilar moduliga kirish vakolatiga ega.</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Yangi xodim ishga qabul qilindi yoki mavjud xodimga qo‘shimcha vakolat berilishi kerak.</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Ferma egasi xodimlar/foydalanuvchilar modulini ochadi</w:t>
      </w:r>
    </w:p>
    <w:p>
      <w:pPr>
        <w:pStyle w:val="ListParagraph"/>
        <w:numPr>
          <w:ilvl w:val="0"/>
          <w:numId w:val="2"/>
        </w:numPr>
        <w:spacing w:after="60"/>
      </w:pPr>
      <w:r>
        <w:rPr>
          <w:rFonts w:ascii="Arial" w:cs="Arial" w:eastAsia="Arial" w:hAnsi="Arial"/>
          <w:sz w:val="22"/>
          <w:szCs w:val="22"/>
        </w:rPr>
        <w:t xml:space="preserve">Yangi foydalanuvchi yaratish tugmasini bosadi</w:t>
      </w:r>
    </w:p>
    <w:p>
      <w:pPr>
        <w:pStyle w:val="ListParagraph"/>
        <w:numPr>
          <w:ilvl w:val="0"/>
          <w:numId w:val="2"/>
        </w:numPr>
        <w:spacing w:after="60"/>
      </w:pPr>
      <w:r>
        <w:rPr>
          <w:rFonts w:ascii="Arial" w:cs="Arial" w:eastAsia="Arial" w:hAnsi="Arial"/>
          <w:sz w:val="22"/>
          <w:szCs w:val="22"/>
        </w:rPr>
        <w:t xml:space="preserve">F.I.SH., kontakt, email va biriktirilgan fermalarni kiritadi</w:t>
      </w:r>
    </w:p>
    <w:p>
      <w:pPr>
        <w:pStyle w:val="ListParagraph"/>
        <w:numPr>
          <w:ilvl w:val="0"/>
          <w:numId w:val="2"/>
        </w:numPr>
        <w:spacing w:after="60"/>
      </w:pPr>
      <w:r>
        <w:rPr>
          <w:rFonts w:ascii="Arial" w:cs="Arial" w:eastAsia="Arial" w:hAnsi="Arial"/>
          <w:sz w:val="22"/>
          <w:szCs w:val="22"/>
        </w:rPr>
        <w:t xml:space="preserve">Bir yoki bir nechta standart rol shablonini tanlaydi (masalan, Boshqaruvchi + Hisobchi + Sotuv menejeri)</w:t>
      </w:r>
    </w:p>
    <w:p>
      <w:pPr>
        <w:pStyle w:val="ListParagraph"/>
        <w:numPr>
          <w:ilvl w:val="0"/>
          <w:numId w:val="2"/>
        </w:numPr>
        <w:spacing w:after="60"/>
      </w:pPr>
      <w:r>
        <w:rPr>
          <w:rFonts w:ascii="Arial" w:cs="Arial" w:eastAsia="Arial" w:hAnsi="Arial"/>
          <w:sz w:val="22"/>
          <w:szCs w:val="22"/>
        </w:rPr>
        <w:t xml:space="preserve">Kerak bo‘lganda granular individual dostuplarni qo‘shadi (masalan, omborchilik modulida read-only)</w:t>
      </w:r>
    </w:p>
    <w:p>
      <w:pPr>
        <w:pStyle w:val="ListParagraph"/>
        <w:numPr>
          <w:ilvl w:val="0"/>
          <w:numId w:val="2"/>
        </w:numPr>
        <w:spacing w:after="60"/>
      </w:pPr>
      <w:r>
        <w:rPr>
          <w:rFonts w:ascii="Arial" w:cs="Arial" w:eastAsia="Arial" w:hAnsi="Arial"/>
          <w:sz w:val="22"/>
          <w:szCs w:val="22"/>
        </w:rPr>
        <w:t xml:space="preserve">Boshlang’ich parolni tizim avtomatik shakllantirib email orqali yuboradi</w:t>
      </w:r>
    </w:p>
    <w:p>
      <w:pPr>
        <w:pStyle w:val="ListParagraph"/>
        <w:numPr>
          <w:ilvl w:val="0"/>
          <w:numId w:val="2"/>
        </w:numPr>
        <w:spacing w:after="60"/>
      </w:pPr>
      <w:r>
        <w:rPr>
          <w:rFonts w:ascii="Arial" w:cs="Arial" w:eastAsia="Arial" w:hAnsi="Arial"/>
          <w:sz w:val="22"/>
          <w:szCs w:val="22"/>
        </w:rPr>
        <w:t xml:space="preserve">Foydalanuvchi birinchi kirishda parolni majburiy o‘zgartiradi va o‘ziga biriktirilgan barcha modullarda ishlay boshlaydi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Mavjud xodimga qo‘shimcha rol qo‘shish — vakolatlar real vaqtda yangilanadi</w:t>
      </w:r>
    </w:p>
    <w:p>
      <w:pPr>
        <w:pStyle w:val="ListParagraph"/>
        <w:numPr>
          <w:ilvl w:val="0"/>
          <w:numId w:val="2"/>
        </w:numPr>
        <w:spacing w:after="60"/>
      </w:pPr>
      <w:r>
        <w:rPr>
          <w:rFonts w:ascii="Arial" w:cs="Arial" w:eastAsia="Arial" w:hAnsi="Arial"/>
          <w:sz w:val="22"/>
          <w:szCs w:val="22"/>
        </w:rPr>
        <w:t xml:space="preserve">Vaqtinchalik vakolat berish — ferma egasi muddat belgilaydi (masalan, 30 kun)</w:t>
      </w:r>
    </w:p>
    <w:p>
      <w:pPr>
        <w:pStyle w:val="ListParagraph"/>
        <w:numPr>
          <w:ilvl w:val="0"/>
          <w:numId w:val="2"/>
        </w:numPr>
        <w:spacing w:after="60"/>
      </w:pPr>
      <w:r>
        <w:rPr>
          <w:rFonts w:ascii="Arial" w:cs="Arial" w:eastAsia="Arial" w:hAnsi="Arial"/>
          <w:sz w:val="22"/>
          <w:szCs w:val="22"/>
        </w:rPr>
        <w:t xml:space="preserve">Moslashtirilgan rol shabloni yaratish — keyingi xodimlar uchun qayta ishlatish maqsadida saqlash</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Email yuborilmadi — ferma egasi parolni qo‘lda berishi mumkin</w:t>
      </w:r>
    </w:p>
    <w:p>
      <w:pPr>
        <w:pStyle w:val="ListParagraph"/>
        <w:numPr>
          <w:ilvl w:val="0"/>
          <w:numId w:val="2"/>
        </w:numPr>
        <w:spacing w:after="60"/>
      </w:pPr>
      <w:r>
        <w:rPr>
          <w:rFonts w:ascii="Arial" w:cs="Arial" w:eastAsia="Arial" w:hAnsi="Arial"/>
          <w:sz w:val="22"/>
          <w:szCs w:val="22"/>
        </w:rPr>
        <w:t xml:space="preserve">Email allaqachon mavjud — dublikat sifatida bloklanadi</w:t>
      </w:r>
    </w:p>
    <w:p>
      <w:pPr>
        <w:pStyle w:val="ListParagraph"/>
        <w:numPr>
          <w:ilvl w:val="0"/>
          <w:numId w:val="2"/>
        </w:numPr>
        <w:spacing w:after="60"/>
      </w:pPr>
      <w:r>
        <w:rPr>
          <w:rFonts w:ascii="Arial" w:cs="Arial" w:eastAsia="Arial" w:hAnsi="Arial"/>
          <w:sz w:val="22"/>
          <w:szCs w:val="22"/>
        </w:rPr>
        <w:t xml:space="preserve">Belgilangan dostuplar bir-biriga zid kelsa — ferma egasiga ogohlantirish chiqadi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Yangi xodim tizimda mavjud, faol holatda va biriktirilgan rollar hamda individual dostuplar yig‘indisiga muvofiq tegishli modullarda ishlay oladi. Vakolatlar o‘zgarishi audit logiga yozilgan.</w:t>
      </w:r>
    </w:p>
    <w:p>
      <w:pPr>
        <w:pStyle w:val="Heading3"/>
        <w:spacing w:after="120" w:before="240"/>
      </w:pPr>
      <w:r>
        <w:rPr>
          <w:rFonts w:ascii="Arial" w:cs="Arial" w:eastAsia="Arial" w:hAnsi="Arial"/>
          <w:b/>
          <w:bCs/>
          <w:color w:val="3D6FB6"/>
          <w:sz w:val="24"/>
          <w:szCs w:val="24"/>
        </w:rPr>
        <w:t xml:space="preserve">UC-10. Partiyani yopish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Boshqaruvchi, Direktor</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Partiya o‘zining sikli oxiriga yetdi (so‘yish/sotuv/transfer).</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Yakuniy operatsiya bajarildi.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Foydalanuvchi partiyani ochadi</w:t>
      </w:r>
    </w:p>
    <w:p>
      <w:pPr>
        <w:pStyle w:val="ListParagraph"/>
        <w:numPr>
          <w:ilvl w:val="0"/>
          <w:numId w:val="2"/>
        </w:numPr>
        <w:spacing w:after="60"/>
      </w:pPr>
      <w:r>
        <w:rPr>
          <w:rFonts w:ascii="Arial" w:cs="Arial" w:eastAsia="Arial" w:hAnsi="Arial"/>
          <w:sz w:val="22"/>
          <w:szCs w:val="22"/>
        </w:rPr>
        <w:t xml:space="preserve">Yopish tugmasini bosadi</w:t>
      </w:r>
    </w:p>
    <w:p>
      <w:pPr>
        <w:pStyle w:val="ListParagraph"/>
        <w:numPr>
          <w:ilvl w:val="0"/>
          <w:numId w:val="2"/>
        </w:numPr>
        <w:spacing w:after="60"/>
      </w:pPr>
      <w:r>
        <w:rPr>
          <w:rFonts w:ascii="Arial" w:cs="Arial" w:eastAsia="Arial" w:hAnsi="Arial"/>
          <w:sz w:val="22"/>
          <w:szCs w:val="22"/>
        </w:rPr>
        <w:t xml:space="preserve">Yakuniy ko’rsatkichlar va yo’qotishlar avtomatik hisoblanadi</w:t>
      </w:r>
    </w:p>
    <w:p>
      <w:pPr>
        <w:pStyle w:val="ListParagraph"/>
        <w:numPr>
          <w:ilvl w:val="0"/>
          <w:numId w:val="2"/>
        </w:numPr>
        <w:spacing w:after="60"/>
      </w:pPr>
      <w:r>
        <w:rPr>
          <w:rFonts w:ascii="Arial" w:cs="Arial" w:eastAsia="Arial" w:hAnsi="Arial"/>
          <w:sz w:val="22"/>
          <w:szCs w:val="22"/>
        </w:rPr>
        <w:t xml:space="preserve">Yakuniy tannarx, FCR, mortality va boshqa KPI lar shakllantiriladi</w:t>
      </w:r>
    </w:p>
    <w:p>
      <w:pPr>
        <w:pStyle w:val="ListParagraph"/>
        <w:numPr>
          <w:ilvl w:val="0"/>
          <w:numId w:val="2"/>
        </w:numPr>
        <w:spacing w:after="60"/>
      </w:pPr>
      <w:r>
        <w:rPr>
          <w:rFonts w:ascii="Arial" w:cs="Arial" w:eastAsia="Arial" w:hAnsi="Arial"/>
          <w:sz w:val="22"/>
          <w:szCs w:val="22"/>
        </w:rPr>
        <w:t xml:space="preserve">Yopish sababi va tasdiqlovchi shaxs ko‘rsatiladi</w:t>
      </w:r>
    </w:p>
    <w:p>
      <w:pPr>
        <w:pStyle w:val="ListParagraph"/>
        <w:numPr>
          <w:ilvl w:val="0"/>
          <w:numId w:val="2"/>
        </w:numPr>
        <w:spacing w:after="60"/>
      </w:pPr>
      <w:r>
        <w:rPr>
          <w:rFonts w:ascii="Arial" w:cs="Arial" w:eastAsia="Arial" w:hAnsi="Arial"/>
          <w:sz w:val="22"/>
          <w:szCs w:val="22"/>
        </w:rPr>
        <w:t xml:space="preserve">Partiya “yopilgan” holatiga o‘tadi</w:t>
      </w:r>
    </w:p>
    <w:p>
      <w:pPr>
        <w:pStyle w:val="ListParagraph"/>
        <w:numPr>
          <w:ilvl w:val="0"/>
          <w:numId w:val="2"/>
        </w:numPr>
        <w:spacing w:after="60"/>
      </w:pPr>
      <w:r>
        <w:rPr>
          <w:rFonts w:ascii="Arial" w:cs="Arial" w:eastAsia="Arial" w:hAnsi="Arial"/>
          <w:sz w:val="22"/>
          <w:szCs w:val="22"/>
        </w:rPr>
        <w:t xml:space="preserve">Yakuniy hisobot avtomatik shakllantiriladi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Qisman yopish — partiyaning bir qismi qoladi</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Yopilmagan operatsiyalar mavjud — yopishdan oldin yopish so‘raladi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Partiya yopilgan, yakuniy hisobot mavjud.</w:t>
      </w:r>
    </w:p>
    <w:p>
      <w:pPr>
        <w:pStyle w:val="Heading3"/>
        <w:spacing w:after="120" w:before="240"/>
      </w:pPr>
      <w:r>
        <w:rPr>
          <w:rFonts w:ascii="Arial" w:cs="Arial" w:eastAsia="Arial" w:hAnsi="Arial"/>
          <w:b/>
          <w:bCs/>
          <w:color w:val="3D6FB6"/>
          <w:sz w:val="24"/>
          <w:szCs w:val="24"/>
        </w:rPr>
        <w:t xml:space="preserve">UC-11. Inventarizatsiya o‘tkazish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Omborchi, Direktor</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Belgilangan jadval bo’yicha inventarizatsiya muddati yetib keldi.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Davriy yoki ad-hoc inventarizatsiya.</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Omborchi inventarizatsiya modulini ochadi</w:t>
      </w:r>
    </w:p>
    <w:p>
      <w:pPr>
        <w:pStyle w:val="ListParagraph"/>
        <w:numPr>
          <w:ilvl w:val="0"/>
          <w:numId w:val="2"/>
        </w:numPr>
        <w:spacing w:after="60"/>
      </w:pPr>
      <w:r>
        <w:rPr>
          <w:rFonts w:ascii="Arial" w:cs="Arial" w:eastAsia="Arial" w:hAnsi="Arial"/>
          <w:sz w:val="22"/>
          <w:szCs w:val="22"/>
        </w:rPr>
        <w:t xml:space="preserve">Yangi inventarizatsiya sessiyasini boshlaydi</w:t>
      </w:r>
    </w:p>
    <w:p>
      <w:pPr>
        <w:pStyle w:val="ListParagraph"/>
        <w:numPr>
          <w:ilvl w:val="0"/>
          <w:numId w:val="2"/>
        </w:numPr>
        <w:spacing w:after="60"/>
      </w:pPr>
      <w:r>
        <w:rPr>
          <w:rFonts w:ascii="Arial" w:cs="Arial" w:eastAsia="Arial" w:hAnsi="Arial"/>
          <w:sz w:val="22"/>
          <w:szCs w:val="22"/>
        </w:rPr>
        <w:t xml:space="preserve">Tizim mavjud qoldiqlarni ko‘rsatadi</w:t>
      </w:r>
    </w:p>
    <w:p>
      <w:pPr>
        <w:pStyle w:val="ListParagraph"/>
        <w:numPr>
          <w:ilvl w:val="0"/>
          <w:numId w:val="2"/>
        </w:numPr>
        <w:spacing w:after="60"/>
      </w:pPr>
      <w:r>
        <w:rPr>
          <w:rFonts w:ascii="Arial" w:cs="Arial" w:eastAsia="Arial" w:hAnsi="Arial"/>
          <w:sz w:val="22"/>
          <w:szCs w:val="22"/>
        </w:rPr>
        <w:t xml:space="preserve">Omborchi jismoniy hisobni amalga oshiradi va kiritadi</w:t>
      </w:r>
    </w:p>
    <w:p>
      <w:pPr>
        <w:pStyle w:val="ListParagraph"/>
        <w:numPr>
          <w:ilvl w:val="0"/>
          <w:numId w:val="2"/>
        </w:numPr>
        <w:spacing w:after="60"/>
      </w:pPr>
      <w:r>
        <w:rPr>
          <w:rFonts w:ascii="Arial" w:cs="Arial" w:eastAsia="Arial" w:hAnsi="Arial"/>
          <w:sz w:val="22"/>
          <w:szCs w:val="22"/>
        </w:rPr>
        <w:t xml:space="preserve">Tizim variancelarni hisoblaydi</w:t>
      </w:r>
    </w:p>
    <w:p>
      <w:pPr>
        <w:pStyle w:val="ListParagraph"/>
        <w:numPr>
          <w:ilvl w:val="0"/>
          <w:numId w:val="2"/>
        </w:numPr>
        <w:spacing w:after="60"/>
      </w:pPr>
      <w:r>
        <w:rPr>
          <w:rFonts w:ascii="Arial" w:cs="Arial" w:eastAsia="Arial" w:hAnsi="Arial"/>
          <w:sz w:val="22"/>
          <w:szCs w:val="22"/>
        </w:rPr>
        <w:t xml:space="preserve">Variance 2 foizdan oshsa, sabab tahlili majburiy</w:t>
      </w:r>
    </w:p>
    <w:p>
      <w:pPr>
        <w:pStyle w:val="ListParagraph"/>
        <w:numPr>
          <w:ilvl w:val="0"/>
          <w:numId w:val="2"/>
        </w:numPr>
        <w:spacing w:after="60"/>
      </w:pPr>
      <w:r>
        <w:rPr>
          <w:rFonts w:ascii="Arial" w:cs="Arial" w:eastAsia="Arial" w:hAnsi="Arial"/>
          <w:sz w:val="22"/>
          <w:szCs w:val="22"/>
        </w:rPr>
        <w:t xml:space="preserve">Inventarizatsiya yopiladi va akti shakllantiriladi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Audit asosida inventarizatsiya — ad-hoc rejimda</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Variance 5 foizdan oshdi — direktor tasdig‘i kerak</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Inventarizatsiya akti tizimda saqlangan.</w:t>
      </w:r>
    </w:p>
    <w:p>
      <w:pPr>
        <w:pStyle w:val="Heading3"/>
        <w:spacing w:after="120" w:before="240"/>
      </w:pPr>
      <w:r>
        <w:rPr>
          <w:rFonts w:ascii="Arial" w:cs="Arial" w:eastAsia="Arial" w:hAnsi="Arial"/>
          <w:b/>
          <w:bCs/>
          <w:color w:val="3D6FB6"/>
          <w:sz w:val="24"/>
          <w:szCs w:val="24"/>
        </w:rPr>
        <w:t xml:space="preserve">UC-12. Kasallik tarqalishini boshqarish</w:t>
      </w:r>
    </w:p>
    <w:p>
      <w:pPr>
        <w:spacing w:after="80" w:line="280"/>
        <w:jc w:val="both"/>
      </w:pPr>
      <w:r>
        <w:rPr>
          <w:rFonts w:ascii="Arial" w:cs="Arial" w:eastAsia="Arial" w:hAnsi="Arial"/>
          <w:b/>
          <w:bCs/>
          <w:sz w:val="22"/>
          <w:szCs w:val="22"/>
        </w:rPr>
        <w:t xml:space="preserve">Aktorlar: </w:t>
      </w:r>
      <w:r>
        <w:rPr>
          <w:rFonts w:ascii="Arial" w:cs="Arial" w:eastAsia="Arial" w:hAnsi="Arial"/>
          <w:sz w:val="22"/>
          <w:szCs w:val="22"/>
        </w:rPr>
        <w:t xml:space="preserve">Veterinar, Direktor, Boshqaruvchi</w:t>
      </w:r>
    </w:p>
    <w:p>
      <w:pPr>
        <w:spacing w:after="80" w:line="280"/>
        <w:jc w:val="both"/>
      </w:pPr>
      <w:r>
        <w:rPr>
          <w:rFonts w:ascii="Arial" w:cs="Arial" w:eastAsia="Arial" w:hAnsi="Arial"/>
          <w:b/>
          <w:bCs/>
          <w:sz w:val="22"/>
          <w:szCs w:val="22"/>
        </w:rPr>
        <w:t xml:space="preserve">Oldindan shartlar: </w:t>
      </w:r>
      <w:r>
        <w:rPr>
          <w:rFonts w:ascii="Arial" w:cs="Arial" w:eastAsia="Arial" w:hAnsi="Arial"/>
          <w:sz w:val="22"/>
          <w:szCs w:val="22"/>
        </w:rPr>
        <w:t xml:space="preserve">Yuqumli kasallik aniqlandi.</w:t>
      </w:r>
    </w:p>
    <w:p>
      <w:pPr>
        <w:spacing w:after="80" w:line="280"/>
        <w:jc w:val="both"/>
      </w:pPr>
      <w:r>
        <w:rPr>
          <w:rFonts w:ascii="Arial" w:cs="Arial" w:eastAsia="Arial" w:hAnsi="Arial"/>
          <w:b/>
          <w:bCs/>
          <w:sz w:val="22"/>
          <w:szCs w:val="22"/>
        </w:rPr>
        <w:t xml:space="preserve">Trigger: </w:t>
      </w:r>
      <w:r>
        <w:rPr>
          <w:rFonts w:ascii="Arial" w:cs="Arial" w:eastAsia="Arial" w:hAnsi="Arial"/>
          <w:sz w:val="22"/>
          <w:szCs w:val="22"/>
        </w:rPr>
        <w:t xml:space="preserve">Veterinar yuqumli kasallikni qayd etdi.</w:t>
      </w:r>
    </w:p>
    <w:p>
      <w:pPr>
        <w:spacing w:after="120" w:line="300"/>
        <w:jc w:val="both"/>
      </w:pPr>
      <w:r>
        <w:rPr>
          <w:rFonts w:ascii="Arial" w:cs="Arial" w:eastAsia="Arial" w:hAnsi="Arial"/>
          <w:b/>
          <w:bCs/>
          <w:sz w:val="22"/>
          <w:szCs w:val="22"/>
        </w:rPr>
        <w:t xml:space="preserve">Asosiy oqim:</w:t>
      </w:r>
    </w:p>
    <w:p>
      <w:pPr>
        <w:pStyle w:val="ListParagraph"/>
        <w:numPr>
          <w:ilvl w:val="0"/>
          <w:numId w:val="2"/>
        </w:numPr>
        <w:spacing w:after="60"/>
      </w:pPr>
      <w:r>
        <w:rPr>
          <w:rFonts w:ascii="Arial" w:cs="Arial" w:eastAsia="Arial" w:hAnsi="Arial"/>
          <w:sz w:val="22"/>
          <w:szCs w:val="22"/>
        </w:rPr>
        <w:t xml:space="preserve">Veterinar kasallik hodisasini yaratadi</w:t>
      </w:r>
    </w:p>
    <w:p>
      <w:pPr>
        <w:pStyle w:val="ListParagraph"/>
        <w:numPr>
          <w:ilvl w:val="0"/>
          <w:numId w:val="2"/>
        </w:numPr>
        <w:spacing w:after="60"/>
      </w:pPr>
      <w:r>
        <w:rPr>
          <w:rFonts w:ascii="Arial" w:cs="Arial" w:eastAsia="Arial" w:hAnsi="Arial"/>
          <w:sz w:val="22"/>
          <w:szCs w:val="22"/>
        </w:rPr>
        <w:t xml:space="preserve">Tizim avtomatik biokavfsizlik protokolini ishga tushiradi</w:t>
      </w:r>
    </w:p>
    <w:p>
      <w:pPr>
        <w:pStyle w:val="ListParagraph"/>
        <w:numPr>
          <w:ilvl w:val="0"/>
          <w:numId w:val="2"/>
        </w:numPr>
        <w:spacing w:after="60"/>
      </w:pPr>
      <w:r>
        <w:rPr>
          <w:rFonts w:ascii="Arial" w:cs="Arial" w:eastAsia="Arial" w:hAnsi="Arial"/>
          <w:sz w:val="22"/>
          <w:szCs w:val="22"/>
        </w:rPr>
        <w:t xml:space="preserve">Tegishli partiya/hayvonlar izolyatsiyaga olinadi</w:t>
      </w:r>
    </w:p>
    <w:p>
      <w:pPr>
        <w:pStyle w:val="ListParagraph"/>
        <w:numPr>
          <w:ilvl w:val="0"/>
          <w:numId w:val="2"/>
        </w:numPr>
        <w:spacing w:after="60"/>
      </w:pPr>
      <w:r>
        <w:rPr>
          <w:rFonts w:ascii="Arial" w:cs="Arial" w:eastAsia="Arial" w:hAnsi="Arial"/>
          <w:sz w:val="22"/>
          <w:szCs w:val="22"/>
        </w:rPr>
        <w:t xml:space="preserve">Direktor va boshqaruvchi xabardor qilinadi</w:t>
      </w:r>
    </w:p>
    <w:p>
      <w:pPr>
        <w:pStyle w:val="ListParagraph"/>
        <w:numPr>
          <w:ilvl w:val="0"/>
          <w:numId w:val="2"/>
        </w:numPr>
        <w:spacing w:after="60"/>
      </w:pPr>
      <w:r>
        <w:rPr>
          <w:rFonts w:ascii="Arial" w:cs="Arial" w:eastAsia="Arial" w:hAnsi="Arial"/>
          <w:sz w:val="22"/>
          <w:szCs w:val="22"/>
        </w:rPr>
        <w:t xml:space="preserve">Davolash protokoli boshlanadi</w:t>
      </w:r>
    </w:p>
    <w:p>
      <w:pPr>
        <w:pStyle w:val="ListParagraph"/>
        <w:numPr>
          <w:ilvl w:val="0"/>
          <w:numId w:val="2"/>
        </w:numPr>
        <w:spacing w:after="60"/>
      </w:pPr>
      <w:r>
        <w:rPr>
          <w:rFonts w:ascii="Arial" w:cs="Arial" w:eastAsia="Arial" w:hAnsi="Arial"/>
          <w:sz w:val="22"/>
          <w:szCs w:val="22"/>
        </w:rPr>
        <w:t xml:space="preserve">Kasallikning tarqalishi monitoring qilinadi</w:t>
      </w:r>
    </w:p>
    <w:p>
      <w:pPr>
        <w:spacing w:after="120" w:line="300"/>
        <w:jc w:val="both"/>
      </w:pPr>
      <w:r>
        <w:rPr>
          <w:rFonts w:ascii="Arial" w:cs="Arial" w:eastAsia="Arial" w:hAnsi="Arial"/>
          <w:b/>
          <w:bCs/>
          <w:sz w:val="22"/>
          <w:szCs w:val="22"/>
        </w:rPr>
        <w:t xml:space="preserve">Muqobil oqimlar:</w:t>
      </w:r>
    </w:p>
    <w:p>
      <w:pPr>
        <w:pStyle w:val="ListParagraph"/>
        <w:numPr>
          <w:ilvl w:val="0"/>
          <w:numId w:val="2"/>
        </w:numPr>
        <w:spacing w:after="60"/>
      </w:pPr>
      <w:r>
        <w:rPr>
          <w:rFonts w:ascii="Arial" w:cs="Arial" w:eastAsia="Arial" w:hAnsi="Arial"/>
          <w:sz w:val="22"/>
          <w:szCs w:val="22"/>
        </w:rPr>
        <w:t xml:space="preserve">Karantin kengaytirish — boshqa bo‘limlarga ham</w:t>
      </w:r>
    </w:p>
    <w:p>
      <w:pPr>
        <w:spacing w:after="120" w:line="300"/>
        <w:jc w:val="both"/>
      </w:pPr>
      <w:r>
        <w:rPr>
          <w:rFonts w:ascii="Arial" w:cs="Arial" w:eastAsia="Arial" w:hAnsi="Arial"/>
          <w:b/>
          <w:bCs/>
          <w:sz w:val="22"/>
          <w:szCs w:val="22"/>
        </w:rPr>
        <w:t xml:space="preserve">Istisnolar:</w:t>
      </w:r>
    </w:p>
    <w:p>
      <w:pPr>
        <w:pStyle w:val="ListParagraph"/>
        <w:numPr>
          <w:ilvl w:val="0"/>
          <w:numId w:val="2"/>
        </w:numPr>
        <w:spacing w:after="60"/>
      </w:pPr>
      <w:r>
        <w:rPr>
          <w:rFonts w:ascii="Arial" w:cs="Arial" w:eastAsia="Arial" w:hAnsi="Arial"/>
          <w:sz w:val="22"/>
          <w:szCs w:val="22"/>
        </w:rPr>
        <w:t xml:space="preserve">Davolashga javob yo’q — protokol qayta ko‘rilishi</w:t>
      </w:r>
    </w:p>
    <w:p>
      <w:pPr>
        <w:spacing w:after="80" w:line="280"/>
        <w:jc w:val="both"/>
      </w:pPr>
      <w:r>
        <w:rPr>
          <w:rFonts w:ascii="Arial" w:cs="Arial" w:eastAsia="Arial" w:hAnsi="Arial"/>
          <w:b/>
          <w:bCs/>
          <w:sz w:val="22"/>
          <w:szCs w:val="22"/>
        </w:rPr>
        <w:t xml:space="preserve">Keyingi holat: </w:t>
      </w:r>
      <w:r>
        <w:rPr>
          <w:rFonts w:ascii="Arial" w:cs="Arial" w:eastAsia="Arial" w:hAnsi="Arial"/>
          <w:sz w:val="22"/>
          <w:szCs w:val="22"/>
        </w:rPr>
        <w:t xml:space="preserve">Kasallik nazoratga olingan va davolash davom etmoqda.</w:t>
      </w:r>
    </w:p>
    <w:p>
      <w:r>
        <w:br w:type="page"/>
      </w:r>
    </w:p>
    <w:p>
      <w:pPr>
        <w:pStyle w:val="Heading1"/>
        <w:spacing w:after="200" w:before="360"/>
      </w:pPr>
      <w:r>
        <w:rPr>
          <w:rFonts w:ascii="Arial" w:cs="Arial" w:eastAsia="Arial" w:hAnsi="Arial"/>
          <w:b/>
          <w:bCs/>
          <w:color w:val="1F3A68"/>
          <w:sz w:val="32"/>
          <w:szCs w:val="32"/>
        </w:rPr>
        <w:t xml:space="preserve">10. Hisobotlar talablari (Reporting Requirements)</w:t>
      </w:r>
    </w:p>
    <w:p>
      <w:pPr>
        <w:spacing w:after="120" w:line="300"/>
        <w:jc w:val="both"/>
      </w:pPr>
      <w:r>
        <w:rPr>
          <w:rFonts w:ascii="Arial" w:cs="Arial" w:eastAsia="Arial" w:hAnsi="Arial"/>
          <w:sz w:val="22"/>
          <w:szCs w:val="22"/>
        </w:rPr>
        <w:t xml:space="preserve">Ushbu bo‘limda tizim qo‘llab-quvvatlashi shart bo‘lgan asosiy hisobotlar tasvirlanadi. Har bir hisobot uchun maqsadi, kirish parametrlari, chiqish, filtrlash imkoniyatlari va kirish huquqi belgilangan.</w:t>
      </w:r>
    </w:p>
    <w:p>
      <w:pPr>
        <w:pStyle w:val="Heading3"/>
        <w:spacing w:after="120" w:before="240"/>
      </w:pPr>
      <w:r>
        <w:rPr>
          <w:rFonts w:ascii="Arial" w:cs="Arial" w:eastAsia="Arial" w:hAnsi="Arial"/>
          <w:b/>
          <w:bCs/>
          <w:color w:val="3D6FB6"/>
          <w:sz w:val="24"/>
          <w:szCs w:val="24"/>
        </w:rPr>
        <w:t xml:space="preserve">10.1. Kunlik operatsion hisobot</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Har bir fermaning kunlik holatini bir paneldan ko’rsatish.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Ferma ID, sana.</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Yem sarfi, suv iste’moli, o’lim, mahsuldorlik, sotuv, sog‘liq hodisalar.</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Ferma, tarmoq, davr (kun).</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Direktor, boshqaruvchi, ferma egasi.</w:t>
      </w:r>
    </w:p>
    <w:p>
      <w:pPr>
        <w:pStyle w:val="Heading3"/>
        <w:spacing w:after="120" w:before="240"/>
      </w:pPr>
      <w:r>
        <w:rPr>
          <w:rFonts w:ascii="Arial" w:cs="Arial" w:eastAsia="Arial" w:hAnsi="Arial"/>
          <w:b/>
          <w:bCs/>
          <w:color w:val="3D6FB6"/>
          <w:sz w:val="24"/>
          <w:szCs w:val="24"/>
        </w:rPr>
        <w:t xml:space="preserve">10.2. Haftalik mahsuldorlik hisoboti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Mahsuldorlik KPI larini haftalik dinamikada ko’rsatish.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Davr (hafta), ferma, tarmoq, partiya.</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FCR, ADG, HDP, mortality rate, og‘irlik dinamikasi.</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Ferma, tarmoq, partiya, zoti.</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Direktor, boshqaruvchi, veterinar.</w:t>
      </w:r>
    </w:p>
    <w:p>
      <w:pPr>
        <w:pStyle w:val="Heading3"/>
        <w:spacing w:after="120" w:before="240"/>
      </w:pPr>
      <w:r>
        <w:rPr>
          <w:rFonts w:ascii="Arial" w:cs="Arial" w:eastAsia="Arial" w:hAnsi="Arial"/>
          <w:b/>
          <w:bCs/>
          <w:color w:val="3D6FB6"/>
          <w:sz w:val="24"/>
          <w:szCs w:val="24"/>
        </w:rPr>
        <w:t xml:space="preserve">10.3. Oylik moliyaviy hisobot</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Moliyaviy holatni oylik kesimda tahlil qilish.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Davr (oy), ferma, tarmoq.</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Daromad, xarajat, marja, debitor-kreditor, partiya tannarxi.</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Ferma, tarmoq, toifa.</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Hisobchi, direktor, ferma egasi.</w:t>
      </w:r>
    </w:p>
    <w:p>
      <w:pPr>
        <w:pStyle w:val="Heading3"/>
        <w:spacing w:after="120" w:before="240"/>
      </w:pPr>
      <w:r>
        <w:rPr>
          <w:rFonts w:ascii="Arial" w:cs="Arial" w:eastAsia="Arial" w:hAnsi="Arial"/>
          <w:b/>
          <w:bCs/>
          <w:color w:val="3D6FB6"/>
          <w:sz w:val="24"/>
          <w:szCs w:val="24"/>
        </w:rPr>
        <w:t xml:space="preserve">10.4. Choraklik konsolidatsiya hisobot</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Ko‘p ferma egalari uchun konsolidatsiya tahlilini taqdim etish.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Davr (chorak), barcha fermalar.</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Konsolidatsiyalangan moliyaviy va operatsion KPI lar.</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Davr, tarmoq, fermalar guruhi.</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Direktor, ferma egasi, investorlar.</w:t>
      </w:r>
    </w:p>
    <w:p>
      <w:pPr>
        <w:pStyle w:val="Heading3"/>
        <w:spacing w:after="120" w:before="240"/>
      </w:pPr>
      <w:r>
        <w:rPr>
          <w:rFonts w:ascii="Arial" w:cs="Arial" w:eastAsia="Arial" w:hAnsi="Arial"/>
          <w:b/>
          <w:bCs/>
          <w:color w:val="3D6FB6"/>
          <w:sz w:val="24"/>
          <w:szCs w:val="24"/>
        </w:rPr>
        <w:t xml:space="preserve">10.5. Yillik hisobot</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Yillik strategik tahlil va investor hisoboti.</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Yil, fermalar.</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Yillik moliyaviy va operatsion ko‘rsatkichlar, KPI dinamika.</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Yil, tarmoq, ferma.</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Direktor, ferma egasi, investorlar, auditorlar.</w:t>
      </w:r>
    </w:p>
    <w:p>
      <w:pPr>
        <w:pStyle w:val="Heading3"/>
        <w:spacing w:after="120" w:before="240"/>
      </w:pPr>
      <w:r>
        <w:rPr>
          <w:rFonts w:ascii="Arial" w:cs="Arial" w:eastAsia="Arial" w:hAnsi="Arial"/>
          <w:b/>
          <w:bCs/>
          <w:color w:val="3D6FB6"/>
          <w:sz w:val="24"/>
          <w:szCs w:val="24"/>
        </w:rPr>
        <w:t xml:space="preserve">10.6. Inventarizatsiya hisoboti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Omborlar qoldig‘i va harakatlarini taqdim etish.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Davr, ombor, toifa.</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Qoldiq, kirim, chiqim, variance, muddati yaqin tovarlar.</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Ombor, toifa, davr, partiya.</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Omborchi, direktor, hisobchi.</w:t>
      </w:r>
    </w:p>
    <w:p>
      <w:pPr>
        <w:pStyle w:val="Heading3"/>
        <w:spacing w:after="120" w:before="240"/>
      </w:pPr>
      <w:r>
        <w:rPr>
          <w:rFonts w:ascii="Arial" w:cs="Arial" w:eastAsia="Arial" w:hAnsi="Arial"/>
          <w:b/>
          <w:bCs/>
          <w:color w:val="3D6FB6"/>
          <w:sz w:val="24"/>
          <w:szCs w:val="24"/>
        </w:rPr>
        <w:t xml:space="preserve">10.7. Sog‘liq va vaksinatsiya hisoboti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Vaksinatsiya bajarilishi va sog‘liq holati tahlili.</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Davr, ferma, partiya.</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Vaksinatsiya bajarilish foizi, kasallik hodisalari, davolash natijalari.</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Davr, ferma, partiya, zoti.</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Veterinar, direktor, davlat veterinariya inspektori.</w:t>
      </w:r>
    </w:p>
    <w:p>
      <w:pPr>
        <w:pStyle w:val="Heading3"/>
        <w:spacing w:after="120" w:before="240"/>
      </w:pPr>
      <w:r>
        <w:rPr>
          <w:rFonts w:ascii="Arial" w:cs="Arial" w:eastAsia="Arial" w:hAnsi="Arial"/>
          <w:b/>
          <w:bCs/>
          <w:color w:val="3D6FB6"/>
          <w:sz w:val="24"/>
          <w:szCs w:val="24"/>
        </w:rPr>
        <w:t xml:space="preserve">10.8. O’lim va sabab tahlili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O’lim hodisalari va ularning sabablari bo’yicha tahlil.</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Davr, ferma, partiya.</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O’lim koeffitsienti, sabablar taqsimoti, trend tahlili.</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Davr, ferma, partiya, sabab toifasi.</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Veterinar, direktor.</w:t>
      </w:r>
    </w:p>
    <w:p>
      <w:pPr>
        <w:pStyle w:val="Heading3"/>
        <w:spacing w:after="120" w:before="240"/>
      </w:pPr>
      <w:r>
        <w:rPr>
          <w:rFonts w:ascii="Arial" w:cs="Arial" w:eastAsia="Arial" w:hAnsi="Arial"/>
          <w:b/>
          <w:bCs/>
          <w:color w:val="3D6FB6"/>
          <w:sz w:val="24"/>
          <w:szCs w:val="24"/>
        </w:rPr>
        <w:t xml:space="preserve">10.9. Audit log eksporti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Belgilangan davr uchun audit izini taqdim etish.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Davr, foydalanuvchi, modul.</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Tizim harakatlari va o‘zgarishlar tarixi.</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Davr, foydalanuvchi, modul, harakat turi.</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Auditor, tizim ma’muriyati.</w:t>
      </w:r>
    </w:p>
    <w:p>
      <w:pPr>
        <w:pStyle w:val="Heading3"/>
        <w:spacing w:after="120" w:before="240"/>
      </w:pPr>
      <w:r>
        <w:rPr>
          <w:rFonts w:ascii="Arial" w:cs="Arial" w:eastAsia="Arial" w:hAnsi="Arial"/>
          <w:b/>
          <w:bCs/>
          <w:color w:val="3D6FB6"/>
          <w:sz w:val="24"/>
          <w:szCs w:val="24"/>
        </w:rPr>
        <w:t xml:space="preserve">10.10. Sotuv tahlili</w:t>
      </w:r>
    </w:p>
    <w:p>
      <w:pPr>
        <w:spacing w:after="80" w:line="280"/>
        <w:jc w:val="both"/>
      </w:pPr>
      <w:r>
        <w:rPr>
          <w:rFonts w:ascii="Arial" w:cs="Arial" w:eastAsia="Arial" w:hAnsi="Arial"/>
          <w:b/>
          <w:bCs/>
          <w:sz w:val="22"/>
          <w:szCs w:val="22"/>
        </w:rPr>
        <w:t xml:space="preserve">Maqsadi: </w:t>
      </w:r>
      <w:r>
        <w:rPr>
          <w:rFonts w:ascii="Arial" w:cs="Arial" w:eastAsia="Arial" w:hAnsi="Arial"/>
          <w:sz w:val="22"/>
          <w:szCs w:val="22"/>
        </w:rPr>
        <w:t xml:space="preserve">Sotuvlar va mijoz rentabelligini tahlil qilish.</w:t>
      </w:r>
    </w:p>
    <w:p>
      <w:pPr>
        <w:spacing w:after="80" w:line="280"/>
        <w:jc w:val="both"/>
      </w:pPr>
      <w:r>
        <w:rPr>
          <w:rFonts w:ascii="Arial" w:cs="Arial" w:eastAsia="Arial" w:hAnsi="Arial"/>
          <w:b/>
          <w:bCs/>
          <w:sz w:val="22"/>
          <w:szCs w:val="22"/>
        </w:rPr>
        <w:t xml:space="preserve">Kirishlar: </w:t>
      </w:r>
      <w:r>
        <w:rPr>
          <w:rFonts w:ascii="Arial" w:cs="Arial" w:eastAsia="Arial" w:hAnsi="Arial"/>
          <w:sz w:val="22"/>
          <w:szCs w:val="22"/>
        </w:rPr>
        <w:t xml:space="preserve">Davr, mijoz, mahsulot.</w:t>
      </w:r>
    </w:p>
    <w:p>
      <w:pPr>
        <w:spacing w:after="80" w:line="280"/>
        <w:jc w:val="both"/>
      </w:pPr>
      <w:r>
        <w:rPr>
          <w:rFonts w:ascii="Arial" w:cs="Arial" w:eastAsia="Arial" w:hAnsi="Arial"/>
          <w:b/>
          <w:bCs/>
          <w:sz w:val="22"/>
          <w:szCs w:val="22"/>
        </w:rPr>
        <w:t xml:space="preserve">Chiqishlar: </w:t>
      </w:r>
      <w:r>
        <w:rPr>
          <w:rFonts w:ascii="Arial" w:cs="Arial" w:eastAsia="Arial" w:hAnsi="Arial"/>
          <w:sz w:val="22"/>
          <w:szCs w:val="22"/>
        </w:rPr>
        <w:t xml:space="preserve">Sotuv hajmi, summa, marja, eng yaxshi mahsulotlar va mijozlar.</w:t>
      </w:r>
    </w:p>
    <w:p>
      <w:pPr>
        <w:spacing w:after="80" w:line="280"/>
        <w:jc w:val="both"/>
      </w:pPr>
      <w:r>
        <w:rPr>
          <w:rFonts w:ascii="Arial" w:cs="Arial" w:eastAsia="Arial" w:hAnsi="Arial"/>
          <w:b/>
          <w:bCs/>
          <w:sz w:val="22"/>
          <w:szCs w:val="22"/>
        </w:rPr>
        <w:t xml:space="preserve">Filtrlar: </w:t>
      </w:r>
      <w:r>
        <w:rPr>
          <w:rFonts w:ascii="Arial" w:cs="Arial" w:eastAsia="Arial" w:hAnsi="Arial"/>
          <w:sz w:val="22"/>
          <w:szCs w:val="22"/>
        </w:rPr>
        <w:t xml:space="preserve">Davr, mahsulot toifasi, mijoz, hudud.</w:t>
      </w:r>
    </w:p>
    <w:p>
      <w:pPr>
        <w:spacing w:after="80" w:line="280"/>
        <w:jc w:val="both"/>
      </w:pPr>
      <w:r>
        <w:rPr>
          <w:rFonts w:ascii="Arial" w:cs="Arial" w:eastAsia="Arial" w:hAnsi="Arial"/>
          <w:b/>
          <w:bCs/>
          <w:sz w:val="22"/>
          <w:szCs w:val="22"/>
        </w:rPr>
        <w:t xml:space="preserve">Kirish huquqi: </w:t>
      </w:r>
      <w:r>
        <w:rPr>
          <w:rFonts w:ascii="Arial" w:cs="Arial" w:eastAsia="Arial" w:hAnsi="Arial"/>
          <w:sz w:val="22"/>
          <w:szCs w:val="22"/>
        </w:rPr>
        <w:t xml:space="preserve">Sotuv menejeri, direktor, ferma egasi.</w:t>
      </w:r>
    </w:p>
    <w:p>
      <w:r>
        <w:br w:type="page"/>
      </w:r>
    </w:p>
    <w:p>
      <w:pPr>
        <w:pStyle w:val="Heading1"/>
        <w:spacing w:after="200" w:before="360"/>
      </w:pPr>
      <w:r>
        <w:rPr>
          <w:rFonts w:ascii="Arial" w:cs="Arial" w:eastAsia="Arial" w:hAnsi="Arial"/>
          <w:b/>
          <w:bCs/>
          <w:color w:val="1F3A68"/>
          <w:sz w:val="32"/>
          <w:szCs w:val="32"/>
        </w:rPr>
        <w:t xml:space="preserve">11. Xavfsizlik talablari (Security Requirements)</w:t>
      </w:r>
    </w:p>
    <w:p>
      <w:pPr>
        <w:pStyle w:val="Heading2"/>
        <w:spacing w:after="160" w:before="300"/>
      </w:pPr>
      <w:r>
        <w:rPr>
          <w:rFonts w:ascii="Arial" w:cs="Arial" w:eastAsia="Arial" w:hAnsi="Arial"/>
          <w:b/>
          <w:bCs/>
          <w:color w:val="2E5C9A"/>
          <w:sz w:val="28"/>
          <w:szCs w:val="28"/>
        </w:rPr>
        <w:t xml:space="preserve">11.1. Autentifikatsiya</w:t>
      </w:r>
    </w:p>
    <w:p>
      <w:pPr>
        <w:pStyle w:val="ListParagraph"/>
        <w:numPr>
          <w:ilvl w:val="0"/>
          <w:numId w:val="2"/>
        </w:numPr>
        <w:spacing w:after="60"/>
      </w:pPr>
      <w:r>
        <w:rPr>
          <w:rFonts w:ascii="Arial" w:cs="Arial" w:eastAsia="Arial" w:hAnsi="Arial"/>
          <w:sz w:val="22"/>
          <w:szCs w:val="22"/>
        </w:rPr>
        <w:t xml:space="preserve">Tizim foydalanuvchini foydalanuvchi nomi yoki email va parol orqali autentifikatsiya qiladi.</w:t>
      </w:r>
    </w:p>
    <w:p>
      <w:pPr>
        <w:pStyle w:val="ListParagraph"/>
        <w:numPr>
          <w:ilvl w:val="0"/>
          <w:numId w:val="2"/>
        </w:numPr>
        <w:spacing w:after="60"/>
      </w:pPr>
      <w:r>
        <w:rPr>
          <w:rFonts w:ascii="Arial" w:cs="Arial" w:eastAsia="Arial" w:hAnsi="Arial"/>
          <w:sz w:val="22"/>
          <w:szCs w:val="22"/>
        </w:rPr>
        <w:t xml:space="preserve">Tizim ikki bosqichli tasdiqlashni (2FA) ma’muriy yoki kritik rollar uchun majburiy talab qila olishi shart.</w:t>
      </w:r>
    </w:p>
    <w:p>
      <w:pPr>
        <w:pStyle w:val="ListParagraph"/>
        <w:numPr>
          <w:ilvl w:val="0"/>
          <w:numId w:val="2"/>
        </w:numPr>
        <w:spacing w:after="60"/>
      </w:pPr>
      <w:r>
        <w:rPr>
          <w:rFonts w:ascii="Arial" w:cs="Arial" w:eastAsia="Arial" w:hAnsi="Arial"/>
          <w:sz w:val="22"/>
          <w:szCs w:val="22"/>
        </w:rPr>
        <w:t xml:space="preserve">Tizim 5 marta noto‘g‘ri urinishdan keyin akkauntni vaqtinchalik bloklaydi.</w:t>
      </w:r>
    </w:p>
    <w:p>
      <w:pPr>
        <w:pStyle w:val="ListParagraph"/>
        <w:numPr>
          <w:ilvl w:val="0"/>
          <w:numId w:val="2"/>
        </w:numPr>
        <w:spacing w:after="60"/>
      </w:pPr>
      <w:r>
        <w:rPr>
          <w:rFonts w:ascii="Arial" w:cs="Arial" w:eastAsia="Arial" w:hAnsi="Arial"/>
          <w:sz w:val="22"/>
          <w:szCs w:val="22"/>
        </w:rPr>
        <w:t xml:space="preserve">Tizim parolni unutdim funksiyasini email orqali xavfsiz tiklash imkoniyatini taqdim etadi.</w:t>
      </w:r>
    </w:p>
    <w:p>
      <w:pPr>
        <w:pStyle w:val="ListParagraph"/>
        <w:numPr>
          <w:ilvl w:val="0"/>
          <w:numId w:val="2"/>
        </w:numPr>
        <w:spacing w:after="60"/>
      </w:pPr>
      <w:r>
        <w:rPr>
          <w:rFonts w:ascii="Arial" w:cs="Arial" w:eastAsia="Arial" w:hAnsi="Arial"/>
          <w:sz w:val="22"/>
          <w:szCs w:val="22"/>
        </w:rPr>
        <w:t xml:space="preserve">Tizim parol murakkabligi siyosatini majburlaydi (minimal 8 belgi, raqam, harf, maxsus belgi).</w:t>
      </w:r>
    </w:p>
    <w:p>
      <w:pPr>
        <w:pStyle w:val="ListParagraph"/>
        <w:numPr>
          <w:ilvl w:val="0"/>
          <w:numId w:val="2"/>
        </w:numPr>
        <w:spacing w:after="60"/>
      </w:pPr>
      <w:r>
        <w:rPr>
          <w:rFonts w:ascii="Arial" w:cs="Arial" w:eastAsia="Arial" w:hAnsi="Arial"/>
          <w:sz w:val="22"/>
          <w:szCs w:val="22"/>
        </w:rPr>
        <w:t xml:space="preserve">Tizim parollarni faqat xeshlangan ko’rinishda saqlaydi (bcrypt yoki ekvivalent).</w:t>
      </w:r>
    </w:p>
    <w:p>
      <w:pPr>
        <w:pStyle w:val="Heading2"/>
        <w:spacing w:after="160" w:before="300"/>
      </w:pPr>
      <w:r>
        <w:rPr>
          <w:rFonts w:ascii="Arial" w:cs="Arial" w:eastAsia="Arial" w:hAnsi="Arial"/>
          <w:b/>
          <w:bCs/>
          <w:color w:val="2E5C9A"/>
          <w:sz w:val="28"/>
          <w:szCs w:val="28"/>
        </w:rPr>
        <w:t xml:space="preserve">11.2. Avtorizatsiya</w:t>
      </w:r>
    </w:p>
    <w:p>
      <w:pPr>
        <w:pStyle w:val="ListParagraph"/>
        <w:numPr>
          <w:ilvl w:val="0"/>
          <w:numId w:val="2"/>
        </w:numPr>
        <w:spacing w:after="60"/>
      </w:pPr>
      <w:r>
        <w:rPr>
          <w:rFonts w:ascii="Arial" w:cs="Arial" w:eastAsia="Arial" w:hAnsi="Arial"/>
          <w:sz w:val="22"/>
          <w:szCs w:val="22"/>
        </w:rPr>
        <w:t xml:space="preserve">Tizim rolga asoslangan kirish nazorati (RBAC) ni qo’llab-quvvatlaydi va uni granular individual dostuplar bilan kengaytirish imkonini beradi (hybrid permission model).</w:t>
      </w:r>
    </w:p>
    <w:p>
      <w:pPr>
        <w:pStyle w:val="ListParagraph"/>
        <w:numPr>
          <w:ilvl w:val="0"/>
          <w:numId w:val="2"/>
        </w:numPr>
        <w:spacing w:after="60"/>
      </w:pPr>
      <w:r>
        <w:rPr>
          <w:rFonts w:ascii="Arial" w:cs="Arial" w:eastAsia="Arial" w:hAnsi="Arial"/>
          <w:sz w:val="22"/>
          <w:szCs w:val="22"/>
        </w:rPr>
        <w:t xml:space="preserve">Tizim bitta foydalanuvchiga bir vaqtning o‘zida bir nechta rol shablonini va individual dostuplarni biriktirish imkonini beradi — yakuniy vakolatlar yig‘indisi (union) sifatida hisoblanadi.</w:t>
      </w:r>
    </w:p>
    <w:p>
      <w:pPr>
        <w:pStyle w:val="ListParagraph"/>
        <w:numPr>
          <w:ilvl w:val="0"/>
          <w:numId w:val="2"/>
        </w:numPr>
        <w:spacing w:after="60"/>
      </w:pPr>
      <w:r>
        <w:rPr>
          <w:rFonts w:ascii="Arial" w:cs="Arial" w:eastAsia="Arial" w:hAnsi="Arial"/>
          <w:sz w:val="22"/>
          <w:szCs w:val="22"/>
        </w:rPr>
        <w:t xml:space="preserve">Ferma egasi alohida tizim ma’muriyatiga murojaat qilmasdan xodimlarni mustaqil yaratishi va ularga istalgan rol kombinatsiyasi va dostuplarni belgilashi mumkin.</w:t>
      </w:r>
    </w:p>
    <w:p>
      <w:pPr>
        <w:pStyle w:val="ListParagraph"/>
        <w:numPr>
          <w:ilvl w:val="0"/>
          <w:numId w:val="2"/>
        </w:numPr>
        <w:spacing w:after="60"/>
      </w:pPr>
      <w:r>
        <w:rPr>
          <w:rFonts w:ascii="Arial" w:cs="Arial" w:eastAsia="Arial" w:hAnsi="Arial"/>
          <w:sz w:val="22"/>
          <w:szCs w:val="22"/>
        </w:rPr>
        <w:t xml:space="preserve">Tizim har bir modul uchun harakatlar (read/create/update/delete/approve) ni alohida belgilash imkonini beradi.</w:t>
      </w:r>
    </w:p>
    <w:p>
      <w:pPr>
        <w:pStyle w:val="ListParagraph"/>
        <w:numPr>
          <w:ilvl w:val="0"/>
          <w:numId w:val="2"/>
        </w:numPr>
        <w:spacing w:after="60"/>
      </w:pPr>
      <w:r>
        <w:rPr>
          <w:rFonts w:ascii="Arial" w:cs="Arial" w:eastAsia="Arial" w:hAnsi="Arial"/>
          <w:sz w:val="22"/>
          <w:szCs w:val="22"/>
        </w:rPr>
        <w:t xml:space="preserve">Tizim foydalanuvchini bir nechta fermaga biriktirish va ferma darajasidagi alohida vakolatlarni belgilash imkonini beradi.</w:t>
      </w:r>
    </w:p>
    <w:p>
      <w:pPr>
        <w:pStyle w:val="ListParagraph"/>
        <w:numPr>
          <w:ilvl w:val="0"/>
          <w:numId w:val="2"/>
        </w:numPr>
        <w:spacing w:after="60"/>
      </w:pPr>
      <w:r>
        <w:rPr>
          <w:rFonts w:ascii="Arial" w:cs="Arial" w:eastAsia="Arial" w:hAnsi="Arial"/>
          <w:sz w:val="22"/>
          <w:szCs w:val="22"/>
        </w:rPr>
        <w:t xml:space="preserve">Tizim vakolatdan tashqari harakatlarni bloklaydi va xato xabarini chiqaradi.</w:t>
      </w:r>
    </w:p>
    <w:p>
      <w:pPr>
        <w:pStyle w:val="ListParagraph"/>
        <w:numPr>
          <w:ilvl w:val="0"/>
          <w:numId w:val="2"/>
        </w:numPr>
        <w:spacing w:after="60"/>
      </w:pPr>
      <w:r>
        <w:rPr>
          <w:rFonts w:ascii="Arial" w:cs="Arial" w:eastAsia="Arial" w:hAnsi="Arial"/>
          <w:sz w:val="22"/>
          <w:szCs w:val="22"/>
        </w:rPr>
        <w:t xml:space="preserve">Tizim vakolatlarni vaqtinchalik (muddatli) berish va istalgan vaqtda darhol bekor qilish (revoke) imkonini taqdim etadi.</w:t>
      </w:r>
    </w:p>
    <w:p>
      <w:pPr>
        <w:pStyle w:val="Heading2"/>
        <w:spacing w:after="160" w:before="300"/>
      </w:pPr>
      <w:r>
        <w:rPr>
          <w:rFonts w:ascii="Arial" w:cs="Arial" w:eastAsia="Arial" w:hAnsi="Arial"/>
          <w:b/>
          <w:bCs/>
          <w:color w:val="2E5C9A"/>
          <w:sz w:val="28"/>
          <w:szCs w:val="28"/>
        </w:rPr>
        <w:t xml:space="preserve">11.3. Seans boshqaruvi</w:t>
      </w:r>
    </w:p>
    <w:p>
      <w:pPr>
        <w:pStyle w:val="ListParagraph"/>
        <w:numPr>
          <w:ilvl w:val="0"/>
          <w:numId w:val="2"/>
        </w:numPr>
        <w:spacing w:after="60"/>
      </w:pPr>
      <w:r>
        <w:rPr>
          <w:rFonts w:ascii="Arial" w:cs="Arial" w:eastAsia="Arial" w:hAnsi="Arial"/>
          <w:sz w:val="22"/>
          <w:szCs w:val="22"/>
        </w:rPr>
        <w:t xml:space="preserve">Tizim foydalanuvchi seansi uchun unique va xavfsiz token ishlatadi.</w:t>
      </w:r>
    </w:p>
    <w:p>
      <w:pPr>
        <w:pStyle w:val="ListParagraph"/>
        <w:numPr>
          <w:ilvl w:val="0"/>
          <w:numId w:val="2"/>
        </w:numPr>
        <w:spacing w:after="60"/>
      </w:pPr>
      <w:r>
        <w:rPr>
          <w:rFonts w:ascii="Arial" w:cs="Arial" w:eastAsia="Arial" w:hAnsi="Arial"/>
          <w:sz w:val="22"/>
          <w:szCs w:val="22"/>
        </w:rPr>
        <w:t xml:space="preserve">Tizim 30 daqiqalik faoliyatsizlikdan keyin seansni avtomatik tugatadi.</w:t>
      </w:r>
    </w:p>
    <w:p>
      <w:pPr>
        <w:pStyle w:val="ListParagraph"/>
        <w:numPr>
          <w:ilvl w:val="0"/>
          <w:numId w:val="2"/>
        </w:numPr>
        <w:spacing w:after="60"/>
      </w:pPr>
      <w:r>
        <w:rPr>
          <w:rFonts w:ascii="Arial" w:cs="Arial" w:eastAsia="Arial" w:hAnsi="Arial"/>
          <w:sz w:val="22"/>
          <w:szCs w:val="22"/>
        </w:rPr>
        <w:t xml:space="preserve">Tizim bir vaqtning o’zida bir nechta seansni aniqlay olishi va kerak bo‘lganda foydalanuvchini ogohlantirishi shart.</w:t>
      </w:r>
    </w:p>
    <w:p>
      <w:pPr>
        <w:pStyle w:val="ListParagraph"/>
        <w:numPr>
          <w:ilvl w:val="0"/>
          <w:numId w:val="2"/>
        </w:numPr>
        <w:spacing w:after="60"/>
      </w:pPr>
      <w:r>
        <w:rPr>
          <w:rFonts w:ascii="Arial" w:cs="Arial" w:eastAsia="Arial" w:hAnsi="Arial"/>
          <w:sz w:val="22"/>
          <w:szCs w:val="22"/>
        </w:rPr>
        <w:t xml:space="preserve">Tizim chiqish (logout) qilganda seansni darhol o‘chiradi.</w:t>
      </w:r>
    </w:p>
    <w:p>
      <w:pPr>
        <w:pStyle w:val="Heading2"/>
        <w:spacing w:after="160" w:before="300"/>
      </w:pPr>
      <w:r>
        <w:rPr>
          <w:rFonts w:ascii="Arial" w:cs="Arial" w:eastAsia="Arial" w:hAnsi="Arial"/>
          <w:b/>
          <w:bCs/>
          <w:color w:val="2E5C9A"/>
          <w:sz w:val="28"/>
          <w:szCs w:val="28"/>
        </w:rPr>
        <w:t xml:space="preserve">11.4. Audit izi</w:t>
      </w:r>
    </w:p>
    <w:p>
      <w:pPr>
        <w:pStyle w:val="ListParagraph"/>
        <w:numPr>
          <w:ilvl w:val="0"/>
          <w:numId w:val="2"/>
        </w:numPr>
        <w:spacing w:after="60"/>
      </w:pPr>
      <w:r>
        <w:rPr>
          <w:rFonts w:ascii="Arial" w:cs="Arial" w:eastAsia="Arial" w:hAnsi="Arial"/>
          <w:sz w:val="22"/>
          <w:szCs w:val="22"/>
        </w:rPr>
        <w:t xml:space="preserve">Tizim har bir kritik harakatni audit logiga yozadi.</w:t>
      </w:r>
    </w:p>
    <w:p>
      <w:pPr>
        <w:pStyle w:val="ListParagraph"/>
        <w:numPr>
          <w:ilvl w:val="0"/>
          <w:numId w:val="2"/>
        </w:numPr>
        <w:spacing w:after="60"/>
      </w:pPr>
      <w:r>
        <w:rPr>
          <w:rFonts w:ascii="Arial" w:cs="Arial" w:eastAsia="Arial" w:hAnsi="Arial"/>
          <w:sz w:val="22"/>
          <w:szCs w:val="22"/>
        </w:rPr>
        <w:t xml:space="preserve">Audit logi o‘zgarmas (immutable) va o‘chirilishi mumkin emas.</w:t>
      </w:r>
    </w:p>
    <w:p>
      <w:pPr>
        <w:pStyle w:val="ListParagraph"/>
        <w:numPr>
          <w:ilvl w:val="0"/>
          <w:numId w:val="2"/>
        </w:numPr>
        <w:spacing w:after="60"/>
      </w:pPr>
      <w:r>
        <w:rPr>
          <w:rFonts w:ascii="Arial" w:cs="Arial" w:eastAsia="Arial" w:hAnsi="Arial"/>
          <w:sz w:val="22"/>
          <w:szCs w:val="22"/>
        </w:rPr>
        <w:t xml:space="preserve">Audit yozuvlari kamida 7 yil davomida saqlanadi.</w:t>
      </w:r>
    </w:p>
    <w:p>
      <w:pPr>
        <w:pStyle w:val="ListParagraph"/>
        <w:numPr>
          <w:ilvl w:val="0"/>
          <w:numId w:val="2"/>
        </w:numPr>
        <w:spacing w:after="60"/>
      </w:pPr>
      <w:r>
        <w:rPr>
          <w:rFonts w:ascii="Arial" w:cs="Arial" w:eastAsia="Arial" w:hAnsi="Arial"/>
          <w:sz w:val="22"/>
          <w:szCs w:val="22"/>
        </w:rPr>
        <w:t xml:space="preserve">Audit logi har bir o‘zgartirish uchun eski va yangi qiymatlarni saqlaydi.</w:t>
      </w:r>
    </w:p>
    <w:p>
      <w:pPr>
        <w:pStyle w:val="ListParagraph"/>
        <w:numPr>
          <w:ilvl w:val="0"/>
          <w:numId w:val="2"/>
        </w:numPr>
        <w:spacing w:after="60"/>
      </w:pPr>
      <w:r>
        <w:rPr>
          <w:rFonts w:ascii="Arial" w:cs="Arial" w:eastAsia="Arial" w:hAnsi="Arial"/>
          <w:sz w:val="22"/>
          <w:szCs w:val="22"/>
        </w:rPr>
        <w:t xml:space="preserve">Audit log foydalanuvchi, modul va davr bo’yicha filtrlanishi mumkin.</w:t>
      </w:r>
    </w:p>
    <w:p>
      <w:pPr>
        <w:pStyle w:val="Heading2"/>
        <w:spacing w:after="160" w:before="300"/>
      </w:pPr>
      <w:r>
        <w:rPr>
          <w:rFonts w:ascii="Arial" w:cs="Arial" w:eastAsia="Arial" w:hAnsi="Arial"/>
          <w:b/>
          <w:bCs/>
          <w:color w:val="2E5C9A"/>
          <w:sz w:val="28"/>
          <w:szCs w:val="28"/>
        </w:rPr>
        <w:t xml:space="preserve">11.5. Ma’lumotlar himoyasi</w:t>
      </w:r>
    </w:p>
    <w:p>
      <w:pPr>
        <w:pStyle w:val="ListParagraph"/>
        <w:numPr>
          <w:ilvl w:val="0"/>
          <w:numId w:val="2"/>
        </w:numPr>
        <w:spacing w:after="60"/>
      </w:pPr>
      <w:r>
        <w:rPr>
          <w:rFonts w:ascii="Arial" w:cs="Arial" w:eastAsia="Arial" w:hAnsi="Arial"/>
          <w:sz w:val="22"/>
          <w:szCs w:val="22"/>
        </w:rPr>
        <w:t xml:space="preserve">Tizim TLS 1.2 yoki undan yuqori protokol orqali shifrlangan ulanishni majburlaydi.</w:t>
      </w:r>
    </w:p>
    <w:p>
      <w:pPr>
        <w:pStyle w:val="ListParagraph"/>
        <w:numPr>
          <w:ilvl w:val="0"/>
          <w:numId w:val="2"/>
        </w:numPr>
        <w:spacing w:after="60"/>
      </w:pPr>
      <w:r>
        <w:rPr>
          <w:rFonts w:ascii="Arial" w:cs="Arial" w:eastAsia="Arial" w:hAnsi="Arial"/>
          <w:sz w:val="22"/>
          <w:szCs w:val="22"/>
        </w:rPr>
        <w:t xml:space="preserve">Tizim shaxsiy va moliyaviy ma’lumotlarni shifrlangan holda saqlaydi (data at rest).</w:t>
      </w:r>
    </w:p>
    <w:p>
      <w:pPr>
        <w:pStyle w:val="ListParagraph"/>
        <w:numPr>
          <w:ilvl w:val="0"/>
          <w:numId w:val="2"/>
        </w:numPr>
        <w:spacing w:after="60"/>
      </w:pPr>
      <w:r>
        <w:rPr>
          <w:rFonts w:ascii="Arial" w:cs="Arial" w:eastAsia="Arial" w:hAnsi="Arial"/>
          <w:sz w:val="22"/>
          <w:szCs w:val="22"/>
        </w:rPr>
        <w:t xml:space="preserve">Tizim backup ma’lumotlarini shifrlangan va alohida joyda saqlaydi.</w:t>
      </w:r>
    </w:p>
    <w:p>
      <w:pPr>
        <w:pStyle w:val="ListParagraph"/>
        <w:numPr>
          <w:ilvl w:val="0"/>
          <w:numId w:val="2"/>
        </w:numPr>
        <w:spacing w:after="60"/>
      </w:pPr>
      <w:r>
        <w:rPr>
          <w:rFonts w:ascii="Arial" w:cs="Arial" w:eastAsia="Arial" w:hAnsi="Arial"/>
          <w:sz w:val="22"/>
          <w:szCs w:val="22"/>
        </w:rPr>
        <w:t xml:space="preserve">Tizim ma’lumotlar tashilishida (data in transit) shifrlash standartlariga rioya qiladi.</w:t>
      </w:r>
    </w:p>
    <w:p>
      <w:pPr>
        <w:pStyle w:val="ListParagraph"/>
        <w:numPr>
          <w:ilvl w:val="0"/>
          <w:numId w:val="2"/>
        </w:numPr>
        <w:spacing w:after="60"/>
      </w:pPr>
      <w:r>
        <w:rPr>
          <w:rFonts w:ascii="Arial" w:cs="Arial" w:eastAsia="Arial" w:hAnsi="Arial"/>
          <w:sz w:val="22"/>
          <w:szCs w:val="22"/>
        </w:rPr>
        <w:t xml:space="preserve">Tizim OWASP Top 10 zaifliklariga qarshi himoyani ta’minlaydi.</w:t>
      </w:r>
    </w:p>
    <w:p>
      <w:pPr>
        <w:pStyle w:val="Heading2"/>
        <w:spacing w:after="160" w:before="300"/>
      </w:pPr>
      <w:r>
        <w:rPr>
          <w:rFonts w:ascii="Arial" w:cs="Arial" w:eastAsia="Arial" w:hAnsi="Arial"/>
          <w:b/>
          <w:bCs/>
          <w:color w:val="2E5C9A"/>
          <w:sz w:val="28"/>
          <w:szCs w:val="28"/>
        </w:rPr>
        <w:t xml:space="preserve">11.6. Maxfiylik talablari</w:t>
      </w:r>
    </w:p>
    <w:p>
      <w:pPr>
        <w:pStyle w:val="ListParagraph"/>
        <w:numPr>
          <w:ilvl w:val="0"/>
          <w:numId w:val="2"/>
        </w:numPr>
        <w:spacing w:after="60"/>
      </w:pPr>
      <w:r>
        <w:rPr>
          <w:rFonts w:ascii="Arial" w:cs="Arial" w:eastAsia="Arial" w:hAnsi="Arial"/>
          <w:sz w:val="22"/>
          <w:szCs w:val="22"/>
        </w:rPr>
        <w:t xml:space="preserve">Tizim foydalanuvchining shaxsiy ma’lumotlarini faqat zarur darajada to’plashi shart.</w:t>
      </w:r>
    </w:p>
    <w:p>
      <w:pPr>
        <w:pStyle w:val="ListParagraph"/>
        <w:numPr>
          <w:ilvl w:val="0"/>
          <w:numId w:val="2"/>
        </w:numPr>
        <w:spacing w:after="60"/>
      </w:pPr>
      <w:r>
        <w:rPr>
          <w:rFonts w:ascii="Arial" w:cs="Arial" w:eastAsia="Arial" w:hAnsi="Arial"/>
          <w:sz w:val="22"/>
          <w:szCs w:val="22"/>
        </w:rPr>
        <w:t xml:space="preserve">Tizim shaxsiy ma’lumotlarga kirish huquqini faqat vakolatli xodimlarga taqdim etadi.</w:t>
      </w:r>
    </w:p>
    <w:p>
      <w:pPr>
        <w:pStyle w:val="ListParagraph"/>
        <w:numPr>
          <w:ilvl w:val="0"/>
          <w:numId w:val="2"/>
        </w:numPr>
        <w:spacing w:after="60"/>
      </w:pPr>
      <w:r>
        <w:rPr>
          <w:rFonts w:ascii="Arial" w:cs="Arial" w:eastAsia="Arial" w:hAnsi="Arial"/>
          <w:sz w:val="22"/>
          <w:szCs w:val="22"/>
        </w:rPr>
        <w:t xml:space="preserve">Tizim foydalanuvchidan to‘plangan ma’lumotlarning maqsadini tushuntirishi shart.</w:t>
      </w:r>
    </w:p>
    <w:p>
      <w:pPr>
        <w:pStyle w:val="ListParagraph"/>
        <w:numPr>
          <w:ilvl w:val="0"/>
          <w:numId w:val="2"/>
        </w:numPr>
        <w:spacing w:after="60"/>
      </w:pPr>
      <w:r>
        <w:rPr>
          <w:rFonts w:ascii="Arial" w:cs="Arial" w:eastAsia="Arial" w:hAnsi="Arial"/>
          <w:sz w:val="22"/>
          <w:szCs w:val="22"/>
        </w:rPr>
        <w:t xml:space="preserve">Tizim mahalliy qonunchilik (Shaxsiy ma’lumotlar to‘g‘risidagi qonun) talablariga muvofiq bo‘lishi shart.</w:t>
      </w:r>
    </w:p>
    <w:p>
      <w:pPr>
        <w:pStyle w:val="ListParagraph"/>
        <w:numPr>
          <w:ilvl w:val="0"/>
          <w:numId w:val="2"/>
        </w:numPr>
        <w:spacing w:after="60"/>
      </w:pPr>
      <w:r>
        <w:rPr>
          <w:rFonts w:ascii="Arial" w:cs="Arial" w:eastAsia="Arial" w:hAnsi="Arial"/>
          <w:sz w:val="22"/>
          <w:szCs w:val="22"/>
        </w:rPr>
        <w:t xml:space="preserve">Tizim shaxsiy ma’lumotlarni eksport va o‘chirish so‘rovini qo‘llab-quvvatlashi shart.</w:t>
      </w:r>
    </w:p>
    <w:p>
      <w:r>
        <w:br w:type="page"/>
      </w:r>
    </w:p>
    <w:p>
      <w:pPr>
        <w:pStyle w:val="Heading1"/>
        <w:spacing w:after="200" w:before="360"/>
      </w:pPr>
      <w:r>
        <w:rPr>
          <w:rFonts w:ascii="Arial" w:cs="Arial" w:eastAsia="Arial" w:hAnsi="Arial"/>
          <w:b/>
          <w:bCs/>
          <w:color w:val="1F3A68"/>
          <w:sz w:val="32"/>
          <w:szCs w:val="32"/>
        </w:rPr>
        <w:t xml:space="preserve">12. Izlanish matritsasi (Traceability Matrix)</w:t>
      </w:r>
    </w:p>
    <w:p>
      <w:pPr>
        <w:spacing w:after="120" w:line="300"/>
        <w:jc w:val="both"/>
      </w:pPr>
      <w:r>
        <w:rPr>
          <w:rFonts w:ascii="Arial" w:cs="Arial" w:eastAsia="Arial" w:hAnsi="Arial"/>
          <w:sz w:val="22"/>
          <w:szCs w:val="22"/>
        </w:rPr>
        <w:t xml:space="preserve">Ushbu bo‘limda biznes maqsadlari, tizim xususiyatlari va funksional talablar o’rtasidagi izlanish (traceability) ko‘rsatilgan. Matritsa har bir biznes maqsadining tegishli xususiyat va funksional talablar bilan bog‘liqligini ko‘rinarli qiladi.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Biznes maqsadi</w:t>
            </w:r>
          </w:p>
        </w:tc>
        <w:tc>
          <w:tcPr>
            <w:tcW w:type="dxa" w:w="3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Tizim xususiyati</w:t>
            </w:r>
          </w:p>
        </w:tc>
        <w:tc>
          <w:tcPr>
            <w:tcW w:type="dxa" w:w="38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Funksional talablar</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SG-01. Raqamli transformatsiya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4.1, 4.2 — Auth, Ferma boshqaruvi</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FR-001 — FR-018, FR-216 — FR-225</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SG-02. Ko‘p ferma boshqaruvi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4.2, 4.3, 4.4 — Ferma/Partiya/Chorva</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FR-015, FR-019 — FR-046</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SG-03. Ma’lumotga asoslangan boshqaruv</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4.21, 4.22 — Hisobot/Xabarnoma</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FR-190 — FR-206</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OG-01. Hayot davri kuzatuvi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4.3, 4.4, 4.5, 4.6 — Partiya/Hayvon</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FR-027 — FR-060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OG-02. Vaksinatsiya nazorati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4.7, 4.9 — Vaksinatsiya/Vet. yozuvlar</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FR-061 — FR-090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OG-03. Inventarizatsiya aniqligi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4.12, 4.13 — Inventarizatsiya/Ombor</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FR-110 — FR-131</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FG-01. Partiya tannarxi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4.15 — Xarajatlar</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FR-141 — FR-148</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FG-02. Naqd oqim</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4.14, 4.16, 4.17 — Moliya/Daromad/Sotuv</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FR-132 — FR-167</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PG-01. FCR yaxshilanishi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4.10, 4.6 — Yem/Og‘irlik</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FR-053 — FR-060, FR-091 — FR-102</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PG-02. O’lim kamayishi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4.18, 4.8 — O’lim/Kasallik</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FR-073 — FR-082, FR-168 — FR-174</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VG-01. Real vaqtli ko’rinish</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4.21 — Hisobotlar</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FR-190 — FR-199</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VG-02. Audit tayyorligi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4.23 — Audit log</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FR-207 — FR-212</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DG-01. Tezkor qaror</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4.21, 4.22 — Hisobot/Xabarnoma</w:t>
            </w:r>
          </w:p>
        </w:tc>
        <w:tc>
          <w:tcPr>
            <w:tcW w:type="dxa" w:w="3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FR-190 — FR-206</w:t>
            </w:r>
          </w:p>
        </w:tc>
      </w:tr>
    </w:tbl>
    <w:p>
      <w:r>
        <w:br w:type="page"/>
      </w:r>
    </w:p>
    <w:p>
      <w:pPr>
        <w:pStyle w:val="Heading1"/>
        <w:spacing w:after="200" w:before="360"/>
      </w:pPr>
      <w:r>
        <w:rPr>
          <w:rFonts w:ascii="Arial" w:cs="Arial" w:eastAsia="Arial" w:hAnsi="Arial"/>
          <w:b/>
          <w:bCs/>
          <w:color w:val="1F3A68"/>
          <w:sz w:val="32"/>
          <w:szCs w:val="32"/>
        </w:rPr>
        <w:t xml:space="preserve">13. Umumiy qabul mezonlari (Acceptance Criteria)</w:t>
      </w:r>
    </w:p>
    <w:p>
      <w:pPr>
        <w:spacing w:after="120" w:line="300"/>
        <w:jc w:val="both"/>
      </w:pPr>
      <w:r>
        <w:rPr>
          <w:rFonts w:ascii="Arial" w:cs="Arial" w:eastAsia="Arial" w:hAnsi="Arial"/>
          <w:sz w:val="22"/>
          <w:szCs w:val="22"/>
        </w:rPr>
        <w:t xml:space="preserve">Ushbu bo‘limda butun tizim darajasidagi yakuniy qabul mezonlari belgilanadi. Loyihaning topshirilishi va muvaffaqiyatli deb hisoblanishi uchun quyidagi mezonlarning barchasi ham bajarilishi shart.</w:t>
      </w:r>
    </w:p>
    <w:p>
      <w:pPr>
        <w:pStyle w:val="ListParagraph"/>
        <w:numPr>
          <w:ilvl w:val="0"/>
          <w:numId w:val="2"/>
        </w:numPr>
        <w:spacing w:after="60"/>
      </w:pPr>
      <w:r>
        <w:rPr>
          <w:rFonts w:ascii="Arial" w:cs="Arial" w:eastAsia="Arial" w:hAnsi="Arial"/>
          <w:sz w:val="22"/>
          <w:szCs w:val="22"/>
        </w:rPr>
        <w:t xml:space="preserve">Funksional talablarning kamida 100 foizi bajarilgan va test bilan tasdiqlangan.</w:t>
      </w:r>
    </w:p>
    <w:p>
      <w:pPr>
        <w:pStyle w:val="ListParagraph"/>
        <w:numPr>
          <w:ilvl w:val="0"/>
          <w:numId w:val="2"/>
        </w:numPr>
        <w:spacing w:after="60"/>
      </w:pPr>
      <w:r>
        <w:rPr>
          <w:rFonts w:ascii="Arial" w:cs="Arial" w:eastAsia="Arial" w:hAnsi="Arial"/>
          <w:sz w:val="22"/>
          <w:szCs w:val="22"/>
        </w:rPr>
        <w:t xml:space="preserve">NFR larning 100 foizi o’lchanadigan va belgilangan chegaralar ichida bajarilgan.</w:t>
      </w:r>
    </w:p>
    <w:p>
      <w:pPr>
        <w:pStyle w:val="ListParagraph"/>
        <w:numPr>
          <w:ilvl w:val="0"/>
          <w:numId w:val="2"/>
        </w:numPr>
        <w:spacing w:after="60"/>
      </w:pPr>
      <w:r>
        <w:rPr>
          <w:rFonts w:ascii="Arial" w:cs="Arial" w:eastAsia="Arial" w:hAnsi="Arial"/>
          <w:sz w:val="22"/>
          <w:szCs w:val="22"/>
        </w:rPr>
        <w:t xml:space="preserve">Biznes qoidalarining 100 foizi tizim tomonidan majburlanadi.</w:t>
      </w:r>
    </w:p>
    <w:p>
      <w:pPr>
        <w:pStyle w:val="ListParagraph"/>
        <w:numPr>
          <w:ilvl w:val="0"/>
          <w:numId w:val="2"/>
        </w:numPr>
        <w:spacing w:after="60"/>
      </w:pPr>
      <w:r>
        <w:rPr>
          <w:rFonts w:ascii="Arial" w:cs="Arial" w:eastAsia="Arial" w:hAnsi="Arial"/>
          <w:sz w:val="22"/>
          <w:szCs w:val="22"/>
        </w:rPr>
        <w:t xml:space="preserve">Tizim 99.5% oylik mavjudlikni ta’minlaydi (UAT davrida o‘lchanadi).</w:t>
      </w:r>
    </w:p>
    <w:p>
      <w:pPr>
        <w:pStyle w:val="ListParagraph"/>
        <w:numPr>
          <w:ilvl w:val="0"/>
          <w:numId w:val="2"/>
        </w:numPr>
        <w:spacing w:after="60"/>
      </w:pPr>
      <w:r>
        <w:rPr>
          <w:rFonts w:ascii="Arial" w:cs="Arial" w:eastAsia="Arial" w:hAnsi="Arial"/>
          <w:sz w:val="22"/>
          <w:szCs w:val="22"/>
        </w:rPr>
        <w:t xml:space="preserve">Tizim asosiy ish jarayonlari uchun belgilangan mahsuldorlik ko’rsatkichlariga (NFR-001 — NFR-005) erishadi.</w:t>
      </w:r>
    </w:p>
    <w:p>
      <w:pPr>
        <w:pStyle w:val="ListParagraph"/>
        <w:numPr>
          <w:ilvl w:val="0"/>
          <w:numId w:val="2"/>
        </w:numPr>
        <w:spacing w:after="60"/>
      </w:pPr>
      <w:r>
        <w:rPr>
          <w:rFonts w:ascii="Arial" w:cs="Arial" w:eastAsia="Arial" w:hAnsi="Arial"/>
          <w:sz w:val="22"/>
          <w:szCs w:val="22"/>
        </w:rPr>
        <w:t xml:space="preserve">Foydalanuvchi qabul testi (UAT) o‘tkazilgan va kamida 90 foiz stsenariy o‘tgan.</w:t>
      </w:r>
    </w:p>
    <w:p>
      <w:pPr>
        <w:pStyle w:val="ListParagraph"/>
        <w:numPr>
          <w:ilvl w:val="0"/>
          <w:numId w:val="2"/>
        </w:numPr>
        <w:spacing w:after="60"/>
      </w:pPr>
      <w:r>
        <w:rPr>
          <w:rFonts w:ascii="Arial" w:cs="Arial" w:eastAsia="Arial" w:hAnsi="Arial"/>
          <w:sz w:val="22"/>
          <w:szCs w:val="22"/>
        </w:rPr>
        <w:t xml:space="preserve">Xavfsizlik auditi o‘tkazilgan va kritik zaifliklar yo’q.</w:t>
      </w:r>
    </w:p>
    <w:p>
      <w:pPr>
        <w:pStyle w:val="ListParagraph"/>
        <w:numPr>
          <w:ilvl w:val="0"/>
          <w:numId w:val="2"/>
        </w:numPr>
        <w:spacing w:after="60"/>
      </w:pPr>
      <w:r>
        <w:rPr>
          <w:rFonts w:ascii="Arial" w:cs="Arial" w:eastAsia="Arial" w:hAnsi="Arial"/>
          <w:sz w:val="22"/>
          <w:szCs w:val="22"/>
        </w:rPr>
        <w:t xml:space="preserve">Audit izi va backup tiklash testlari muvaffaqiyatli o‘tgan.</w:t>
      </w:r>
    </w:p>
    <w:p>
      <w:pPr>
        <w:pStyle w:val="ListParagraph"/>
        <w:numPr>
          <w:ilvl w:val="0"/>
          <w:numId w:val="2"/>
        </w:numPr>
        <w:spacing w:after="60"/>
      </w:pPr>
      <w:r>
        <w:rPr>
          <w:rFonts w:ascii="Arial" w:cs="Arial" w:eastAsia="Arial" w:hAnsi="Arial"/>
          <w:sz w:val="22"/>
          <w:szCs w:val="22"/>
        </w:rPr>
        <w:t xml:space="preserve">Loyiha hujjatlari (BRD, SRS, foydalanuvchi qo‘llanmasi, ma’muriy qo‘llanmasi) topshirilgan.</w:t>
      </w:r>
    </w:p>
    <w:p>
      <w:pPr>
        <w:pStyle w:val="ListParagraph"/>
        <w:numPr>
          <w:ilvl w:val="0"/>
          <w:numId w:val="2"/>
        </w:numPr>
        <w:spacing w:after="60"/>
      </w:pPr>
      <w:r>
        <w:rPr>
          <w:rFonts w:ascii="Arial" w:cs="Arial" w:eastAsia="Arial" w:hAnsi="Arial"/>
          <w:sz w:val="22"/>
          <w:szCs w:val="22"/>
        </w:rPr>
        <w:t xml:space="preserve">Foydalanuvchilar uchun o‘qitish o‘tkazilgan va trening hisoboti tayyor.</w:t>
      </w:r>
    </w:p>
    <w:p>
      <w:pPr>
        <w:pStyle w:val="ListParagraph"/>
        <w:numPr>
          <w:ilvl w:val="0"/>
          <w:numId w:val="2"/>
        </w:numPr>
        <w:spacing w:after="60"/>
      </w:pPr>
      <w:r>
        <w:rPr>
          <w:rFonts w:ascii="Arial" w:cs="Arial" w:eastAsia="Arial" w:hAnsi="Arial"/>
          <w:sz w:val="22"/>
          <w:szCs w:val="22"/>
        </w:rPr>
        <w:t xml:space="preserve">Tizim 7 yillik ma’lumotlar saqlash strategiyasi sinovdan o‘tgan.</w:t>
      </w:r>
    </w:p>
    <w:p>
      <w:pPr>
        <w:pStyle w:val="ListParagraph"/>
        <w:numPr>
          <w:ilvl w:val="0"/>
          <w:numId w:val="2"/>
        </w:numPr>
        <w:spacing w:after="60"/>
      </w:pPr>
      <w:r>
        <w:rPr>
          <w:rFonts w:ascii="Arial" w:cs="Arial" w:eastAsia="Arial" w:hAnsi="Arial"/>
          <w:sz w:val="22"/>
          <w:szCs w:val="22"/>
        </w:rPr>
        <w:t xml:space="preserve">Tarjima va lokalizatsiya o‘zbek tilida to’liq va terminologiya tasdiqlangan.</w:t>
      </w:r>
    </w:p>
    <w:p>
      <w:r>
        <w:br w:type="page"/>
      </w:r>
    </w:p>
    <w:p>
      <w:pPr>
        <w:pStyle w:val="Heading1"/>
        <w:spacing w:after="200" w:before="360"/>
      </w:pPr>
      <w:r>
        <w:rPr>
          <w:rFonts w:ascii="Arial" w:cs="Arial" w:eastAsia="Arial" w:hAnsi="Arial"/>
          <w:b/>
          <w:bCs/>
          <w:color w:val="1F3A68"/>
          <w:sz w:val="32"/>
          <w:szCs w:val="32"/>
        </w:rPr>
        <w:t xml:space="preserve">14. Ilovalar (Appendices)</w:t>
      </w:r>
    </w:p>
    <w:p>
      <w:pPr>
        <w:pStyle w:val="Heading2"/>
        <w:spacing w:after="160" w:before="300"/>
      </w:pPr>
      <w:r>
        <w:rPr>
          <w:rFonts w:ascii="Arial" w:cs="Arial" w:eastAsia="Arial" w:hAnsi="Arial"/>
          <w:b/>
          <w:bCs/>
          <w:color w:val="2E5C9A"/>
          <w:sz w:val="28"/>
          <w:szCs w:val="28"/>
        </w:rPr>
        <w:t xml:space="preserve">14.1. Glossariy (Glossary)</w:t>
      </w:r>
    </w:p>
    <w:p>
      <w:pPr>
        <w:spacing w:after="120" w:line="300"/>
        <w:jc w:val="both"/>
      </w:pPr>
      <w:r>
        <w:rPr>
          <w:rFonts w:ascii="Arial" w:cs="Arial" w:eastAsia="Arial" w:hAnsi="Arial"/>
          <w:sz w:val="22"/>
          <w:szCs w:val="22"/>
        </w:rPr>
        <w:t xml:space="preserve">Ushbu hujjatda ishlatilgan barcha asosiy atamalar 1.3 bo‘limda keltirilgan. Kelajakda yangi atamalar paydo bo‘lsa, ushbu glossariy yangilanadi va versiyasi belgilanadi.</w:t>
      </w:r>
    </w:p>
    <w:p>
      <w:pPr>
        <w:pStyle w:val="Heading2"/>
        <w:spacing w:after="160" w:before="300"/>
      </w:pPr>
      <w:r>
        <w:rPr>
          <w:rFonts w:ascii="Arial" w:cs="Arial" w:eastAsia="Arial" w:hAnsi="Arial"/>
          <w:b/>
          <w:bCs/>
          <w:color w:val="2E5C9A"/>
          <w:sz w:val="28"/>
          <w:szCs w:val="28"/>
        </w:rPr>
        <w:t xml:space="preserve">14.2. Talablar manbalari indeksi</w:t>
      </w:r>
    </w:p>
    <w:p>
      <w:pPr>
        <w:spacing w:after="120" w:line="300"/>
        <w:jc w:val="both"/>
      </w:pPr>
      <w:r>
        <w:rPr>
          <w:rFonts w:ascii="Arial" w:cs="Arial" w:eastAsia="Arial" w:hAnsi="Arial"/>
          <w:sz w:val="22"/>
          <w:szCs w:val="22"/>
        </w:rPr>
        <w:t xml:space="preserve">Funksional talablar quyidagi manbalardan kelib chiqqan:</w:t>
      </w:r>
    </w:p>
    <w:p>
      <w:pPr>
        <w:pStyle w:val="ListParagraph"/>
        <w:numPr>
          <w:ilvl w:val="0"/>
          <w:numId w:val="2"/>
        </w:numPr>
        <w:spacing w:after="60"/>
      </w:pPr>
      <w:r>
        <w:rPr>
          <w:rFonts w:ascii="Arial" w:cs="Arial" w:eastAsia="Arial" w:hAnsi="Arial"/>
          <w:sz w:val="22"/>
          <w:szCs w:val="22"/>
        </w:rPr>
        <w:t xml:space="preserve">BRD §X.X — AgroVision Business Requirements Document tegishli bo‘limi</w:t>
      </w:r>
    </w:p>
    <w:p>
      <w:pPr>
        <w:pStyle w:val="ListParagraph"/>
        <w:numPr>
          <w:ilvl w:val="0"/>
          <w:numId w:val="2"/>
        </w:numPr>
        <w:spacing w:after="60"/>
      </w:pPr>
      <w:r>
        <w:rPr>
          <w:rFonts w:ascii="Arial" w:cs="Arial" w:eastAsia="Arial" w:hAnsi="Arial"/>
          <w:sz w:val="22"/>
          <w:szCs w:val="22"/>
        </w:rPr>
        <w:t xml:space="preserve">BR-XXX — ushbu hujjatdagi biznes qoidalari</w:t>
      </w:r>
    </w:p>
    <w:p>
      <w:pPr>
        <w:pStyle w:val="ListParagraph"/>
        <w:numPr>
          <w:ilvl w:val="0"/>
          <w:numId w:val="2"/>
        </w:numPr>
        <w:spacing w:after="60"/>
      </w:pPr>
      <w:r>
        <w:rPr>
          <w:rFonts w:ascii="Arial" w:cs="Arial" w:eastAsia="Arial" w:hAnsi="Arial"/>
          <w:sz w:val="22"/>
          <w:szCs w:val="22"/>
        </w:rPr>
        <w:t xml:space="preserve">NFR — funksional bo’lmagan talablar (sifat atributlari)</w:t>
      </w:r>
    </w:p>
    <w:p>
      <w:pPr>
        <w:pStyle w:val="ListParagraph"/>
        <w:numPr>
          <w:ilvl w:val="0"/>
          <w:numId w:val="2"/>
        </w:numPr>
        <w:spacing w:after="60"/>
      </w:pPr>
      <w:r>
        <w:rPr>
          <w:rFonts w:ascii="Arial" w:cs="Arial" w:eastAsia="Arial" w:hAnsi="Arial"/>
          <w:sz w:val="22"/>
          <w:szCs w:val="22"/>
        </w:rPr>
        <w:t xml:space="preserve">UAT — foydalanuvchi qabul testlari natijasidan</w:t>
      </w:r>
    </w:p>
    <w:p>
      <w:pPr>
        <w:pStyle w:val="Heading2"/>
        <w:spacing w:after="160" w:before="300"/>
      </w:pPr>
      <w:r>
        <w:rPr>
          <w:rFonts w:ascii="Arial" w:cs="Arial" w:eastAsia="Arial" w:hAnsi="Arial"/>
          <w:b/>
          <w:bCs/>
          <w:color w:val="2E5C9A"/>
          <w:sz w:val="28"/>
          <w:szCs w:val="28"/>
        </w:rPr>
        <w:t xml:space="preserve">14.3. Hujjat versiyalari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rPr>
          <w:tblHeader/>
        </w:trPr>
        <w:tc>
          <w:tcPr>
            <w:tcW w:type="dxa" w:w="14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Versiya</w:t>
            </w:r>
          </w:p>
        </w:tc>
        <w:tc>
          <w:tcPr>
            <w:tcW w:type="dxa" w:w="20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Sana</w:t>
            </w:r>
          </w:p>
        </w:tc>
        <w:tc>
          <w:tcPr>
            <w:tcW w:type="dxa" w:w="280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Mualliflik</w:t>
            </w:r>
          </w:p>
        </w:tc>
        <w:tc>
          <w:tcPr>
            <w:tcW w:type="dxa" w:w="3160"/>
            <w:tcBorders>
              <w:top w:val="single" w:color="999999" w:sz="4"/>
              <w:left w:val="single" w:color="999999" w:sz="4"/>
              <w:bottom w:val="single" w:color="999999" w:sz="4"/>
              <w:right w:val="single" w:color="999999" w:sz="4"/>
            </w:tcBorders>
            <w:shd w:fill="D5E3F2" w:val="clear"/>
            <w:tcMar>
              <w:top w:type="dxa" w:w="60"/>
              <w:left w:type="dxa" w:w="100"/>
              <w:bottom w:type="dxa" w:w="60"/>
              <w:right w:type="dxa" w:w="100"/>
            </w:tcMar>
          </w:tcPr>
          <w:p>
            <w:pPr>
              <w:jc w:val="left"/>
            </w:pPr>
            <w:r>
              <w:rPr>
                <w:rFonts w:ascii="Arial" w:cs="Arial" w:eastAsia="Arial" w:hAnsi="Arial"/>
                <w:b/>
                <w:bCs/>
                <w:sz w:val="18"/>
                <w:szCs w:val="18"/>
              </w:rPr>
              <w:t xml:space="preserve">O‘zgarishlar</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0.1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Biznes tahlil guruhi</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Dastlabki loyiha</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0.5</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Biznes tahlil guruhi</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Funksional talablar to‘ldirildi</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1.0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Biznes tahlil guruhi</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Yakuniy versiya — tasdiqlash uchun</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bCs/>
                <w:sz w:val="18"/>
                <w:szCs w:val="18"/>
              </w:rPr>
              <w:t xml:space="preserve">1.1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Biznes tahlil guruhi</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Moslashuvchan vakolatlar modeli qo‘shildi: ferma egasi xodimlarni mustaqil yaratadi, bir xodimga bir nechta rol va individual dostuplar biriktiriladi. Yangi FR-216 — FR-225, BR-026 — BR-028, UC-09 qayta yozildi.</w:t>
            </w:r>
          </w:p>
        </w:tc>
      </w:tr>
    </w:tbl>
    <w:p>
      <w:pPr>
        <w:pStyle w:val="Heading2"/>
        <w:spacing w:after="160" w:before="300"/>
      </w:pPr>
      <w:r>
        <w:rPr>
          <w:rFonts w:ascii="Arial" w:cs="Arial" w:eastAsia="Arial" w:hAnsi="Arial"/>
          <w:b/>
          <w:bCs/>
          <w:color w:val="2E5C9A"/>
          <w:sz w:val="28"/>
          <w:szCs w:val="28"/>
        </w:rPr>
        <w:t xml:space="preserve">14.4. Tasdiqlash imzosi</w:t>
      </w:r>
    </w:p>
    <w:p>
      <w:pPr>
        <w:spacing w:after="120" w:line="300"/>
        <w:jc w:val="both"/>
      </w:pPr>
      <w:r>
        <w:rPr>
          <w:rFonts w:ascii="Arial" w:cs="Arial" w:eastAsia="Arial" w:hAnsi="Arial"/>
          <w:sz w:val="22"/>
          <w:szCs w:val="22"/>
        </w:rPr>
        <w:t xml:space="preserve">Ushbu SRS hujjati quyidagi tomonlar tomonidan ko‘rib chiqilishi va tasdiqlanishi shart: Loyiha homiysi (ferma egasi), Direktor, Bosh veterinar, Bosh hisobchi, Arxitektor guruhi rahbari va Sifat ta’minoti (QA) rahbari. Tasdiqlash imzolari alohida ilovada hujjatlangan bo‘ladi.</w:t>
      </w:r>
    </w:p>
    <w:p>
      <w:pPr>
        <w:spacing w:after="120" w:line="300"/>
        <w:jc w:val="both"/>
      </w:pPr>
      <w:r>
        <w:rPr>
          <w:rFonts w:ascii="Arial" w:cs="Arial" w:eastAsia="Arial" w:hAnsi="Arial"/>
          <w:sz w:val="22"/>
          <w:szCs w:val="22"/>
        </w:rPr>
        <w:t xml:space="preserve">Hujjat IEEE 830 standartiga muvofiq tayyorlangan va implementatsiyaviy yechimlardan mustaqil holda taqdim etilgan. Keyingi bosqichlar (arxitektura dizayni, ADR hujjatlari, ma’lumotlar bazasi sxemasi, API spetsifikatsiyasi, UI/UX dizayn) ushbu SRS asosida amalga oshiriladi.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Sahifa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IEEE 830   •   Versiya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SRS — AgroVision Farm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68"/>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C9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6F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AgroVision Farm Management Platform</dc:title>
  <dc:creator>AgroVision Requirements Engineering</dc:creator>
  <dc:description>Software Requirements Specification per IEEE 830</dc:description>
  <cp:lastModifiedBy>Un-named</cp:lastModifiedBy>
  <cp:revision>1</cp:revision>
  <dcterms:created xsi:type="dcterms:W3CDTF">2026-06-16T12:28:35.565Z</dcterms:created>
  <dcterms:modified xsi:type="dcterms:W3CDTF">2026-06-16T12:28:35.583Z</dcterms:modified>
</cp:coreProperties>
</file>

<file path=docProps/custom.xml><?xml version="1.0" encoding="utf-8"?>
<Properties xmlns="http://schemas.openxmlformats.org/officeDocument/2006/custom-properties" xmlns:vt="http://schemas.openxmlformats.org/officeDocument/2006/docPropsVTypes"/>
</file>