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59" w:before="360" w:after="80"/>
        <w:rPr/>
      </w:pPr>
      <w:r>
        <w:rPr/>
        <w:t>IGREJA GLORIOSA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As portas do inferno</w:t>
        <w:br/>
        <w:t>Não prevalecerão</w:t>
        <w:br/>
        <w:t>Contra a Igreja de Jesus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Cristo Bendito, </w:t>
        <w:br/>
        <w:t>O Filho do Deus vivo</w:t>
        <w:br/>
        <w:t>Vencedor, Poderoso</w:t>
        <w:br/>
        <w:t>O grande Senhor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As portas do inferno</w:t>
        <w:br/>
        <w:t>Não prevalecerão</w:t>
        <w:br/>
        <w:t>Contra a Igreja de Jesus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 qual recebeu dEle</w:t>
        <w:br/>
        <w:t>As chaves do Reino dos Céus</w:t>
        <w:br/>
        <w:t>Para avançar na força do Espírito</w:t>
      </w:r>
    </w:p>
    <w:p>
      <w:pPr>
        <w:pStyle w:val="Normal"/>
        <w:rPr>
          <w:b/>
          <w:bCs/>
        </w:rPr>
      </w:pPr>
      <w:r>
        <w:rPr>
          <w:rFonts w:ascii="Times New Roman" w:hAnsi="Times New Roman"/>
          <w:b/>
          <w:bCs/>
          <w:i/>
          <w:iCs/>
        </w:rPr>
        <w:t xml:space="preserve">Para isso, </w:t>
        <w:br/>
      </w:r>
      <w:r>
        <w:rPr>
          <w:rFonts w:ascii="Times New Roman" w:hAnsi="Times New Roman"/>
          <w:b/>
          <w:bCs/>
          <w:i/>
          <w:iCs/>
        </w:rPr>
        <w:t>O Filho de Deus se manifestou:</w:t>
        <w:br/>
        <w:t>Para desfazer As obras do diabo</w:t>
        <w:br/>
        <w:t xml:space="preserve">Separando para Si um povo Santo, </w:t>
        <w:br/>
        <w:t>Sem mácula, nem ruga, Sua Igreja gloriosa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[REPETE ACIMA]</w:t>
      </w:r>
    </w:p>
    <w:p>
      <w:pPr>
        <w:pStyle w:val="Normal"/>
        <w:spacing w:before="0" w:after="120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等线 Light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等线 Light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等线 Light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等线 Light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LibreOffice/25.2.3.2$Linux_X86_64 LibreOffice_project/520$Build-2</Application>
  <AppVersion>15.0000</AppVersion>
  <Pages>1</Pages>
  <Words>83</Words>
  <Characters>388</Characters>
  <CharactersWithSpaces>466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2026-09-06T23:40:00Z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