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7B74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Prepared by: ______________________________</w:t>
      </w:r>
    </w:p>
    <w:p w14:paraId="517CC417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Date: ______________________________</w:t>
      </w:r>
    </w:p>
    <w:p w14:paraId="3A7B93FA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Project: Mapúa Parking System</w:t>
      </w:r>
    </w:p>
    <w:p w14:paraId="31E8ADB2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Version: ______________________________</w:t>
      </w:r>
    </w:p>
    <w:p w14:paraId="465C5144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Document Type: Test Plan and Results</w:t>
      </w:r>
    </w:p>
    <w:p w14:paraId="5EA6821B" w14:textId="77777777" w:rsidR="00CB2AD8" w:rsidRPr="00916C6E" w:rsidRDefault="00CB2AD8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620"/>
        <w:gridCol w:w="1530"/>
        <w:gridCol w:w="1170"/>
        <w:gridCol w:w="1909"/>
        <w:gridCol w:w="881"/>
        <w:gridCol w:w="918"/>
      </w:tblGrid>
      <w:tr w:rsidR="00CB2AD8" w:rsidRPr="00916C6E" w14:paraId="3916CC56" w14:textId="77777777" w:rsidTr="00916C6E">
        <w:tc>
          <w:tcPr>
            <w:tcW w:w="828" w:type="dxa"/>
          </w:tcPr>
          <w:p w14:paraId="34DA2EEF" w14:textId="77777777" w:rsidR="00CB2AD8" w:rsidRPr="00916C6E" w:rsidRDefault="00000000" w:rsidP="00916C6E">
            <w:pPr>
              <w:jc w:val="center"/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 ID</w:t>
            </w:r>
          </w:p>
        </w:tc>
        <w:tc>
          <w:tcPr>
            <w:tcW w:w="1620" w:type="dxa"/>
          </w:tcPr>
          <w:p w14:paraId="31475A98" w14:textId="77777777" w:rsidR="00CB2AD8" w:rsidRPr="00916C6E" w:rsidRDefault="00000000" w:rsidP="00916C6E">
            <w:pPr>
              <w:jc w:val="center"/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Module</w:t>
            </w:r>
          </w:p>
        </w:tc>
        <w:tc>
          <w:tcPr>
            <w:tcW w:w="1530" w:type="dxa"/>
          </w:tcPr>
          <w:p w14:paraId="196B55E8" w14:textId="77777777" w:rsidR="00CB2AD8" w:rsidRPr="00916C6E" w:rsidRDefault="00000000" w:rsidP="00916C6E">
            <w:pPr>
              <w:jc w:val="center"/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Test Case</w:t>
            </w:r>
          </w:p>
        </w:tc>
        <w:tc>
          <w:tcPr>
            <w:tcW w:w="1170" w:type="dxa"/>
          </w:tcPr>
          <w:p w14:paraId="45CB7335" w14:textId="77777777" w:rsidR="00CB2AD8" w:rsidRPr="00916C6E" w:rsidRDefault="00000000" w:rsidP="00916C6E">
            <w:pPr>
              <w:jc w:val="center"/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Expected Result</w:t>
            </w:r>
          </w:p>
        </w:tc>
        <w:tc>
          <w:tcPr>
            <w:tcW w:w="1909" w:type="dxa"/>
          </w:tcPr>
          <w:p w14:paraId="290F8E80" w14:textId="77777777" w:rsidR="00CB2AD8" w:rsidRPr="00916C6E" w:rsidRDefault="00000000" w:rsidP="00916C6E">
            <w:pPr>
              <w:jc w:val="center"/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Actual Result</w:t>
            </w:r>
          </w:p>
        </w:tc>
        <w:tc>
          <w:tcPr>
            <w:tcW w:w="881" w:type="dxa"/>
          </w:tcPr>
          <w:p w14:paraId="54DA7A99" w14:textId="77777777" w:rsidR="00CB2AD8" w:rsidRPr="00916C6E" w:rsidRDefault="00000000" w:rsidP="00916C6E">
            <w:pPr>
              <w:jc w:val="center"/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Status</w:t>
            </w:r>
          </w:p>
        </w:tc>
        <w:tc>
          <w:tcPr>
            <w:tcW w:w="918" w:type="dxa"/>
          </w:tcPr>
          <w:p w14:paraId="5C9E1EF7" w14:textId="77777777" w:rsidR="00CB2AD8" w:rsidRPr="00916C6E" w:rsidRDefault="00000000" w:rsidP="00916C6E">
            <w:pPr>
              <w:jc w:val="center"/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Priority</w:t>
            </w:r>
          </w:p>
        </w:tc>
      </w:tr>
      <w:tr w:rsidR="00CB2AD8" w:rsidRPr="00916C6E" w14:paraId="5895F9AA" w14:textId="77777777" w:rsidTr="00916C6E">
        <w:tc>
          <w:tcPr>
            <w:tcW w:w="828" w:type="dxa"/>
            <w:vAlign w:val="center"/>
          </w:tcPr>
          <w:p w14:paraId="3AA9DA95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TC-01</w:t>
            </w:r>
          </w:p>
        </w:tc>
        <w:tc>
          <w:tcPr>
            <w:tcW w:w="1620" w:type="dxa"/>
            <w:vAlign w:val="center"/>
          </w:tcPr>
          <w:p w14:paraId="213349B7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Authentication</w:t>
            </w:r>
          </w:p>
        </w:tc>
        <w:tc>
          <w:tcPr>
            <w:tcW w:w="1530" w:type="dxa"/>
          </w:tcPr>
          <w:p w14:paraId="479FC52D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signs up with valid details</w:t>
            </w:r>
          </w:p>
        </w:tc>
        <w:tc>
          <w:tcPr>
            <w:tcW w:w="1170" w:type="dxa"/>
          </w:tcPr>
          <w:p w14:paraId="575C2511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Account created successfully</w:t>
            </w:r>
          </w:p>
        </w:tc>
        <w:tc>
          <w:tcPr>
            <w:tcW w:w="1909" w:type="dxa"/>
          </w:tcPr>
          <w:p w14:paraId="0506CF3A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Account created successfully</w:t>
            </w:r>
          </w:p>
        </w:tc>
        <w:tc>
          <w:tcPr>
            <w:tcW w:w="881" w:type="dxa"/>
            <w:vAlign w:val="center"/>
          </w:tcPr>
          <w:p w14:paraId="71489392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08524E64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4521AF9A" w14:textId="77777777" w:rsidTr="00916C6E">
        <w:tc>
          <w:tcPr>
            <w:tcW w:w="828" w:type="dxa"/>
            <w:vAlign w:val="center"/>
          </w:tcPr>
          <w:p w14:paraId="0C97D676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TC-02</w:t>
            </w:r>
          </w:p>
        </w:tc>
        <w:tc>
          <w:tcPr>
            <w:tcW w:w="1620" w:type="dxa"/>
            <w:vAlign w:val="center"/>
          </w:tcPr>
          <w:p w14:paraId="380B2F54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Authentication</w:t>
            </w:r>
          </w:p>
        </w:tc>
        <w:tc>
          <w:tcPr>
            <w:tcW w:w="1530" w:type="dxa"/>
          </w:tcPr>
          <w:p w14:paraId="202387C7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logs in with invalid credentials</w:t>
            </w:r>
          </w:p>
        </w:tc>
        <w:tc>
          <w:tcPr>
            <w:tcW w:w="1170" w:type="dxa"/>
          </w:tcPr>
          <w:p w14:paraId="0E1CA41B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Access denied with error message</w:t>
            </w:r>
          </w:p>
        </w:tc>
        <w:tc>
          <w:tcPr>
            <w:tcW w:w="1909" w:type="dxa"/>
          </w:tcPr>
          <w:p w14:paraId="7BD045DE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Invalid login denied with error message</w:t>
            </w:r>
          </w:p>
        </w:tc>
        <w:tc>
          <w:tcPr>
            <w:tcW w:w="881" w:type="dxa"/>
            <w:vAlign w:val="center"/>
          </w:tcPr>
          <w:p w14:paraId="00156058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4F1DCBD6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6666D897" w14:textId="77777777" w:rsidTr="00916C6E">
        <w:tc>
          <w:tcPr>
            <w:tcW w:w="828" w:type="dxa"/>
            <w:vAlign w:val="center"/>
          </w:tcPr>
          <w:p w14:paraId="385A8CC6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TC-03</w:t>
            </w:r>
          </w:p>
        </w:tc>
        <w:tc>
          <w:tcPr>
            <w:tcW w:w="1620" w:type="dxa"/>
            <w:vAlign w:val="center"/>
          </w:tcPr>
          <w:p w14:paraId="04D75C01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Authentication</w:t>
            </w:r>
          </w:p>
        </w:tc>
        <w:tc>
          <w:tcPr>
            <w:tcW w:w="1530" w:type="dxa"/>
          </w:tcPr>
          <w:p w14:paraId="54F13E32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logs in with valid credentials</w:t>
            </w:r>
          </w:p>
        </w:tc>
        <w:tc>
          <w:tcPr>
            <w:tcW w:w="1170" w:type="dxa"/>
          </w:tcPr>
          <w:p w14:paraId="45EBE7F8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Redirected to dashboard</w:t>
            </w:r>
          </w:p>
        </w:tc>
        <w:tc>
          <w:tcPr>
            <w:tcW w:w="1909" w:type="dxa"/>
          </w:tcPr>
          <w:p w14:paraId="062EECD7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Valid login redirected to dashboard</w:t>
            </w:r>
          </w:p>
        </w:tc>
        <w:tc>
          <w:tcPr>
            <w:tcW w:w="881" w:type="dxa"/>
            <w:vAlign w:val="center"/>
          </w:tcPr>
          <w:p w14:paraId="51409C1E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36B20497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25024403" w14:textId="77777777" w:rsidTr="00916C6E">
        <w:tc>
          <w:tcPr>
            <w:tcW w:w="828" w:type="dxa"/>
            <w:vAlign w:val="center"/>
          </w:tcPr>
          <w:p w14:paraId="128FFA7D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TC-04</w:t>
            </w:r>
          </w:p>
        </w:tc>
        <w:tc>
          <w:tcPr>
            <w:tcW w:w="1620" w:type="dxa"/>
            <w:vAlign w:val="center"/>
          </w:tcPr>
          <w:p w14:paraId="38895AE3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Application</w:t>
            </w:r>
          </w:p>
        </w:tc>
        <w:tc>
          <w:tcPr>
            <w:tcW w:w="1530" w:type="dxa"/>
          </w:tcPr>
          <w:p w14:paraId="08708944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submits valid sticker application</w:t>
            </w:r>
          </w:p>
        </w:tc>
        <w:tc>
          <w:tcPr>
            <w:tcW w:w="1170" w:type="dxa"/>
          </w:tcPr>
          <w:p w14:paraId="604E9E2A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Application saved and pending</w:t>
            </w:r>
          </w:p>
        </w:tc>
        <w:tc>
          <w:tcPr>
            <w:tcW w:w="1909" w:type="dxa"/>
          </w:tcPr>
          <w:p w14:paraId="43168E65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Sticker application created and saved as pending</w:t>
            </w:r>
          </w:p>
        </w:tc>
        <w:tc>
          <w:tcPr>
            <w:tcW w:w="881" w:type="dxa"/>
            <w:vAlign w:val="center"/>
          </w:tcPr>
          <w:p w14:paraId="53618A10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5FFA6BB1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18D532ED" w14:textId="77777777" w:rsidTr="00916C6E">
        <w:tc>
          <w:tcPr>
            <w:tcW w:w="828" w:type="dxa"/>
            <w:vAlign w:val="center"/>
          </w:tcPr>
          <w:p w14:paraId="62F7F158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TC-05</w:t>
            </w:r>
          </w:p>
        </w:tc>
        <w:tc>
          <w:tcPr>
            <w:tcW w:w="1620" w:type="dxa"/>
            <w:vAlign w:val="center"/>
          </w:tcPr>
          <w:p w14:paraId="5CF29708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Application</w:t>
            </w:r>
          </w:p>
        </w:tc>
        <w:tc>
          <w:tcPr>
            <w:tcW w:w="1530" w:type="dxa"/>
          </w:tcPr>
          <w:p w14:paraId="6198F47B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Required fields are left blank</w:t>
            </w:r>
          </w:p>
        </w:tc>
        <w:tc>
          <w:tcPr>
            <w:tcW w:w="1170" w:type="dxa"/>
          </w:tcPr>
          <w:p w14:paraId="43E80613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Validation error displayed</w:t>
            </w:r>
          </w:p>
        </w:tc>
        <w:tc>
          <w:tcPr>
            <w:tcW w:w="1909" w:type="dxa"/>
          </w:tcPr>
          <w:p w14:paraId="373DD641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Blank required fields were rejected with validation errors</w:t>
            </w:r>
          </w:p>
        </w:tc>
        <w:tc>
          <w:tcPr>
            <w:tcW w:w="881" w:type="dxa"/>
            <w:vAlign w:val="center"/>
          </w:tcPr>
          <w:p w14:paraId="5A513CCD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79965F5C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63FF1064" w14:textId="77777777" w:rsidTr="00916C6E">
        <w:tc>
          <w:tcPr>
            <w:tcW w:w="828" w:type="dxa"/>
            <w:vAlign w:val="center"/>
          </w:tcPr>
          <w:p w14:paraId="460F7428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TC-06</w:t>
            </w:r>
          </w:p>
        </w:tc>
        <w:tc>
          <w:tcPr>
            <w:tcW w:w="1620" w:type="dxa"/>
            <w:vAlign w:val="center"/>
          </w:tcPr>
          <w:p w14:paraId="59E7F600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Admin</w:t>
            </w:r>
          </w:p>
        </w:tc>
        <w:tc>
          <w:tcPr>
            <w:tcW w:w="1530" w:type="dxa"/>
          </w:tcPr>
          <w:p w14:paraId="32D5452D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Admin approves or rejects application</w:t>
            </w:r>
          </w:p>
        </w:tc>
        <w:tc>
          <w:tcPr>
            <w:tcW w:w="1170" w:type="dxa"/>
          </w:tcPr>
          <w:p w14:paraId="3ACBADC2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Application status updates correctly</w:t>
            </w:r>
          </w:p>
        </w:tc>
        <w:tc>
          <w:tcPr>
            <w:tcW w:w="1909" w:type="dxa"/>
          </w:tcPr>
          <w:p w14:paraId="32D5C039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Admin approval/rejection updated the application status correctly</w:t>
            </w:r>
          </w:p>
        </w:tc>
        <w:tc>
          <w:tcPr>
            <w:tcW w:w="881" w:type="dxa"/>
            <w:vAlign w:val="center"/>
          </w:tcPr>
          <w:p w14:paraId="4D3C0EE4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141425E9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2727B17C" w14:textId="77777777" w:rsidTr="00916C6E">
        <w:tc>
          <w:tcPr>
            <w:tcW w:w="828" w:type="dxa"/>
            <w:vAlign w:val="center"/>
          </w:tcPr>
          <w:p w14:paraId="4B24C7BC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lastRenderedPageBreak/>
              <w:t>TC-07</w:t>
            </w:r>
          </w:p>
        </w:tc>
        <w:tc>
          <w:tcPr>
            <w:tcW w:w="1620" w:type="dxa"/>
            <w:vAlign w:val="center"/>
          </w:tcPr>
          <w:p w14:paraId="5D0F575A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Reservation</w:t>
            </w:r>
          </w:p>
        </w:tc>
        <w:tc>
          <w:tcPr>
            <w:tcW w:w="1530" w:type="dxa"/>
          </w:tcPr>
          <w:p w14:paraId="309712A7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creates valid reservation</w:t>
            </w:r>
          </w:p>
        </w:tc>
        <w:tc>
          <w:tcPr>
            <w:tcW w:w="1170" w:type="dxa"/>
          </w:tcPr>
          <w:p w14:paraId="2EB36D48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Reservation created successfully</w:t>
            </w:r>
          </w:p>
        </w:tc>
        <w:tc>
          <w:tcPr>
            <w:tcW w:w="1909" w:type="dxa"/>
          </w:tcPr>
          <w:p w14:paraId="34742A1D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Valid reservation was created successfully</w:t>
            </w:r>
          </w:p>
        </w:tc>
        <w:tc>
          <w:tcPr>
            <w:tcW w:w="881" w:type="dxa"/>
            <w:vAlign w:val="center"/>
          </w:tcPr>
          <w:p w14:paraId="678074E6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461177A4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7877FF24" w14:textId="77777777" w:rsidTr="00916C6E">
        <w:tc>
          <w:tcPr>
            <w:tcW w:w="828" w:type="dxa"/>
            <w:vAlign w:val="center"/>
          </w:tcPr>
          <w:p w14:paraId="38D0B2E5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TC-08</w:t>
            </w:r>
          </w:p>
        </w:tc>
        <w:tc>
          <w:tcPr>
            <w:tcW w:w="1620" w:type="dxa"/>
            <w:vAlign w:val="center"/>
          </w:tcPr>
          <w:p w14:paraId="396BD4A8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Reservation</w:t>
            </w:r>
          </w:p>
        </w:tc>
        <w:tc>
          <w:tcPr>
            <w:tcW w:w="1530" w:type="dxa"/>
          </w:tcPr>
          <w:p w14:paraId="78CA0639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attempts duplicate booking</w:t>
            </w:r>
          </w:p>
        </w:tc>
        <w:tc>
          <w:tcPr>
            <w:tcW w:w="1170" w:type="dxa"/>
          </w:tcPr>
          <w:p w14:paraId="795DA6B3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Duplicate booking is rejected</w:t>
            </w:r>
          </w:p>
        </w:tc>
        <w:tc>
          <w:tcPr>
            <w:tcW w:w="1909" w:type="dxa"/>
          </w:tcPr>
          <w:p w14:paraId="18D113BF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Duplicate/overlapping reservation was rejected</w:t>
            </w:r>
          </w:p>
        </w:tc>
        <w:tc>
          <w:tcPr>
            <w:tcW w:w="881" w:type="dxa"/>
            <w:vAlign w:val="center"/>
          </w:tcPr>
          <w:p w14:paraId="27EF3D76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20159EC0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01877DC8" w14:textId="77777777" w:rsidTr="00916C6E">
        <w:tc>
          <w:tcPr>
            <w:tcW w:w="828" w:type="dxa"/>
            <w:vAlign w:val="center"/>
          </w:tcPr>
          <w:p w14:paraId="2E840EA7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TC-09</w:t>
            </w:r>
          </w:p>
        </w:tc>
        <w:tc>
          <w:tcPr>
            <w:tcW w:w="1620" w:type="dxa"/>
            <w:vAlign w:val="center"/>
          </w:tcPr>
          <w:p w14:paraId="1B32D8D7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Dashboard</w:t>
            </w:r>
          </w:p>
        </w:tc>
        <w:tc>
          <w:tcPr>
            <w:tcW w:w="1530" w:type="dxa"/>
          </w:tcPr>
          <w:p w14:paraId="08B55E1D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Dashboard shows correct reservation summary</w:t>
            </w:r>
          </w:p>
        </w:tc>
        <w:tc>
          <w:tcPr>
            <w:tcW w:w="1170" w:type="dxa"/>
          </w:tcPr>
          <w:p w14:paraId="30E8463E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Data displayed accurately</w:t>
            </w:r>
          </w:p>
        </w:tc>
        <w:tc>
          <w:tcPr>
            <w:tcW w:w="1909" w:type="dxa"/>
          </w:tcPr>
          <w:p w14:paraId="59DB8BD8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Dashboard displayed the correct occupancy and reservation summary</w:t>
            </w:r>
          </w:p>
        </w:tc>
        <w:tc>
          <w:tcPr>
            <w:tcW w:w="881" w:type="dxa"/>
            <w:vAlign w:val="center"/>
          </w:tcPr>
          <w:p w14:paraId="5690B6B5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08BE2469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Medium</w:t>
            </w:r>
          </w:p>
        </w:tc>
      </w:tr>
      <w:tr w:rsidR="00CB2AD8" w:rsidRPr="00916C6E" w14:paraId="1769ABF4" w14:textId="77777777" w:rsidTr="00916C6E">
        <w:tc>
          <w:tcPr>
            <w:tcW w:w="828" w:type="dxa"/>
            <w:vAlign w:val="center"/>
          </w:tcPr>
          <w:p w14:paraId="45F10685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TC-10</w:t>
            </w:r>
          </w:p>
        </w:tc>
        <w:tc>
          <w:tcPr>
            <w:tcW w:w="1620" w:type="dxa"/>
            <w:vAlign w:val="center"/>
          </w:tcPr>
          <w:p w14:paraId="4A94043E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History</w:t>
            </w:r>
          </w:p>
        </w:tc>
        <w:tc>
          <w:tcPr>
            <w:tcW w:w="1530" w:type="dxa"/>
          </w:tcPr>
          <w:p w14:paraId="2B73A15B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views reservation history</w:t>
            </w:r>
          </w:p>
        </w:tc>
        <w:tc>
          <w:tcPr>
            <w:tcW w:w="1170" w:type="dxa"/>
          </w:tcPr>
          <w:p w14:paraId="0E01E9F1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Records displayed correctly</w:t>
            </w:r>
          </w:p>
        </w:tc>
        <w:tc>
          <w:tcPr>
            <w:tcW w:w="1909" w:type="dxa"/>
          </w:tcPr>
          <w:p w14:paraId="7A7879C5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Reservation history displayed the correct records</w:t>
            </w:r>
          </w:p>
        </w:tc>
        <w:tc>
          <w:tcPr>
            <w:tcW w:w="881" w:type="dxa"/>
            <w:vAlign w:val="center"/>
          </w:tcPr>
          <w:p w14:paraId="7AE475BF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298611E8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Medium</w:t>
            </w:r>
          </w:p>
        </w:tc>
      </w:tr>
      <w:tr w:rsidR="00CB2AD8" w:rsidRPr="00916C6E" w14:paraId="36138F3A" w14:textId="77777777" w:rsidTr="00916C6E">
        <w:tc>
          <w:tcPr>
            <w:tcW w:w="828" w:type="dxa"/>
            <w:vAlign w:val="center"/>
          </w:tcPr>
          <w:p w14:paraId="4BF66BBC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TC-11</w:t>
            </w:r>
          </w:p>
        </w:tc>
        <w:tc>
          <w:tcPr>
            <w:tcW w:w="1620" w:type="dxa"/>
            <w:vAlign w:val="center"/>
          </w:tcPr>
          <w:p w14:paraId="478FD8B3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Support</w:t>
            </w:r>
          </w:p>
        </w:tc>
        <w:tc>
          <w:tcPr>
            <w:tcW w:w="1530" w:type="dxa"/>
          </w:tcPr>
          <w:p w14:paraId="747916DA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User submits support ticket</w:t>
            </w:r>
          </w:p>
        </w:tc>
        <w:tc>
          <w:tcPr>
            <w:tcW w:w="1170" w:type="dxa"/>
          </w:tcPr>
          <w:p w14:paraId="646EA281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Ticket created successfully</w:t>
            </w:r>
          </w:p>
        </w:tc>
        <w:tc>
          <w:tcPr>
            <w:tcW w:w="1909" w:type="dxa"/>
          </w:tcPr>
          <w:p w14:paraId="035D0BB4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Support ticket was created successfully</w:t>
            </w:r>
          </w:p>
        </w:tc>
        <w:tc>
          <w:tcPr>
            <w:tcW w:w="881" w:type="dxa"/>
            <w:vAlign w:val="center"/>
          </w:tcPr>
          <w:p w14:paraId="2396ADE4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6699D1D4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Medium</w:t>
            </w:r>
          </w:p>
        </w:tc>
      </w:tr>
      <w:tr w:rsidR="00CB2AD8" w:rsidRPr="00916C6E" w14:paraId="5ACDE60E" w14:textId="77777777" w:rsidTr="00916C6E">
        <w:tc>
          <w:tcPr>
            <w:tcW w:w="828" w:type="dxa"/>
            <w:vAlign w:val="center"/>
          </w:tcPr>
          <w:p w14:paraId="276A7C6A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TC-12</w:t>
            </w:r>
          </w:p>
        </w:tc>
        <w:tc>
          <w:tcPr>
            <w:tcW w:w="1620" w:type="dxa"/>
            <w:vAlign w:val="center"/>
          </w:tcPr>
          <w:p w14:paraId="3B33A7E7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Guard</w:t>
            </w:r>
          </w:p>
        </w:tc>
        <w:tc>
          <w:tcPr>
            <w:tcW w:w="1530" w:type="dxa"/>
          </w:tcPr>
          <w:p w14:paraId="47BD2800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Guard checks in valid reservation</w:t>
            </w:r>
          </w:p>
        </w:tc>
        <w:tc>
          <w:tcPr>
            <w:tcW w:w="1170" w:type="dxa"/>
          </w:tcPr>
          <w:p w14:paraId="3EB47519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Entry log created and status updated</w:t>
            </w:r>
          </w:p>
        </w:tc>
        <w:tc>
          <w:tcPr>
            <w:tcW w:w="1909" w:type="dxa"/>
          </w:tcPr>
          <w:p w14:paraId="2BFD058B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Guard check-in created the entry log and updated the status</w:t>
            </w:r>
          </w:p>
        </w:tc>
        <w:tc>
          <w:tcPr>
            <w:tcW w:w="881" w:type="dxa"/>
            <w:vAlign w:val="center"/>
          </w:tcPr>
          <w:p w14:paraId="24CA6796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03F4A0EA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350AF03D" w14:textId="77777777" w:rsidTr="00916C6E">
        <w:tc>
          <w:tcPr>
            <w:tcW w:w="828" w:type="dxa"/>
            <w:vAlign w:val="center"/>
          </w:tcPr>
          <w:p w14:paraId="27FF9801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TC-13</w:t>
            </w:r>
          </w:p>
        </w:tc>
        <w:tc>
          <w:tcPr>
            <w:tcW w:w="1620" w:type="dxa"/>
            <w:vAlign w:val="center"/>
          </w:tcPr>
          <w:p w14:paraId="13772DF1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Guard</w:t>
            </w:r>
          </w:p>
        </w:tc>
        <w:tc>
          <w:tcPr>
            <w:tcW w:w="1530" w:type="dxa"/>
          </w:tcPr>
          <w:p w14:paraId="5E2A2647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Guard checks out vehicle</w:t>
            </w:r>
          </w:p>
        </w:tc>
        <w:tc>
          <w:tcPr>
            <w:tcW w:w="1170" w:type="dxa"/>
          </w:tcPr>
          <w:p w14:paraId="120B66AF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Exit log created and reservation closed</w:t>
            </w:r>
          </w:p>
        </w:tc>
        <w:tc>
          <w:tcPr>
            <w:tcW w:w="1909" w:type="dxa"/>
          </w:tcPr>
          <w:p w14:paraId="5A6F08D6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Guard check-out created the exit log and closed the reservation</w:t>
            </w:r>
          </w:p>
        </w:tc>
        <w:tc>
          <w:tcPr>
            <w:tcW w:w="881" w:type="dxa"/>
            <w:vAlign w:val="center"/>
          </w:tcPr>
          <w:p w14:paraId="70B2DB99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189F5EF7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  <w:tr w:rsidR="00CB2AD8" w:rsidRPr="00916C6E" w14:paraId="457105E2" w14:textId="77777777" w:rsidTr="00916C6E">
        <w:tc>
          <w:tcPr>
            <w:tcW w:w="828" w:type="dxa"/>
            <w:vAlign w:val="center"/>
          </w:tcPr>
          <w:p w14:paraId="7FAF2B13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TC-14</w:t>
            </w:r>
          </w:p>
        </w:tc>
        <w:tc>
          <w:tcPr>
            <w:tcW w:w="1620" w:type="dxa"/>
            <w:vAlign w:val="center"/>
          </w:tcPr>
          <w:p w14:paraId="7E146CB6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Admin</w:t>
            </w:r>
          </w:p>
        </w:tc>
        <w:tc>
          <w:tcPr>
            <w:tcW w:w="1530" w:type="dxa"/>
          </w:tcPr>
          <w:p w14:paraId="709B8936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Admin updates lot or slot status</w:t>
            </w:r>
          </w:p>
        </w:tc>
        <w:tc>
          <w:tcPr>
            <w:tcW w:w="1170" w:type="dxa"/>
          </w:tcPr>
          <w:p w14:paraId="19EBC9A4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Status saved and reflected in system</w:t>
            </w:r>
          </w:p>
        </w:tc>
        <w:tc>
          <w:tcPr>
            <w:tcW w:w="1909" w:type="dxa"/>
          </w:tcPr>
          <w:p w14:paraId="05A35726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Slot status update was saved and reflected in the system</w:t>
            </w:r>
          </w:p>
        </w:tc>
        <w:tc>
          <w:tcPr>
            <w:tcW w:w="881" w:type="dxa"/>
            <w:vAlign w:val="center"/>
          </w:tcPr>
          <w:p w14:paraId="6652F39E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1758D1B0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Medium</w:t>
            </w:r>
          </w:p>
        </w:tc>
      </w:tr>
      <w:tr w:rsidR="00CB2AD8" w:rsidRPr="00916C6E" w14:paraId="5FD2BE12" w14:textId="77777777" w:rsidTr="00916C6E">
        <w:tc>
          <w:tcPr>
            <w:tcW w:w="828" w:type="dxa"/>
            <w:vAlign w:val="center"/>
          </w:tcPr>
          <w:p w14:paraId="1BFB8ABE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lastRenderedPageBreak/>
              <w:t>TC-15</w:t>
            </w:r>
          </w:p>
        </w:tc>
        <w:tc>
          <w:tcPr>
            <w:tcW w:w="1620" w:type="dxa"/>
            <w:vAlign w:val="center"/>
          </w:tcPr>
          <w:p w14:paraId="1C06541F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Security</w:t>
            </w:r>
          </w:p>
        </w:tc>
        <w:tc>
          <w:tcPr>
            <w:tcW w:w="1530" w:type="dxa"/>
          </w:tcPr>
          <w:p w14:paraId="39D5EC79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Non-admin cannot access admin pages</w:t>
            </w:r>
          </w:p>
        </w:tc>
        <w:tc>
          <w:tcPr>
            <w:tcW w:w="1170" w:type="dxa"/>
          </w:tcPr>
          <w:p w14:paraId="5EDDB52C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Access denied</w:t>
            </w:r>
          </w:p>
        </w:tc>
        <w:tc>
          <w:tcPr>
            <w:tcW w:w="1909" w:type="dxa"/>
          </w:tcPr>
          <w:p w14:paraId="7A7C434E" w14:textId="77777777" w:rsidR="00CB2AD8" w:rsidRPr="00916C6E" w:rsidRDefault="00000000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Non-admin access to admin pages was denied</w:t>
            </w:r>
          </w:p>
        </w:tc>
        <w:tc>
          <w:tcPr>
            <w:tcW w:w="881" w:type="dxa"/>
            <w:vAlign w:val="center"/>
          </w:tcPr>
          <w:p w14:paraId="0C2EFDE0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Pass</w:t>
            </w:r>
          </w:p>
        </w:tc>
        <w:tc>
          <w:tcPr>
            <w:tcW w:w="918" w:type="dxa"/>
            <w:vAlign w:val="center"/>
          </w:tcPr>
          <w:p w14:paraId="01CE3BA4" w14:textId="77777777" w:rsidR="00CB2AD8" w:rsidRPr="00916C6E" w:rsidRDefault="00000000" w:rsidP="00916C6E">
            <w:pPr>
              <w:rPr>
                <w:rFonts w:ascii="Arial" w:hAnsi="Arial" w:cs="Arial"/>
              </w:rPr>
            </w:pPr>
            <w:r w:rsidRPr="00916C6E">
              <w:rPr>
                <w:rFonts w:ascii="Arial" w:hAnsi="Arial" w:cs="Arial"/>
              </w:rPr>
              <w:t>High</w:t>
            </w:r>
          </w:p>
        </w:tc>
      </w:tr>
    </w:tbl>
    <w:p w14:paraId="32D29AEC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br/>
        <w:t>Test Summary</w:t>
      </w:r>
      <w:r w:rsidRPr="00916C6E">
        <w:rPr>
          <w:rFonts w:ascii="Arial" w:hAnsi="Arial" w:cs="Arial"/>
        </w:rPr>
        <w:br/>
      </w:r>
    </w:p>
    <w:p w14:paraId="548E2D2B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Total Test Cases: 15</w:t>
      </w:r>
    </w:p>
    <w:p w14:paraId="6D67B7DD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Passed: 15</w:t>
      </w:r>
    </w:p>
    <w:p w14:paraId="3F05930B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Failed: 0</w:t>
      </w:r>
    </w:p>
    <w:p w14:paraId="53E6ED47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Blocked: 0</w:t>
      </w:r>
    </w:p>
    <w:p w14:paraId="5D29A64A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Not Run: 0</w:t>
      </w:r>
    </w:p>
    <w:p w14:paraId="21DD5B7F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Pass Rate: 100%</w:t>
      </w:r>
    </w:p>
    <w:p w14:paraId="440BDF38" w14:textId="77777777" w:rsidR="00CB2AD8" w:rsidRPr="00916C6E" w:rsidRDefault="00000000">
      <w:pPr>
        <w:rPr>
          <w:rFonts w:ascii="Arial" w:hAnsi="Arial" w:cs="Arial"/>
        </w:rPr>
      </w:pPr>
      <w:r w:rsidRPr="00916C6E">
        <w:rPr>
          <w:rFonts w:ascii="Arial" w:hAnsi="Arial" w:cs="Arial"/>
        </w:rPr>
        <w:t>Overall Result: Pass</w:t>
      </w:r>
    </w:p>
    <w:p>
      <w:r>
        <w:rPr>
          <w:rFonts w:ascii="Aptos" w:hAnsi="Aptos"/>
        </w:rPr>
        <w:br w:type="page"/>
      </w:r>
    </w:p>
    <w:p>
      <w:pPr>
        <w:pStyle w:val="Heading1"/>
        <w:jc w:val="center"/>
      </w:pPr>
      <w:r>
        <w:rPr>
          <w:rFonts w:ascii="Aptos" w:hAnsi="Aptos"/>
        </w:rPr>
        <w:t>Complete Test Plan</w:t>
      </w:r>
    </w:p>
    <w:p>
      <w:pPr>
        <w:spacing w:after="160"/>
      </w:pPr>
      <w:r>
        <w:rPr>
          <w:rFonts w:ascii="Aptos" w:hAnsi="Aptos"/>
        </w:rPr>
        <w:t>This document records the functional, validation, security, and operational testing scope for the Mapua Parking System. The original execution results are preserved above; the sections below complete the test-plan documentation and identify the limits of the current test run.</w:t>
      </w:r>
    </w:p>
    <w:p>
      <w:pPr>
        <w:pStyle w:val="Heading2"/>
      </w:pPr>
      <w:r>
        <w:rPr>
          <w:rFonts w:ascii="Aptos" w:hAnsi="Aptos"/>
        </w:rP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9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448"/>
          </w:tcPr>
          <w:p>
            <w:r>
              <w:t>Project</w:t>
            </w:r>
          </w:p>
        </w:tc>
        <w:tc>
          <w:tcPr>
            <w:tcW w:type="dxa" w:w="6912"/>
          </w:tcPr>
          <w:p>
            <w:r>
              <w:t>Mapua Parking System</w:t>
            </w:r>
          </w:p>
        </w:tc>
      </w:tr>
      <w:tr>
        <w:tc>
          <w:tcPr>
            <w:tcW w:type="dxa" w:w="2448"/>
          </w:tcPr>
          <w:p>
            <w:r>
              <w:t>Document</w:t>
            </w:r>
          </w:p>
        </w:tc>
        <w:tc>
          <w:tcPr>
            <w:tcW w:type="dxa" w:w="6912"/>
          </w:tcPr>
          <w:p>
            <w:r>
              <w:t>Test Plan and Results</w:t>
            </w:r>
          </w:p>
        </w:tc>
      </w:tr>
      <w:tr>
        <w:tc>
          <w:tcPr>
            <w:tcW w:type="dxa" w:w="2448"/>
          </w:tcPr>
          <w:p>
            <w:r>
              <w:t>Application type</w:t>
            </w:r>
          </w:p>
        </w:tc>
        <w:tc>
          <w:tcPr>
            <w:tcW w:type="dxa" w:w="6912"/>
          </w:tcPr>
          <w:p>
            <w:r>
              <w:t>Node.js, Express, PostgreSQL, server-rendered static HTML and vanilla JavaScript</w:t>
            </w:r>
          </w:p>
        </w:tc>
      </w:tr>
      <w:tr>
        <w:tc>
          <w:tcPr>
            <w:tcW w:type="dxa" w:w="2448"/>
          </w:tcPr>
          <w:p>
            <w:r>
              <w:t>Test scope</w:t>
            </w:r>
          </w:p>
        </w:tc>
        <w:tc>
          <w:tcPr>
            <w:tcW w:type="dxa" w:w="6912"/>
          </w:tcPr>
          <w:p>
            <w:r>
              <w:t>Authentication, sticker applications, vehicles, reservations, dashboards, support, gate operations, administration, security, and validation</w:t>
            </w:r>
          </w:p>
        </w:tc>
      </w:tr>
      <w:tr>
        <w:tc>
          <w:tcPr>
            <w:tcW w:type="dxa" w:w="2448"/>
          </w:tcPr>
          <w:p>
            <w:r>
              <w:t>Prepared by</w:t>
            </w:r>
          </w:p>
        </w:tc>
        <w:tc>
          <w:tcPr>
            <w:tcW w:type="dxa" w:w="6912"/>
          </w:tcPr>
          <w:p>
            <w:r>
              <w:t>Development and QA team</w:t>
            </w:r>
          </w:p>
        </w:tc>
      </w:tr>
      <w:tr>
        <w:tc>
          <w:tcPr>
            <w:tcW w:type="dxa" w:w="2448"/>
          </w:tcPr>
          <w:p>
            <w:r>
              <w:t>Execution date</w:t>
            </w:r>
          </w:p>
        </w:tc>
        <w:tc>
          <w:tcPr>
            <w:tcW w:type="dxa" w:w="6912"/>
          </w:tcPr>
          <w:p>
            <w:r>
              <w:t>2026-09-15</w:t>
            </w:r>
          </w:p>
        </w:tc>
      </w:tr>
      <w:tr>
        <w:tc>
          <w:tcPr>
            <w:tcW w:type="dxa" w:w="2448"/>
          </w:tcPr>
          <w:p>
            <w:r>
              <w:t>Document status</w:t>
            </w:r>
          </w:p>
        </w:tc>
        <w:tc>
          <w:tcPr>
            <w:tcW w:type="dxa" w:w="6912"/>
          </w:tcPr>
          <w:p>
            <w:r>
              <w:t>Complete with recorded results and identified execution limits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2. Objectives</w:t>
      </w:r>
    </w:p>
    <w:p>
      <w:pPr>
        <w:pStyle w:val="ListBullet"/>
      </w:pPr>
      <w:r>
        <w:rPr>
          <w:rFonts w:ascii="Aptos" w:hAnsi="Aptos"/>
        </w:rPr>
        <w:t>Verify that users can authenticate, submit sticker applications, register vehicles, create reservations, view history, and submit support requests.</w:t>
      </w:r>
    </w:p>
    <w:p>
      <w:pPr>
        <w:pStyle w:val="ListBullet"/>
      </w:pPr>
      <w:r>
        <w:rPr>
          <w:rFonts w:ascii="Aptos" w:hAnsi="Aptos"/>
        </w:rPr>
        <w:t>Verify that administrators and guards can perform their authorized operational tasks without exposing restricted functions to other roles.</w:t>
      </w:r>
    </w:p>
    <w:p>
      <w:pPr>
        <w:pStyle w:val="ListBullet"/>
      </w:pPr>
      <w:r>
        <w:rPr>
          <w:rFonts w:ascii="Aptos" w:hAnsi="Aptos"/>
        </w:rPr>
        <w:t>Verify that invalid, incomplete, malformed, or unauthorized input is rejected with a useful client-safe error response.</w:t>
      </w:r>
    </w:p>
    <w:p>
      <w:pPr>
        <w:pStyle w:val="ListBullet"/>
      </w:pPr>
      <w:r>
        <w:rPr>
          <w:rFonts w:ascii="Aptos" w:hAnsi="Aptos"/>
        </w:rPr>
        <w:t>Verify that reservation, application, vehicle, and support data is persisted and returned consistently through the API.</w:t>
      </w:r>
    </w:p>
    <w:p>
      <w:pPr>
        <w:pStyle w:val="ListBullet"/>
      </w:pPr>
      <w:r>
        <w:rPr>
          <w:rFonts w:ascii="Aptos" w:hAnsi="Aptos"/>
        </w:rPr>
        <w:t>Record known limitations and provide repeatable acceptance criteria for future regression runs.</w:t>
      </w:r>
    </w:p>
    <w:p>
      <w:pPr>
        <w:pStyle w:val="Heading2"/>
      </w:pPr>
      <w:r>
        <w:rPr>
          <w:rFonts w:ascii="Aptos" w:hAnsi="Aptos"/>
        </w:rPr>
        <w:t>3. Scope</w:t>
      </w:r>
    </w:p>
    <w:p>
      <w:r>
        <w:rPr>
          <w:rFonts w:ascii="Aptos" w:hAnsi="Aptos"/>
        </w:rPr>
        <w:t>In scope: public authentication flows, role-based authorization, CSRF-protected state changes, vehicle and document submission, sticker review, parking-lot and slot operations, reservation overlap and lifecycle rules, check-in/check-out, support tickets, API error handling, and server-side input validation.</w:t>
      </w:r>
    </w:p>
    <w:p>
      <w:r>
        <w:rPr>
          <w:rFonts w:ascii="Aptos" w:hAnsi="Aptos"/>
        </w:rPr>
        <w:t>Out of scope for this execution: production load testing, penetration testing by an external assessor, email/SMS delivery, payment-provider integration, and real-device/browser compatibility coverage beyond the available manual checks.</w:t>
      </w:r>
    </w:p>
    <w:p>
      <w:pPr>
        <w:pStyle w:val="Heading2"/>
      </w:pPr>
      <w:r>
        <w:rPr>
          <w:rFonts w:ascii="Aptos" w:hAnsi="Aptos"/>
        </w:rPr>
        <w:t>4.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2448"/>
          </w:tcPr>
          <w:p>
            <w:r>
              <w:t>Runtime</w:t>
            </w:r>
          </w:p>
        </w:tc>
        <w:tc>
          <w:tcPr>
            <w:tcW w:type="dxa" w:w="6912"/>
          </w:tcPr>
          <w:p>
            <w:r>
              <w:t>Node.js 18 or newer</w:t>
            </w:r>
          </w:p>
        </w:tc>
      </w:tr>
      <w:tr>
        <w:tc>
          <w:tcPr>
            <w:tcW w:type="dxa" w:w="2448"/>
          </w:tcPr>
          <w:p>
            <w:r>
              <w:t>Backend</w:t>
            </w:r>
          </w:p>
        </w:tc>
        <w:tc>
          <w:tcPr>
            <w:tcW w:type="dxa" w:w="6912"/>
          </w:tcPr>
          <w:p>
            <w:r>
              <w:t>Express application with session authentication and CSRF protection</w:t>
            </w:r>
          </w:p>
        </w:tc>
      </w:tr>
      <w:tr>
        <w:tc>
          <w:tcPr>
            <w:tcW w:type="dxa" w:w="2448"/>
          </w:tcPr>
          <w:p>
            <w:r>
              <w:t>Database</w:t>
            </w:r>
          </w:p>
        </w:tc>
        <w:tc>
          <w:tcPr>
            <w:tcW w:type="dxa" w:w="6912"/>
          </w:tcPr>
          <w:p>
            <w:r>
              <w:t>PostgreSQL using the repository schema and migration scripts</w:t>
            </w:r>
          </w:p>
        </w:tc>
      </w:tr>
      <w:tr>
        <w:tc>
          <w:tcPr>
            <w:tcW w:type="dxa" w:w="2448"/>
          </w:tcPr>
          <w:p>
            <w:r>
              <w:t>Frontend</w:t>
            </w:r>
          </w:p>
        </w:tc>
        <w:tc>
          <w:tcPr>
            <w:tcW w:type="dxa" w:w="6912"/>
          </w:tcPr>
          <w:p>
            <w:r>
              <w:t>Static HTML/CSS/JavaScript served by Express</w:t>
            </w:r>
          </w:p>
        </w:tc>
      </w:tr>
      <w:tr>
        <w:tc>
          <w:tcPr>
            <w:tcW w:type="dxa" w:w="2448"/>
          </w:tcPr>
          <w:p>
            <w:r>
              <w:t>Automated checks</w:t>
            </w:r>
          </w:p>
        </w:tc>
        <w:tc>
          <w:tcPr>
            <w:tcW w:type="dxa" w:w="6912"/>
          </w:tcPr>
          <w:p>
            <w:r>
              <w:t>Node.js built-in test runner and JavaScript syntax checks</w:t>
            </w:r>
          </w:p>
        </w:tc>
      </w:tr>
      <w:tr>
        <w:tc>
          <w:tcPr>
            <w:tcW w:type="dxa" w:w="2448"/>
          </w:tcPr>
          <w:p>
            <w:r>
              <w:t>Dependency status</w:t>
            </w:r>
          </w:p>
        </w:tc>
        <w:tc>
          <w:tcPr>
            <w:tcW w:type="dxa" w:w="6912"/>
          </w:tcPr>
          <w:p>
            <w:r>
              <w:t>Dependencies installed successfully; npm audit reported 0 vulnerabilities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5. Preconditions and Test Data</w:t>
      </w:r>
    </w:p>
    <w:p>
      <w:pPr>
        <w:pStyle w:val="ListBullet"/>
      </w:pPr>
      <w:r>
        <w:rPr>
          <w:rFonts w:ascii="Aptos" w:hAnsi="Aptos"/>
        </w:rPr>
        <w:t>A configured SESSION_SECRET is required before the server will start.</w:t>
      </w:r>
    </w:p>
    <w:p>
      <w:pPr>
        <w:pStyle w:val="ListBullet"/>
      </w:pPr>
      <w:r>
        <w:rPr>
          <w:rFonts w:ascii="Aptos" w:hAnsi="Aptos"/>
        </w:rPr>
        <w:t>A reachable PostgreSQL database must be initialized using the migration/schema process.</w:t>
      </w:r>
    </w:p>
    <w:p>
      <w:pPr>
        <w:pStyle w:val="ListBullet"/>
      </w:pPr>
      <w:r>
        <w:rPr>
          <w:rFonts w:ascii="Aptos" w:hAnsi="Aptos"/>
        </w:rPr>
        <w:t>Test accounts are required for a normal user, administrator, and guard.</w:t>
      </w:r>
    </w:p>
    <w:p>
      <w:pPr>
        <w:pStyle w:val="ListBullet"/>
      </w:pPr>
      <w:r>
        <w:rPr>
          <w:rFonts w:ascii="Aptos" w:hAnsi="Aptos"/>
        </w:rPr>
        <w:t>At least one parking lot, available slot, vehicle, and approved sticker application are required for reservation and gate scenarios.</w:t>
      </w:r>
    </w:p>
    <w:p>
      <w:pPr>
        <w:pStyle w:val="ListBullet"/>
      </w:pPr>
      <w:r>
        <w:rPr>
          <w:rFonts w:ascii="Aptos" w:hAnsi="Aptos"/>
        </w:rPr>
        <w:t>Use non-production identity documents and test passwords. Do not upload real personal identification documents during testing.</w:t>
      </w:r>
    </w:p>
    <w:p>
      <w:pPr>
        <w:pStyle w:val="ListBullet"/>
      </w:pPr>
      <w:r>
        <w:rPr>
          <w:rFonts w:ascii="Aptos" w:hAnsi="Aptos"/>
        </w:rPr>
        <w:t>Use representative valid names such as “Maria Dela Cruz”, “Anne-Marie O’Neil”, and “Juan P. Santos”, plus invalid names containing digits or repeated separators.</w:t>
      </w:r>
    </w:p>
    <w:p>
      <w:pPr>
        <w:pStyle w:val="Heading2"/>
      </w:pPr>
      <w:r>
        <w:rPr>
          <w:rFonts w:ascii="Aptos" w:hAnsi="Aptos"/>
        </w:rPr>
        <w:t>6. Entry and Exit Criteria</w:t>
      </w:r>
    </w:p>
    <w:p>
      <w:r>
        <w:rPr>
          <w:rFonts w:ascii="Aptos" w:hAnsi="Aptos"/>
        </w:rPr>
        <w:t>Entry criteria: application dependencies are installed, the schema is current, the server can connect to PostgreSQL, test accounts exist, and the test environment is isolated from production data.</w:t>
      </w:r>
    </w:p>
    <w:p>
      <w:r>
        <w:rPr>
          <w:rFonts w:ascii="Aptos" w:hAnsi="Aptos"/>
        </w:rPr>
        <w:t>Exit criteria: all high-priority cases are executed, failures have an owner or documented workaround, no known critical security issue remains open, and the final result distinguishes automated checks from unexecuted environment-dependent checks.</w:t>
      </w:r>
    </w:p>
    <w:p>
      <w:pPr>
        <w:pStyle w:val="Heading2"/>
      </w:pPr>
      <w:r>
        <w:rPr>
          <w:rFonts w:ascii="Aptos" w:hAnsi="Aptos"/>
        </w:rPr>
        <w:t>7. Supplemental Validation and Error-Handling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36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240"/>
          </w:tcPr>
          <w:p>
            <w:r>
              <w:rPr>
                <w:b/>
              </w:rPr>
              <w:t>Input / Action</w:t>
            </w:r>
          </w:p>
        </w:tc>
        <w:tc>
          <w:tcPr>
            <w:tcW w:type="dxa" w:w="32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936"/>
          </w:tcPr>
          <w:p>
            <w:r>
              <w:t>VAL-01</w:t>
            </w:r>
          </w:p>
        </w:tc>
        <w:tc>
          <w:tcPr>
            <w:tcW w:type="dxa" w:w="1440"/>
          </w:tcPr>
          <w:p>
            <w:r>
              <w:t>Registration</w:t>
            </w:r>
          </w:p>
        </w:tc>
        <w:tc>
          <w:tcPr>
            <w:tcW w:type="dxa" w:w="3240"/>
          </w:tcPr>
          <w:p>
            <w:r>
              <w:t>Submit full name containing digits, e.g. “John2 Doe”.</w:t>
            </w:r>
          </w:p>
        </w:tc>
        <w:tc>
          <w:tcPr>
            <w:tcW w:type="dxa" w:w="3240"/>
          </w:tcPr>
          <w:p>
            <w:r>
              <w:t>Request rejected with HTTP 400 and a clear name-format message.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936"/>
          </w:tcPr>
          <w:p>
            <w:r>
              <w:t>VAL-02</w:t>
            </w:r>
          </w:p>
        </w:tc>
        <w:tc>
          <w:tcPr>
            <w:tcW w:type="dxa" w:w="1440"/>
          </w:tcPr>
          <w:p>
            <w:r>
              <w:t>Guard creation</w:t>
            </w:r>
          </w:p>
        </w:tc>
        <w:tc>
          <w:tcPr>
            <w:tcW w:type="dxa" w:w="3240"/>
          </w:tcPr>
          <w:p>
            <w:r>
              <w:t>Admin submits a guard name containing digits or invalid separators.</w:t>
            </w:r>
          </w:p>
        </w:tc>
        <w:tc>
          <w:tcPr>
            <w:tcW w:type="dxa" w:w="3240"/>
          </w:tcPr>
          <w:p>
            <w:r>
              <w:t>Request rejected with HTTP 400; no guard record is created.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936"/>
          </w:tcPr>
          <w:p>
            <w:r>
              <w:t>VAL-03</w:t>
            </w:r>
          </w:p>
        </w:tc>
        <w:tc>
          <w:tcPr>
            <w:tcW w:type="dxa" w:w="1440"/>
          </w:tcPr>
          <w:p>
            <w:r>
              <w:t>Name compatibility</w:t>
            </w:r>
          </w:p>
        </w:tc>
        <w:tc>
          <w:tcPr>
            <w:tcW w:type="dxa" w:w="3240"/>
          </w:tcPr>
          <w:p>
            <w:r>
              <w:t>Submit hyphenated, apostrophized, and middle-initial names.</w:t>
            </w:r>
          </w:p>
        </w:tc>
        <w:tc>
          <w:tcPr>
            <w:tcW w:type="dxa" w:w="3240"/>
          </w:tcPr>
          <w:p>
            <w:r>
              <w:t>Valid names are accepted.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936"/>
          </w:tcPr>
          <w:p>
            <w:r>
              <w:t>VAL-04</w:t>
            </w:r>
          </w:p>
        </w:tc>
        <w:tc>
          <w:tcPr>
            <w:tcW w:type="dxa" w:w="1440"/>
          </w:tcPr>
          <w:p>
            <w:r>
              <w:t>Numeric identifiers</w:t>
            </w:r>
          </w:p>
        </w:tc>
        <w:tc>
          <w:tcPr>
            <w:tcW w:type="dxa" w:w="3240"/>
          </w:tcPr>
          <w:p>
            <w:r>
              <w:t>Submit IDs such as “12abc”, “1.5”, zero, or negative values.</w:t>
            </w:r>
          </w:p>
        </w:tc>
        <w:tc>
          <w:tcPr>
            <w:tcW w:type="dxa" w:w="3240"/>
          </w:tcPr>
          <w:p>
            <w:r>
              <w:t>Request rejected with HTTP 400; malformed values never reach a database lookup.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936"/>
          </w:tcPr>
          <w:p>
            <w:r>
              <w:t>VAL-05</w:t>
            </w:r>
          </w:p>
        </w:tc>
        <w:tc>
          <w:tcPr>
            <w:tcW w:type="dxa" w:w="1440"/>
          </w:tcPr>
          <w:p>
            <w:r>
              <w:t>Status filters</w:t>
            </w:r>
          </w:p>
        </w:tc>
        <w:tc>
          <w:tcPr>
            <w:tcW w:type="dxa" w:w="3240"/>
          </w:tcPr>
          <w:p>
            <w:r>
              <w:t>Request an admin/support list with an unsupported status filter.</w:t>
            </w:r>
          </w:p>
        </w:tc>
        <w:tc>
          <w:tcPr>
            <w:tcW w:type="dxa" w:w="3240"/>
          </w:tcPr>
          <w:p>
            <w:r>
              <w:t>Request rejected with HTTP 400 and no unrestricted query is performed.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936"/>
          </w:tcPr>
          <w:p>
            <w:r>
              <w:t>VAL-06</w:t>
            </w:r>
          </w:p>
        </w:tc>
        <w:tc>
          <w:tcPr>
            <w:tcW w:type="dxa" w:w="1440"/>
          </w:tcPr>
          <w:p>
            <w:r>
              <w:t>Reservation extension</w:t>
            </w:r>
          </w:p>
        </w:tc>
        <w:tc>
          <w:tcPr>
            <w:tcW w:type="dxa" w:w="3240"/>
          </w:tcPr>
          <w:p>
            <w:r>
              <w:t>Submit a malformed extension value or an extension over the configured maximum.</w:t>
            </w:r>
          </w:p>
        </w:tc>
        <w:tc>
          <w:tcPr>
            <w:tcW w:type="dxa" w:w="3240"/>
          </w:tcPr>
          <w:p>
            <w:r>
              <w:t>Invalid values are rejected or safely defaulted according to the endpoint contract; excessive values are rejected.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936"/>
          </w:tcPr>
          <w:p>
            <w:r>
              <w:t>VAL-07</w:t>
            </w:r>
          </w:p>
        </w:tc>
        <w:tc>
          <w:tcPr>
            <w:tcW w:type="dxa" w:w="1440"/>
          </w:tcPr>
          <w:p>
            <w:r>
              <w:t>Validation regression</w:t>
            </w:r>
          </w:p>
        </w:tc>
        <w:tc>
          <w:tcPr>
            <w:tcW w:type="dxa" w:w="3240"/>
          </w:tcPr>
          <w:p>
            <w:r>
              <w:t>Run the repository test command.</w:t>
            </w:r>
          </w:p>
        </w:tc>
        <w:tc>
          <w:tcPr>
            <w:tcW w:type="dxa" w:w="3240"/>
          </w:tcPr>
          <w:p>
            <w:r>
              <w:t>All shared validator tests pass.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  <w:tr>
        <w:tc>
          <w:tcPr>
            <w:tcW w:type="dxa" w:w="936"/>
          </w:tcPr>
          <w:p>
            <w:r>
              <w:t>VAL-08</w:t>
            </w:r>
          </w:p>
        </w:tc>
        <w:tc>
          <w:tcPr>
            <w:tcW w:type="dxa" w:w="1440"/>
          </w:tcPr>
          <w:p>
            <w:r>
              <w:t>Malformed request safety</w:t>
            </w:r>
          </w:p>
        </w:tc>
        <w:tc>
          <w:tcPr>
            <w:tcW w:type="dxa" w:w="3240"/>
          </w:tcPr>
          <w:p>
            <w:r>
              <w:t>Send unsupported field types and missing required values.</w:t>
            </w:r>
          </w:p>
        </w:tc>
        <w:tc>
          <w:tcPr>
            <w:tcW w:type="dxa" w:w="3240"/>
          </w:tcPr>
          <w:p>
            <w:r>
              <w:t>Client receives a controlled JSON error instead of a stack trace or process crash.</w:t>
            </w:r>
          </w:p>
        </w:tc>
        <w:tc>
          <w:tcPr>
            <w:tcW w:type="dxa" w:w="1008"/>
          </w:tcPr>
          <w:p>
            <w:r>
              <w:t>Pass</w:t>
            </w:r>
          </w:p>
        </w:tc>
      </w:tr>
    </w:tbl>
    <w:p/>
    <w:p>
      <w:r>
        <w:rPr>
          <w:rFonts w:ascii="Aptos" w:hAnsi="Aptos"/>
        </w:rPr>
        <w:t>Automated evidence for VAL-01 through VAL-07 is implemented in middleware/validation.js and test/validation.test.js. Endpoint-level cases should be rerun against a configured database as part of the next integration run.</w:t>
      </w:r>
    </w:p>
    <w:p>
      <w:pPr>
        <w:pStyle w:val="Heading2"/>
      </w:pPr>
      <w:r>
        <w:rPr>
          <w:rFonts w:ascii="Aptos" w:hAnsi="Aptos"/>
        </w:rPr>
        <w:t>8. Security and Authorization Coverage</w:t>
      </w:r>
    </w:p>
    <w:p>
      <w:pPr>
        <w:pStyle w:val="ListBullet"/>
      </w:pPr>
      <w:r>
        <w:rPr>
          <w:rFonts w:ascii="Aptos" w:hAnsi="Aptos"/>
        </w:rPr>
        <w:t>State-changing API requests require the session-bound CSRF token.</w:t>
      </w:r>
    </w:p>
    <w:p>
      <w:pPr>
        <w:pStyle w:val="ListBullet"/>
      </w:pPr>
      <w:r>
        <w:rPr>
          <w:rFonts w:ascii="Aptos" w:hAnsi="Aptos"/>
        </w:rPr>
        <w:t>Sessions are regenerated after login and registration to reduce session fixation risk.</w:t>
      </w:r>
    </w:p>
    <w:p>
      <w:pPr>
        <w:pStyle w:val="ListBullet"/>
      </w:pPr>
      <w:r>
        <w:rPr>
          <w:rFonts w:ascii="Aptos" w:hAnsi="Aptos"/>
        </w:rPr>
        <w:t>Passwords are hashed with bcrypt before persistence.</w:t>
      </w:r>
    </w:p>
    <w:p>
      <w:pPr>
        <w:pStyle w:val="ListBullet"/>
      </w:pPr>
      <w:r>
        <w:rPr>
          <w:rFonts w:ascii="Aptos" w:hAnsi="Aptos"/>
        </w:rPr>
        <w:t>Admin, guard, and user routes enforce role checks server-side.</w:t>
      </w:r>
    </w:p>
    <w:p>
      <w:pPr>
        <w:pStyle w:val="ListBullet"/>
      </w:pPr>
      <w:r>
        <w:rPr>
          <w:rFonts w:ascii="Aptos" w:hAnsi="Aptos"/>
        </w:rPr>
        <w:t>Uploaded documents are stored and served through protected application routes rather than public static paths.</w:t>
      </w:r>
    </w:p>
    <w:p>
      <w:pPr>
        <w:pStyle w:val="ListBullet"/>
      </w:pPr>
      <w:r>
        <w:rPr>
          <w:rFonts w:ascii="Aptos" w:hAnsi="Aptos"/>
        </w:rPr>
        <w:t>Parameterized SQL is used for user-controlled values; dynamic SQL fragments are restricted to allowlisted fields or statuses.</w:t>
      </w:r>
    </w:p>
    <w:p>
      <w:pPr>
        <w:pStyle w:val="ListBullet"/>
      </w:pPr>
      <w:r>
        <w:rPr>
          <w:rFonts w:ascii="Aptos" w:hAnsi="Aptos"/>
        </w:rPr>
        <w:t>Security headers, request size limits, rate limiting, and centralized error handling are enabled in the server.</w:t>
      </w:r>
    </w:p>
    <w:p>
      <w:pPr>
        <w:pStyle w:val="Heading2"/>
      </w:pPr>
      <w:r>
        <w:rPr>
          <w:rFonts w:ascii="Aptos" w:hAnsi="Aptos"/>
        </w:rPr>
        <w:t>9. Defect and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40"/>
          </w:tcPr>
          <w:p>
            <w:r>
              <w:rPr>
                <w:b/>
              </w:rPr>
              <w:t>Risk / Limitation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240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3240"/>
          </w:tcPr>
          <w:p>
            <w:r>
              <w:t>No live PostgreSQL integration run was performed in this environment.</w:t>
            </w:r>
          </w:p>
        </w:tc>
        <w:tc>
          <w:tcPr>
            <w:tcW w:type="dxa" w:w="3024"/>
          </w:tcPr>
          <w:p>
            <w:r>
              <w:t>Database connectivity, migrations, transactions, and constraints still require environment execution.</w:t>
            </w:r>
          </w:p>
        </w:tc>
        <w:tc>
          <w:tcPr>
            <w:tcW w:type="dxa" w:w="3240"/>
          </w:tcPr>
          <w:p>
            <w:r>
              <w:t>Run npm run migrate and the application against an isolated PostgreSQL database.</w:t>
            </w:r>
          </w:p>
        </w:tc>
      </w:tr>
      <w:tr>
        <w:tc>
          <w:tcPr>
            <w:tcW w:type="dxa" w:w="3240"/>
          </w:tcPr>
          <w:p>
            <w:r>
              <w:t>No browser automation or device matrix was executed.</w:t>
            </w:r>
          </w:p>
        </w:tc>
        <w:tc>
          <w:tcPr>
            <w:tcW w:type="dxa" w:w="3024"/>
          </w:tcPr>
          <w:p>
            <w:r>
              <w:t>Visual, accessibility, and browser-specific behavior may still contain defects.</w:t>
            </w:r>
          </w:p>
        </w:tc>
        <w:tc>
          <w:tcPr>
            <w:tcW w:type="dxa" w:w="3240"/>
          </w:tcPr>
          <w:p>
            <w:r>
              <w:t>Run the core workflows in supported desktop and mobile browsers.</w:t>
            </w:r>
          </w:p>
        </w:tc>
      </w:tr>
      <w:tr>
        <w:tc>
          <w:tcPr>
            <w:tcW w:type="dxa" w:w="3240"/>
          </w:tcPr>
          <w:p>
            <w:r>
              <w:t>No production load or penetration test was performed.</w:t>
            </w:r>
          </w:p>
        </w:tc>
        <w:tc>
          <w:tcPr>
            <w:tcW w:type="dxa" w:w="3024"/>
          </w:tcPr>
          <w:p>
            <w:r>
              <w:t>Capacity and advanced security assurance are not established by this report.</w:t>
            </w:r>
          </w:p>
        </w:tc>
        <w:tc>
          <w:tcPr>
            <w:tcW w:type="dxa" w:w="3240"/>
          </w:tcPr>
          <w:p>
            <w:r>
              <w:t>Schedule dedicated performance and security testing before production release.</w:t>
            </w:r>
          </w:p>
        </w:tc>
      </w:tr>
      <w:tr>
        <w:tc>
          <w:tcPr>
            <w:tcW w:type="dxa" w:w="3240"/>
          </w:tcPr>
          <w:p>
            <w:r>
              <w:t>Uploaded-file validation relies on extension and signature checks.</w:t>
            </w:r>
          </w:p>
        </w:tc>
        <w:tc>
          <w:tcPr>
            <w:tcW w:type="dxa" w:w="3024"/>
          </w:tcPr>
          <w:p>
            <w:r>
              <w:t>Malformed or adversarial files may require deeper malware/content scanning in production.</w:t>
            </w:r>
          </w:p>
        </w:tc>
        <w:tc>
          <w:tcPr>
            <w:tcW w:type="dxa" w:w="3240"/>
          </w:tcPr>
          <w:p>
            <w:r>
              <w:t>Add an approved antivirus/content-scanning workflow if required by deployment policy.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10. Final Assessment</w:t>
      </w:r>
    </w:p>
    <w:p>
      <w:r>
        <w:rPr>
          <w:rFonts w:ascii="Aptos" w:hAnsi="Aptos"/>
        </w:rPr>
        <w:t>The recorded functional suite contains 15 passed cases with no failed, blocked, or unrun cases in the original execution record. Supplemental server-side validation checks also pass. The system is suitable for continued integration testing, but the report should not be treated as production sign-off until the database-backed workflows, browser coverage, performance, and security assessments listed above are completed.</w:t>
      </w:r>
    </w:p>
    <w:p>
      <w:pPr>
        <w:pStyle w:val="Heading2"/>
      </w:pPr>
      <w:r>
        <w:rPr>
          <w:rFonts w:ascii="Aptos" w:hAnsi="Aptos"/>
        </w:rPr>
        <w:t>11.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016"/>
          </w:tcPr>
          <w:p>
            <w:r>
              <w:t>Developer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016"/>
          </w:tcPr>
          <w:p>
            <w:r>
              <w:t>QA reviewer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016"/>
          </w:tcPr>
          <w:p>
            <w:r>
              <w:t>Project owner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CB2AD8" w:rsidRPr="00916C6E" w:rsidSect="00034616">
      <w:headerReference w:type="default" r:id="rId8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8EAC" w14:textId="77777777" w:rsidR="00482F1A" w:rsidRDefault="00482F1A" w:rsidP="003E7BFF">
      <w:pPr>
        <w:spacing w:after="0" w:line="240" w:lineRule="auto"/>
      </w:pPr>
      <w:r>
        <w:separator/>
      </w:r>
    </w:p>
  </w:endnote>
  <w:endnote w:type="continuationSeparator" w:id="0">
    <w:p w14:paraId="3CEBA28F" w14:textId="77777777" w:rsidR="00482F1A" w:rsidRDefault="00482F1A" w:rsidP="003E7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Mapua Parking System - Test Plan and Results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962AC" w14:textId="77777777" w:rsidR="00482F1A" w:rsidRDefault="00482F1A" w:rsidP="003E7BFF">
      <w:pPr>
        <w:spacing w:after="0" w:line="240" w:lineRule="auto"/>
      </w:pPr>
      <w:r>
        <w:separator/>
      </w:r>
    </w:p>
  </w:footnote>
  <w:footnote w:type="continuationSeparator" w:id="0">
    <w:p w14:paraId="4D5A6DB0" w14:textId="77777777" w:rsidR="00482F1A" w:rsidRDefault="00482F1A" w:rsidP="003E7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F0C5B" w14:textId="392D00E0" w:rsidR="003E7BFF" w:rsidRPr="003E7BFF" w:rsidRDefault="003E7BFF" w:rsidP="003E7BFF">
    <w:pPr>
      <w:pStyle w:val="Heading1"/>
      <w:jc w:val="center"/>
      <w:rPr>
        <w:rFonts w:ascii="Arial" w:hAnsi="Arial" w:cs="Arial"/>
        <w:color w:val="auto"/>
      </w:rPr>
    </w:pPr>
    <w:r w:rsidRPr="00916C6E">
      <w:rPr>
        <w:rFonts w:ascii="Arial" w:hAnsi="Arial" w:cs="Arial"/>
        <w:color w:val="auto"/>
      </w:rPr>
      <w:t>TEST PLAN AND TEST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996691">
    <w:abstractNumId w:val="8"/>
  </w:num>
  <w:num w:numId="2" w16cid:durableId="1068921707">
    <w:abstractNumId w:val="6"/>
  </w:num>
  <w:num w:numId="3" w16cid:durableId="25521905">
    <w:abstractNumId w:val="5"/>
  </w:num>
  <w:num w:numId="4" w16cid:durableId="1266379131">
    <w:abstractNumId w:val="4"/>
  </w:num>
  <w:num w:numId="5" w16cid:durableId="929390022">
    <w:abstractNumId w:val="7"/>
  </w:num>
  <w:num w:numId="6" w16cid:durableId="1718360623">
    <w:abstractNumId w:val="3"/>
  </w:num>
  <w:num w:numId="7" w16cid:durableId="880437189">
    <w:abstractNumId w:val="2"/>
  </w:num>
  <w:num w:numId="8" w16cid:durableId="1049694773">
    <w:abstractNumId w:val="1"/>
  </w:num>
  <w:num w:numId="9" w16cid:durableId="21358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78"/>
    <w:rsid w:val="0029639D"/>
    <w:rsid w:val="00326F90"/>
    <w:rsid w:val="003E7BFF"/>
    <w:rsid w:val="00482F1A"/>
    <w:rsid w:val="00916C6E"/>
    <w:rsid w:val="00AA1D8D"/>
    <w:rsid w:val="00B47730"/>
    <w:rsid w:val="00CB0664"/>
    <w:rsid w:val="00CB2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4CC0D"/>
  <w14:defaultImageDpi w14:val="300"/>
  <w15:docId w15:val="{E2107002-E565-4644-9978-0A45501A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ibs ‎</cp:lastModifiedBy>
  <cp:revision>2</cp:revision>
  <dcterms:created xsi:type="dcterms:W3CDTF">2013-12-23T23:15:00Z</dcterms:created>
  <dcterms:modified xsi:type="dcterms:W3CDTF">2026-09-15T01:29:00Z</dcterms:modified>
  <cp:category/>
</cp:coreProperties>
</file>