
<file path=[Content_Types].xml><?xml version="1.0" encoding="utf-8"?>
<Types xmlns="http://schemas.openxmlformats.org/package/2006/content-types">
  <Default Extension="png" ContentType="image/png"/>
  <Default Extension="emf" ContentType="image/x-emf"/>
  <Default Extension="xls" ContentType="application/vnd.ms-excel"/>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theme/themeOverride2.xml" ContentType="application/vnd.openxmlformats-officedocument.themeOverride+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C3273" w:rsidRPr="001810DD" w:rsidRDefault="005F4C38">
      <w:pPr>
        <w:jc w:val="center"/>
        <w:rPr>
          <w:b/>
          <w:sz w:val="48"/>
          <w:szCs w:val="36"/>
        </w:rPr>
      </w:pPr>
      <w:r w:rsidRPr="001810DD">
        <w:rPr>
          <w:b/>
          <w:sz w:val="48"/>
          <w:szCs w:val="36"/>
        </w:rPr>
        <w:t>BUSINESS ANALYTICS REPORT</w:t>
      </w:r>
    </w:p>
    <w:p w:rsidR="009C3273" w:rsidRDefault="005F4C38">
      <w:pPr>
        <w:jc w:val="center"/>
        <w:rPr>
          <w:sz w:val="36"/>
          <w:szCs w:val="36"/>
        </w:rPr>
      </w:pPr>
      <w:r>
        <w:rPr>
          <w:sz w:val="36"/>
          <w:szCs w:val="36"/>
        </w:rPr>
        <w:t>Customer Churn Analysis: ABC Communications Ltd.</w:t>
      </w:r>
    </w:p>
    <w:p w:rsidR="000B4A96" w:rsidRDefault="000B4A96" w:rsidP="000B4A96">
      <w:pPr>
        <w:jc w:val="center"/>
        <w:rPr>
          <w:sz w:val="36"/>
          <w:szCs w:val="36"/>
        </w:rPr>
      </w:pPr>
    </w:p>
    <w:p w:rsidR="000B4A96" w:rsidRDefault="000B4A96" w:rsidP="000B4A96">
      <w:pPr>
        <w:jc w:val="center"/>
        <w:rPr>
          <w:sz w:val="36"/>
          <w:szCs w:val="36"/>
        </w:rPr>
      </w:pPr>
      <w:r>
        <w:rPr>
          <w:sz w:val="36"/>
          <w:szCs w:val="36"/>
        </w:rPr>
        <w:t>By</w:t>
      </w:r>
    </w:p>
    <w:p w:rsidR="000B4A96" w:rsidRDefault="000B4A96" w:rsidP="000B4A96">
      <w:pPr>
        <w:jc w:val="center"/>
        <w:rPr>
          <w:sz w:val="36"/>
          <w:szCs w:val="36"/>
        </w:rPr>
      </w:pPr>
      <w:r>
        <w:rPr>
          <w:sz w:val="36"/>
          <w:szCs w:val="36"/>
        </w:rPr>
        <w:t xml:space="preserve"> </w:t>
      </w:r>
      <w:proofErr w:type="spellStart"/>
      <w:r>
        <w:rPr>
          <w:sz w:val="36"/>
          <w:szCs w:val="36"/>
        </w:rPr>
        <w:t>Ibtihaj</w:t>
      </w:r>
      <w:proofErr w:type="spellEnd"/>
      <w:r>
        <w:rPr>
          <w:sz w:val="36"/>
          <w:szCs w:val="36"/>
        </w:rPr>
        <w:t xml:space="preserve"> </w:t>
      </w:r>
      <w:proofErr w:type="spellStart"/>
      <w:r>
        <w:rPr>
          <w:sz w:val="36"/>
          <w:szCs w:val="36"/>
        </w:rPr>
        <w:t>Shuaib</w:t>
      </w:r>
      <w:proofErr w:type="spellEnd"/>
    </w:p>
    <w:p w:rsidR="000B4A96" w:rsidRDefault="000B4A96" w:rsidP="000B4A96">
      <w:pPr>
        <w:jc w:val="center"/>
        <w:rPr>
          <w:sz w:val="36"/>
          <w:szCs w:val="36"/>
        </w:rPr>
      </w:pPr>
      <w:r>
        <w:rPr>
          <w:sz w:val="36"/>
          <w:szCs w:val="36"/>
        </w:rPr>
        <w:t xml:space="preserve">Programme: Data Analytics Internship, </w:t>
      </w:r>
      <w:proofErr w:type="spellStart"/>
      <w:r>
        <w:rPr>
          <w:sz w:val="36"/>
          <w:szCs w:val="36"/>
        </w:rPr>
        <w:t>AnalystLab</w:t>
      </w:r>
      <w:proofErr w:type="spellEnd"/>
      <w:r>
        <w:rPr>
          <w:sz w:val="36"/>
          <w:szCs w:val="36"/>
        </w:rPr>
        <w:t xml:space="preserve"> Africa</w:t>
      </w:r>
    </w:p>
    <w:p w:rsidR="000B4A96" w:rsidRDefault="000B4A96" w:rsidP="000B4A96">
      <w:pPr>
        <w:jc w:val="center"/>
        <w:rPr>
          <w:sz w:val="36"/>
          <w:szCs w:val="36"/>
        </w:rPr>
      </w:pPr>
    </w:p>
    <w:p w:rsidR="000B4A96" w:rsidRDefault="000B4A96" w:rsidP="000B4A96">
      <w:pPr>
        <w:jc w:val="center"/>
        <w:rPr>
          <w:sz w:val="36"/>
          <w:szCs w:val="36"/>
        </w:rPr>
      </w:pPr>
      <w:r>
        <w:rPr>
          <w:sz w:val="36"/>
          <w:szCs w:val="36"/>
        </w:rPr>
        <w:t>August, 2026</w:t>
      </w:r>
    </w:p>
    <w:p w:rsidR="009C3273" w:rsidRDefault="005F4C38">
      <w:pPr>
        <w:spacing w:line="276" w:lineRule="auto"/>
        <w:jc w:val="left"/>
        <w:rPr>
          <w:sz w:val="36"/>
          <w:szCs w:val="36"/>
        </w:rPr>
      </w:pPr>
      <w:r>
        <w:rPr>
          <w:sz w:val="36"/>
          <w:szCs w:val="36"/>
        </w:rPr>
        <w:br w:type="page"/>
      </w:r>
    </w:p>
    <w:sdt>
      <w:sdtPr>
        <w:rPr>
          <w:rFonts w:ascii="Times New Roman" w:eastAsia="Calibri" w:hAnsi="Times New Roman" w:cs="SimSun"/>
          <w:b w:val="0"/>
          <w:bCs w:val="0"/>
          <w:color w:val="auto"/>
          <w:sz w:val="24"/>
          <w:szCs w:val="22"/>
          <w:lang w:val="en-GB" w:eastAsia="en-US"/>
        </w:rPr>
        <w:id w:val="-1769846555"/>
        <w:docPartObj>
          <w:docPartGallery w:val="Table of Contents"/>
          <w:docPartUnique/>
        </w:docPartObj>
      </w:sdtPr>
      <w:sdtEndPr>
        <w:rPr>
          <w:noProof/>
        </w:rPr>
      </w:sdtEndPr>
      <w:sdtContent>
        <w:bookmarkStart w:id="0" w:name="_GoBack" w:displacedByCustomXml="prev"/>
        <w:bookmarkEnd w:id="0" w:displacedByCustomXml="prev"/>
        <w:p w:rsidR="006251CE" w:rsidRPr="008F6589" w:rsidRDefault="006251CE" w:rsidP="000B4A96">
          <w:pPr>
            <w:pStyle w:val="TOCHeading"/>
            <w:jc w:val="center"/>
            <w:rPr>
              <w:rFonts w:ascii="Times New Roman" w:hAnsi="Times New Roman" w:cs="Times New Roman"/>
              <w:color w:val="000000" w:themeColor="text1"/>
            </w:rPr>
          </w:pPr>
          <w:r w:rsidRPr="008F6589">
            <w:rPr>
              <w:rFonts w:ascii="Times New Roman" w:hAnsi="Times New Roman" w:cs="Times New Roman"/>
              <w:color w:val="000000" w:themeColor="text1"/>
            </w:rPr>
            <w:t>CONTENTS</w:t>
          </w:r>
        </w:p>
        <w:p w:rsidR="000B4A96" w:rsidRPr="008F6589" w:rsidRDefault="006251CE" w:rsidP="008F6589">
          <w:pPr>
            <w:pStyle w:val="TOC1"/>
            <w:rPr>
              <w:rFonts w:asciiTheme="minorHAnsi" w:eastAsiaTheme="minorEastAsia" w:hAnsiTheme="minorHAnsi" w:cstheme="minorBidi"/>
              <w:sz w:val="22"/>
            </w:rPr>
          </w:pPr>
          <w:r>
            <w:rPr>
              <w:noProof w:val="0"/>
            </w:rPr>
            <w:fldChar w:fldCharType="begin"/>
          </w:r>
          <w:r>
            <w:instrText xml:space="preserve"> TOC \o "1-3" \h \z \u </w:instrText>
          </w:r>
          <w:r>
            <w:rPr>
              <w:noProof w:val="0"/>
            </w:rPr>
            <w:fldChar w:fldCharType="separate"/>
          </w:r>
          <w:hyperlink w:anchor="_Toc237721292" w:history="1">
            <w:r w:rsidR="000B4A96" w:rsidRPr="008F6589">
              <w:rPr>
                <w:rStyle w:val="Hyperlink"/>
                <w:b/>
              </w:rPr>
              <w:t>INTRODUCTION</w:t>
            </w:r>
            <w:r w:rsidR="000B4A96" w:rsidRPr="008F6589">
              <w:rPr>
                <w:webHidden/>
              </w:rPr>
              <w:tab/>
            </w:r>
            <w:r w:rsidR="000B4A96" w:rsidRPr="008F6589">
              <w:rPr>
                <w:webHidden/>
              </w:rPr>
              <w:fldChar w:fldCharType="begin"/>
            </w:r>
            <w:r w:rsidR="000B4A96" w:rsidRPr="008F6589">
              <w:rPr>
                <w:webHidden/>
              </w:rPr>
              <w:instrText xml:space="preserve"> PAGEREF _Toc237721292 \h </w:instrText>
            </w:r>
            <w:r w:rsidR="000B4A96" w:rsidRPr="008F6589">
              <w:rPr>
                <w:webHidden/>
              </w:rPr>
            </w:r>
            <w:r w:rsidR="000B4A96" w:rsidRPr="008F6589">
              <w:rPr>
                <w:webHidden/>
              </w:rPr>
              <w:fldChar w:fldCharType="separate"/>
            </w:r>
            <w:r w:rsidR="000B4A96" w:rsidRPr="008F6589">
              <w:rPr>
                <w:webHidden/>
              </w:rPr>
              <w:t>4</w:t>
            </w:r>
            <w:r w:rsidR="000B4A96" w:rsidRPr="008F6589">
              <w:rPr>
                <w:webHidden/>
              </w:rPr>
              <w:fldChar w:fldCharType="end"/>
            </w:r>
          </w:hyperlink>
        </w:p>
        <w:p w:rsidR="000B4A96" w:rsidRDefault="00662D8C">
          <w:pPr>
            <w:pStyle w:val="TOC2"/>
            <w:tabs>
              <w:tab w:val="right" w:leader="dot" w:pos="9350"/>
            </w:tabs>
            <w:rPr>
              <w:rFonts w:asciiTheme="minorHAnsi" w:eastAsiaTheme="minorEastAsia" w:hAnsiTheme="minorHAnsi" w:cstheme="minorBidi"/>
              <w:noProof/>
              <w:sz w:val="22"/>
              <w:lang w:val="en-US"/>
            </w:rPr>
          </w:pPr>
          <w:hyperlink w:anchor="_Toc237721293" w:history="1">
            <w:r w:rsidR="000B4A96" w:rsidRPr="00B20039">
              <w:rPr>
                <w:rStyle w:val="Hyperlink"/>
                <w:noProof/>
              </w:rPr>
              <w:t>Business Problem</w:t>
            </w:r>
            <w:r w:rsidR="000B4A96">
              <w:rPr>
                <w:noProof/>
                <w:webHidden/>
              </w:rPr>
              <w:tab/>
            </w:r>
            <w:r w:rsidR="000B4A96">
              <w:rPr>
                <w:noProof/>
                <w:webHidden/>
              </w:rPr>
              <w:fldChar w:fldCharType="begin"/>
            </w:r>
            <w:r w:rsidR="000B4A96">
              <w:rPr>
                <w:noProof/>
                <w:webHidden/>
              </w:rPr>
              <w:instrText xml:space="preserve"> PAGEREF _Toc237721293 \h </w:instrText>
            </w:r>
            <w:r w:rsidR="000B4A96">
              <w:rPr>
                <w:noProof/>
                <w:webHidden/>
              </w:rPr>
            </w:r>
            <w:r w:rsidR="000B4A96">
              <w:rPr>
                <w:noProof/>
                <w:webHidden/>
              </w:rPr>
              <w:fldChar w:fldCharType="separate"/>
            </w:r>
            <w:r w:rsidR="000B4A96">
              <w:rPr>
                <w:noProof/>
                <w:webHidden/>
              </w:rPr>
              <w:t>4</w:t>
            </w:r>
            <w:r w:rsidR="000B4A96">
              <w:rPr>
                <w:noProof/>
                <w:webHidden/>
              </w:rPr>
              <w:fldChar w:fldCharType="end"/>
            </w:r>
          </w:hyperlink>
        </w:p>
        <w:p w:rsidR="000B4A96" w:rsidRDefault="00662D8C">
          <w:pPr>
            <w:pStyle w:val="TOC2"/>
            <w:tabs>
              <w:tab w:val="right" w:leader="dot" w:pos="9350"/>
            </w:tabs>
            <w:rPr>
              <w:rFonts w:asciiTheme="minorHAnsi" w:eastAsiaTheme="minorEastAsia" w:hAnsiTheme="minorHAnsi" w:cstheme="minorBidi"/>
              <w:noProof/>
              <w:sz w:val="22"/>
              <w:lang w:val="en-US"/>
            </w:rPr>
          </w:pPr>
          <w:hyperlink w:anchor="_Toc237721294" w:history="1">
            <w:r w:rsidR="000B4A96" w:rsidRPr="00B20039">
              <w:rPr>
                <w:rStyle w:val="Hyperlink"/>
                <w:noProof/>
              </w:rPr>
              <w:t>Business Objectives</w:t>
            </w:r>
            <w:r w:rsidR="000B4A96">
              <w:rPr>
                <w:noProof/>
                <w:webHidden/>
              </w:rPr>
              <w:tab/>
            </w:r>
            <w:r w:rsidR="000B4A96">
              <w:rPr>
                <w:noProof/>
                <w:webHidden/>
              </w:rPr>
              <w:fldChar w:fldCharType="begin"/>
            </w:r>
            <w:r w:rsidR="000B4A96">
              <w:rPr>
                <w:noProof/>
                <w:webHidden/>
              </w:rPr>
              <w:instrText xml:space="preserve"> PAGEREF _Toc237721294 \h </w:instrText>
            </w:r>
            <w:r w:rsidR="000B4A96">
              <w:rPr>
                <w:noProof/>
                <w:webHidden/>
              </w:rPr>
            </w:r>
            <w:r w:rsidR="000B4A96">
              <w:rPr>
                <w:noProof/>
                <w:webHidden/>
              </w:rPr>
              <w:fldChar w:fldCharType="separate"/>
            </w:r>
            <w:r w:rsidR="000B4A96">
              <w:rPr>
                <w:noProof/>
                <w:webHidden/>
              </w:rPr>
              <w:t>4</w:t>
            </w:r>
            <w:r w:rsidR="000B4A96">
              <w:rPr>
                <w:noProof/>
                <w:webHidden/>
              </w:rPr>
              <w:fldChar w:fldCharType="end"/>
            </w:r>
          </w:hyperlink>
        </w:p>
        <w:p w:rsidR="000B4A96" w:rsidRDefault="00662D8C">
          <w:pPr>
            <w:pStyle w:val="TOC2"/>
            <w:tabs>
              <w:tab w:val="right" w:leader="dot" w:pos="9350"/>
            </w:tabs>
            <w:rPr>
              <w:rFonts w:asciiTheme="minorHAnsi" w:eastAsiaTheme="minorEastAsia" w:hAnsiTheme="minorHAnsi" w:cstheme="minorBidi"/>
              <w:noProof/>
              <w:sz w:val="22"/>
              <w:lang w:val="en-US"/>
            </w:rPr>
          </w:pPr>
          <w:hyperlink w:anchor="_Toc237721295" w:history="1">
            <w:r w:rsidR="000B4A96" w:rsidRPr="00B20039">
              <w:rPr>
                <w:rStyle w:val="Hyperlink"/>
                <w:noProof/>
              </w:rPr>
              <w:t>Expected Business Value</w:t>
            </w:r>
            <w:r w:rsidR="000B4A96">
              <w:rPr>
                <w:noProof/>
                <w:webHidden/>
              </w:rPr>
              <w:tab/>
            </w:r>
            <w:r w:rsidR="000B4A96">
              <w:rPr>
                <w:noProof/>
                <w:webHidden/>
              </w:rPr>
              <w:fldChar w:fldCharType="begin"/>
            </w:r>
            <w:r w:rsidR="000B4A96">
              <w:rPr>
                <w:noProof/>
                <w:webHidden/>
              </w:rPr>
              <w:instrText xml:space="preserve"> PAGEREF _Toc237721295 \h </w:instrText>
            </w:r>
            <w:r w:rsidR="000B4A96">
              <w:rPr>
                <w:noProof/>
                <w:webHidden/>
              </w:rPr>
            </w:r>
            <w:r w:rsidR="000B4A96">
              <w:rPr>
                <w:noProof/>
                <w:webHidden/>
              </w:rPr>
              <w:fldChar w:fldCharType="separate"/>
            </w:r>
            <w:r w:rsidR="000B4A96">
              <w:rPr>
                <w:noProof/>
                <w:webHidden/>
              </w:rPr>
              <w:t>4</w:t>
            </w:r>
            <w:r w:rsidR="000B4A96">
              <w:rPr>
                <w:noProof/>
                <w:webHidden/>
              </w:rPr>
              <w:fldChar w:fldCharType="end"/>
            </w:r>
          </w:hyperlink>
        </w:p>
        <w:p w:rsidR="000B4A96" w:rsidRPr="008F6589" w:rsidRDefault="00662D8C" w:rsidP="008F6589">
          <w:pPr>
            <w:pStyle w:val="TOC1"/>
            <w:rPr>
              <w:rFonts w:asciiTheme="minorHAnsi" w:eastAsiaTheme="minorEastAsia" w:hAnsiTheme="minorHAnsi" w:cstheme="minorBidi"/>
              <w:sz w:val="22"/>
            </w:rPr>
          </w:pPr>
          <w:hyperlink w:anchor="_Toc237721296" w:history="1">
            <w:r w:rsidR="000B4A96" w:rsidRPr="008F6589">
              <w:rPr>
                <w:rStyle w:val="Hyperlink"/>
                <w:b/>
              </w:rPr>
              <w:t>DATASET OVERVIEW</w:t>
            </w:r>
            <w:r w:rsidR="000B4A96" w:rsidRPr="008F6589">
              <w:rPr>
                <w:webHidden/>
              </w:rPr>
              <w:tab/>
            </w:r>
            <w:r w:rsidR="000B4A96" w:rsidRPr="008F6589">
              <w:rPr>
                <w:webHidden/>
              </w:rPr>
              <w:fldChar w:fldCharType="begin"/>
            </w:r>
            <w:r w:rsidR="000B4A96" w:rsidRPr="008F6589">
              <w:rPr>
                <w:webHidden/>
              </w:rPr>
              <w:instrText xml:space="preserve"> PAGEREF _Toc237721296 \h </w:instrText>
            </w:r>
            <w:r w:rsidR="000B4A96" w:rsidRPr="008F6589">
              <w:rPr>
                <w:webHidden/>
              </w:rPr>
            </w:r>
            <w:r w:rsidR="000B4A96" w:rsidRPr="008F6589">
              <w:rPr>
                <w:webHidden/>
              </w:rPr>
              <w:fldChar w:fldCharType="separate"/>
            </w:r>
            <w:r w:rsidR="000B4A96" w:rsidRPr="008F6589">
              <w:rPr>
                <w:webHidden/>
              </w:rPr>
              <w:t>5</w:t>
            </w:r>
            <w:r w:rsidR="000B4A96" w:rsidRPr="008F6589">
              <w:rPr>
                <w:webHidden/>
              </w:rPr>
              <w:fldChar w:fldCharType="end"/>
            </w:r>
          </w:hyperlink>
        </w:p>
        <w:p w:rsidR="000B4A96" w:rsidRPr="008F6589" w:rsidRDefault="00662D8C" w:rsidP="008F6589">
          <w:pPr>
            <w:pStyle w:val="TOC1"/>
            <w:rPr>
              <w:rFonts w:asciiTheme="minorHAnsi" w:eastAsiaTheme="minorEastAsia" w:hAnsiTheme="minorHAnsi" w:cstheme="minorBidi"/>
              <w:sz w:val="22"/>
            </w:rPr>
          </w:pPr>
          <w:hyperlink w:anchor="_Toc237721297" w:history="1">
            <w:r w:rsidR="000B4A96" w:rsidRPr="008F6589">
              <w:rPr>
                <w:rStyle w:val="Hyperlink"/>
                <w:b/>
              </w:rPr>
              <w:t>BUSINESS DATA ANALYSIS</w:t>
            </w:r>
            <w:r w:rsidR="000B4A96" w:rsidRPr="008F6589">
              <w:rPr>
                <w:webHidden/>
              </w:rPr>
              <w:tab/>
            </w:r>
            <w:r w:rsidR="000B4A96" w:rsidRPr="008F6589">
              <w:rPr>
                <w:webHidden/>
              </w:rPr>
              <w:fldChar w:fldCharType="begin"/>
            </w:r>
            <w:r w:rsidR="000B4A96" w:rsidRPr="008F6589">
              <w:rPr>
                <w:webHidden/>
              </w:rPr>
              <w:instrText xml:space="preserve"> PAGEREF _Toc237721297 \h </w:instrText>
            </w:r>
            <w:r w:rsidR="000B4A96" w:rsidRPr="008F6589">
              <w:rPr>
                <w:webHidden/>
              </w:rPr>
            </w:r>
            <w:r w:rsidR="000B4A96" w:rsidRPr="008F6589">
              <w:rPr>
                <w:webHidden/>
              </w:rPr>
              <w:fldChar w:fldCharType="separate"/>
            </w:r>
            <w:r w:rsidR="000B4A96" w:rsidRPr="008F6589">
              <w:rPr>
                <w:webHidden/>
              </w:rPr>
              <w:t>6</w:t>
            </w:r>
            <w:r w:rsidR="000B4A96" w:rsidRPr="008F6589">
              <w:rPr>
                <w:webHidden/>
              </w:rPr>
              <w:fldChar w:fldCharType="end"/>
            </w:r>
          </w:hyperlink>
        </w:p>
        <w:p w:rsidR="000B4A96" w:rsidRDefault="00662D8C">
          <w:pPr>
            <w:pStyle w:val="TOC2"/>
            <w:tabs>
              <w:tab w:val="left" w:pos="660"/>
              <w:tab w:val="right" w:leader="dot" w:pos="9350"/>
            </w:tabs>
            <w:rPr>
              <w:rFonts w:asciiTheme="minorHAnsi" w:eastAsiaTheme="minorEastAsia" w:hAnsiTheme="minorHAnsi" w:cstheme="minorBidi"/>
              <w:noProof/>
              <w:sz w:val="22"/>
              <w:lang w:val="en-US"/>
            </w:rPr>
          </w:pPr>
          <w:hyperlink w:anchor="_Toc237721298" w:history="1">
            <w:r w:rsidR="000B4A96" w:rsidRPr="00B20039">
              <w:rPr>
                <w:rStyle w:val="Hyperlink"/>
                <w:noProof/>
              </w:rPr>
              <w:t>1.</w:t>
            </w:r>
            <w:r w:rsidR="000B4A96">
              <w:rPr>
                <w:rFonts w:asciiTheme="minorHAnsi" w:eastAsiaTheme="minorEastAsia" w:hAnsiTheme="minorHAnsi" w:cstheme="minorBidi"/>
                <w:noProof/>
                <w:sz w:val="22"/>
                <w:lang w:val="en-US"/>
              </w:rPr>
              <w:tab/>
            </w:r>
            <w:r w:rsidR="000B4A96" w:rsidRPr="00B20039">
              <w:rPr>
                <w:rStyle w:val="Hyperlink"/>
                <w:noProof/>
              </w:rPr>
              <w:t>Overall Customer Churn</w:t>
            </w:r>
            <w:r w:rsidR="000B4A96">
              <w:rPr>
                <w:noProof/>
                <w:webHidden/>
              </w:rPr>
              <w:tab/>
            </w:r>
            <w:r w:rsidR="000B4A96">
              <w:rPr>
                <w:noProof/>
                <w:webHidden/>
              </w:rPr>
              <w:fldChar w:fldCharType="begin"/>
            </w:r>
            <w:r w:rsidR="000B4A96">
              <w:rPr>
                <w:noProof/>
                <w:webHidden/>
              </w:rPr>
              <w:instrText xml:space="preserve"> PAGEREF _Toc237721298 \h </w:instrText>
            </w:r>
            <w:r w:rsidR="000B4A96">
              <w:rPr>
                <w:noProof/>
                <w:webHidden/>
              </w:rPr>
            </w:r>
            <w:r w:rsidR="000B4A96">
              <w:rPr>
                <w:noProof/>
                <w:webHidden/>
              </w:rPr>
              <w:fldChar w:fldCharType="separate"/>
            </w:r>
            <w:r w:rsidR="000B4A96">
              <w:rPr>
                <w:noProof/>
                <w:webHidden/>
              </w:rPr>
              <w:t>6</w:t>
            </w:r>
            <w:r w:rsidR="000B4A96">
              <w:rPr>
                <w:noProof/>
                <w:webHidden/>
              </w:rPr>
              <w:fldChar w:fldCharType="end"/>
            </w:r>
          </w:hyperlink>
        </w:p>
        <w:p w:rsidR="000B4A96" w:rsidRDefault="00662D8C">
          <w:pPr>
            <w:pStyle w:val="TOC2"/>
            <w:tabs>
              <w:tab w:val="left" w:pos="660"/>
              <w:tab w:val="right" w:leader="dot" w:pos="9350"/>
            </w:tabs>
            <w:rPr>
              <w:rFonts w:asciiTheme="minorHAnsi" w:eastAsiaTheme="minorEastAsia" w:hAnsiTheme="minorHAnsi" w:cstheme="minorBidi"/>
              <w:noProof/>
              <w:sz w:val="22"/>
              <w:lang w:val="en-US"/>
            </w:rPr>
          </w:pPr>
          <w:hyperlink w:anchor="_Toc237721299" w:history="1">
            <w:r w:rsidR="000B4A96" w:rsidRPr="00B20039">
              <w:rPr>
                <w:rStyle w:val="Hyperlink"/>
                <w:noProof/>
              </w:rPr>
              <w:t>2.</w:t>
            </w:r>
            <w:r w:rsidR="000B4A96">
              <w:rPr>
                <w:rFonts w:asciiTheme="minorHAnsi" w:eastAsiaTheme="minorEastAsia" w:hAnsiTheme="minorHAnsi" w:cstheme="minorBidi"/>
                <w:noProof/>
                <w:sz w:val="22"/>
                <w:lang w:val="en-US"/>
              </w:rPr>
              <w:tab/>
            </w:r>
            <w:r w:rsidR="000B4A96" w:rsidRPr="00B20039">
              <w:rPr>
                <w:rStyle w:val="Hyperlink"/>
                <w:noProof/>
              </w:rPr>
              <w:t>Churn by Senior Citizen</w:t>
            </w:r>
            <w:r w:rsidR="000B4A96">
              <w:rPr>
                <w:noProof/>
                <w:webHidden/>
              </w:rPr>
              <w:tab/>
            </w:r>
            <w:r w:rsidR="000B4A96">
              <w:rPr>
                <w:noProof/>
                <w:webHidden/>
              </w:rPr>
              <w:fldChar w:fldCharType="begin"/>
            </w:r>
            <w:r w:rsidR="000B4A96">
              <w:rPr>
                <w:noProof/>
                <w:webHidden/>
              </w:rPr>
              <w:instrText xml:space="preserve"> PAGEREF _Toc237721299 \h </w:instrText>
            </w:r>
            <w:r w:rsidR="000B4A96">
              <w:rPr>
                <w:noProof/>
                <w:webHidden/>
              </w:rPr>
            </w:r>
            <w:r w:rsidR="000B4A96">
              <w:rPr>
                <w:noProof/>
                <w:webHidden/>
              </w:rPr>
              <w:fldChar w:fldCharType="separate"/>
            </w:r>
            <w:r w:rsidR="000B4A96">
              <w:rPr>
                <w:noProof/>
                <w:webHidden/>
              </w:rPr>
              <w:t>7</w:t>
            </w:r>
            <w:r w:rsidR="000B4A96">
              <w:rPr>
                <w:noProof/>
                <w:webHidden/>
              </w:rPr>
              <w:fldChar w:fldCharType="end"/>
            </w:r>
          </w:hyperlink>
        </w:p>
        <w:p w:rsidR="000B4A96" w:rsidRDefault="00662D8C">
          <w:pPr>
            <w:pStyle w:val="TOC2"/>
            <w:tabs>
              <w:tab w:val="left" w:pos="660"/>
              <w:tab w:val="right" w:leader="dot" w:pos="9350"/>
            </w:tabs>
            <w:rPr>
              <w:rFonts w:asciiTheme="minorHAnsi" w:eastAsiaTheme="minorEastAsia" w:hAnsiTheme="minorHAnsi" w:cstheme="minorBidi"/>
              <w:noProof/>
              <w:sz w:val="22"/>
              <w:lang w:val="en-US"/>
            </w:rPr>
          </w:pPr>
          <w:hyperlink w:anchor="_Toc237721300" w:history="1">
            <w:r w:rsidR="000B4A96" w:rsidRPr="00B20039">
              <w:rPr>
                <w:rStyle w:val="Hyperlink"/>
                <w:noProof/>
              </w:rPr>
              <w:t>3.</w:t>
            </w:r>
            <w:r w:rsidR="000B4A96">
              <w:rPr>
                <w:rFonts w:asciiTheme="minorHAnsi" w:eastAsiaTheme="minorEastAsia" w:hAnsiTheme="minorHAnsi" w:cstheme="minorBidi"/>
                <w:noProof/>
                <w:sz w:val="22"/>
                <w:lang w:val="en-US"/>
              </w:rPr>
              <w:tab/>
            </w:r>
            <w:r w:rsidR="000B4A96" w:rsidRPr="00B20039">
              <w:rPr>
                <w:rStyle w:val="Hyperlink"/>
                <w:noProof/>
              </w:rPr>
              <w:t>Churn by Contract Type</w:t>
            </w:r>
            <w:r w:rsidR="000B4A96">
              <w:rPr>
                <w:noProof/>
                <w:webHidden/>
              </w:rPr>
              <w:tab/>
            </w:r>
            <w:r w:rsidR="000B4A96">
              <w:rPr>
                <w:noProof/>
                <w:webHidden/>
              </w:rPr>
              <w:fldChar w:fldCharType="begin"/>
            </w:r>
            <w:r w:rsidR="000B4A96">
              <w:rPr>
                <w:noProof/>
                <w:webHidden/>
              </w:rPr>
              <w:instrText xml:space="preserve"> PAGEREF _Toc237721300 \h </w:instrText>
            </w:r>
            <w:r w:rsidR="000B4A96">
              <w:rPr>
                <w:noProof/>
                <w:webHidden/>
              </w:rPr>
            </w:r>
            <w:r w:rsidR="000B4A96">
              <w:rPr>
                <w:noProof/>
                <w:webHidden/>
              </w:rPr>
              <w:fldChar w:fldCharType="separate"/>
            </w:r>
            <w:r w:rsidR="000B4A96">
              <w:rPr>
                <w:noProof/>
                <w:webHidden/>
              </w:rPr>
              <w:t>8</w:t>
            </w:r>
            <w:r w:rsidR="000B4A96">
              <w:rPr>
                <w:noProof/>
                <w:webHidden/>
              </w:rPr>
              <w:fldChar w:fldCharType="end"/>
            </w:r>
          </w:hyperlink>
        </w:p>
        <w:p w:rsidR="000B4A96" w:rsidRDefault="00662D8C">
          <w:pPr>
            <w:pStyle w:val="TOC2"/>
            <w:tabs>
              <w:tab w:val="left" w:pos="660"/>
              <w:tab w:val="right" w:leader="dot" w:pos="9350"/>
            </w:tabs>
            <w:rPr>
              <w:rFonts w:asciiTheme="minorHAnsi" w:eastAsiaTheme="minorEastAsia" w:hAnsiTheme="minorHAnsi" w:cstheme="minorBidi"/>
              <w:noProof/>
              <w:sz w:val="22"/>
              <w:lang w:val="en-US"/>
            </w:rPr>
          </w:pPr>
          <w:hyperlink w:anchor="_Toc237721301" w:history="1">
            <w:r w:rsidR="000B4A96" w:rsidRPr="00B20039">
              <w:rPr>
                <w:rStyle w:val="Hyperlink"/>
                <w:noProof/>
                <w:lang w:val="en-US"/>
              </w:rPr>
              <w:t>4.</w:t>
            </w:r>
            <w:r w:rsidR="000B4A96">
              <w:rPr>
                <w:rFonts w:asciiTheme="minorHAnsi" w:eastAsiaTheme="minorEastAsia" w:hAnsiTheme="minorHAnsi" w:cstheme="minorBidi"/>
                <w:noProof/>
                <w:sz w:val="22"/>
                <w:lang w:val="en-US"/>
              </w:rPr>
              <w:tab/>
            </w:r>
            <w:r w:rsidR="000B4A96" w:rsidRPr="00B20039">
              <w:rPr>
                <w:rStyle w:val="Hyperlink"/>
                <w:noProof/>
                <w:lang w:val="en-US"/>
              </w:rPr>
              <w:t>Churn Rate by Internet Service</w:t>
            </w:r>
            <w:r w:rsidR="000B4A96">
              <w:rPr>
                <w:noProof/>
                <w:webHidden/>
              </w:rPr>
              <w:tab/>
            </w:r>
            <w:r w:rsidR="000B4A96">
              <w:rPr>
                <w:noProof/>
                <w:webHidden/>
              </w:rPr>
              <w:fldChar w:fldCharType="begin"/>
            </w:r>
            <w:r w:rsidR="000B4A96">
              <w:rPr>
                <w:noProof/>
                <w:webHidden/>
              </w:rPr>
              <w:instrText xml:space="preserve"> PAGEREF _Toc237721301 \h </w:instrText>
            </w:r>
            <w:r w:rsidR="000B4A96">
              <w:rPr>
                <w:noProof/>
                <w:webHidden/>
              </w:rPr>
            </w:r>
            <w:r w:rsidR="000B4A96">
              <w:rPr>
                <w:noProof/>
                <w:webHidden/>
              </w:rPr>
              <w:fldChar w:fldCharType="separate"/>
            </w:r>
            <w:r w:rsidR="000B4A96">
              <w:rPr>
                <w:noProof/>
                <w:webHidden/>
              </w:rPr>
              <w:t>8</w:t>
            </w:r>
            <w:r w:rsidR="000B4A96">
              <w:rPr>
                <w:noProof/>
                <w:webHidden/>
              </w:rPr>
              <w:fldChar w:fldCharType="end"/>
            </w:r>
          </w:hyperlink>
        </w:p>
        <w:p w:rsidR="000B4A96" w:rsidRDefault="00662D8C">
          <w:pPr>
            <w:pStyle w:val="TOC2"/>
            <w:tabs>
              <w:tab w:val="left" w:pos="660"/>
              <w:tab w:val="right" w:leader="dot" w:pos="9350"/>
            </w:tabs>
            <w:rPr>
              <w:rFonts w:asciiTheme="minorHAnsi" w:eastAsiaTheme="minorEastAsia" w:hAnsiTheme="minorHAnsi" w:cstheme="minorBidi"/>
              <w:noProof/>
              <w:sz w:val="22"/>
              <w:lang w:val="en-US"/>
            </w:rPr>
          </w:pPr>
          <w:hyperlink w:anchor="_Toc237721302" w:history="1">
            <w:r w:rsidR="000B4A96" w:rsidRPr="00B20039">
              <w:rPr>
                <w:rStyle w:val="Hyperlink"/>
                <w:noProof/>
                <w:lang w:val="en-US"/>
              </w:rPr>
              <w:t>5.</w:t>
            </w:r>
            <w:r w:rsidR="000B4A96">
              <w:rPr>
                <w:rFonts w:asciiTheme="minorHAnsi" w:eastAsiaTheme="minorEastAsia" w:hAnsiTheme="minorHAnsi" w:cstheme="minorBidi"/>
                <w:noProof/>
                <w:sz w:val="22"/>
                <w:lang w:val="en-US"/>
              </w:rPr>
              <w:tab/>
            </w:r>
            <w:r w:rsidR="000B4A96" w:rsidRPr="00B20039">
              <w:rPr>
                <w:rStyle w:val="Hyperlink"/>
                <w:noProof/>
                <w:lang w:val="en-US"/>
              </w:rPr>
              <w:t>Churn Rate by Payment Method</w:t>
            </w:r>
            <w:r w:rsidR="000B4A96">
              <w:rPr>
                <w:noProof/>
                <w:webHidden/>
              </w:rPr>
              <w:tab/>
            </w:r>
            <w:r w:rsidR="000B4A96">
              <w:rPr>
                <w:noProof/>
                <w:webHidden/>
              </w:rPr>
              <w:fldChar w:fldCharType="begin"/>
            </w:r>
            <w:r w:rsidR="000B4A96">
              <w:rPr>
                <w:noProof/>
                <w:webHidden/>
              </w:rPr>
              <w:instrText xml:space="preserve"> PAGEREF _Toc237721302 \h </w:instrText>
            </w:r>
            <w:r w:rsidR="000B4A96">
              <w:rPr>
                <w:noProof/>
                <w:webHidden/>
              </w:rPr>
            </w:r>
            <w:r w:rsidR="000B4A96">
              <w:rPr>
                <w:noProof/>
                <w:webHidden/>
              </w:rPr>
              <w:fldChar w:fldCharType="separate"/>
            </w:r>
            <w:r w:rsidR="000B4A96">
              <w:rPr>
                <w:noProof/>
                <w:webHidden/>
              </w:rPr>
              <w:t>9</w:t>
            </w:r>
            <w:r w:rsidR="000B4A96">
              <w:rPr>
                <w:noProof/>
                <w:webHidden/>
              </w:rPr>
              <w:fldChar w:fldCharType="end"/>
            </w:r>
          </w:hyperlink>
        </w:p>
        <w:p w:rsidR="000B4A96" w:rsidRDefault="00662D8C">
          <w:pPr>
            <w:pStyle w:val="TOC2"/>
            <w:tabs>
              <w:tab w:val="left" w:pos="660"/>
              <w:tab w:val="right" w:leader="dot" w:pos="9350"/>
            </w:tabs>
            <w:rPr>
              <w:rFonts w:asciiTheme="minorHAnsi" w:eastAsiaTheme="minorEastAsia" w:hAnsiTheme="minorHAnsi" w:cstheme="minorBidi"/>
              <w:noProof/>
              <w:sz w:val="22"/>
              <w:lang w:val="en-US"/>
            </w:rPr>
          </w:pPr>
          <w:hyperlink w:anchor="_Toc237721303" w:history="1">
            <w:r w:rsidR="000B4A96" w:rsidRPr="00B20039">
              <w:rPr>
                <w:rStyle w:val="Hyperlink"/>
                <w:noProof/>
                <w:lang w:val="en-US"/>
              </w:rPr>
              <w:t>6.</w:t>
            </w:r>
            <w:r w:rsidR="000B4A96">
              <w:rPr>
                <w:rFonts w:asciiTheme="minorHAnsi" w:eastAsiaTheme="minorEastAsia" w:hAnsiTheme="minorHAnsi" w:cstheme="minorBidi"/>
                <w:noProof/>
                <w:sz w:val="22"/>
                <w:lang w:val="en-US"/>
              </w:rPr>
              <w:tab/>
            </w:r>
            <w:r w:rsidR="000B4A96" w:rsidRPr="00B20039">
              <w:rPr>
                <w:rStyle w:val="Hyperlink"/>
                <w:noProof/>
                <w:lang w:val="en-US"/>
              </w:rPr>
              <w:t>Customer Distribution by Multiple Lines</w:t>
            </w:r>
            <w:r w:rsidR="000B4A96">
              <w:rPr>
                <w:noProof/>
                <w:webHidden/>
              </w:rPr>
              <w:tab/>
            </w:r>
            <w:r w:rsidR="000B4A96">
              <w:rPr>
                <w:noProof/>
                <w:webHidden/>
              </w:rPr>
              <w:fldChar w:fldCharType="begin"/>
            </w:r>
            <w:r w:rsidR="000B4A96">
              <w:rPr>
                <w:noProof/>
                <w:webHidden/>
              </w:rPr>
              <w:instrText xml:space="preserve"> PAGEREF _Toc237721303 \h </w:instrText>
            </w:r>
            <w:r w:rsidR="000B4A96">
              <w:rPr>
                <w:noProof/>
                <w:webHidden/>
              </w:rPr>
            </w:r>
            <w:r w:rsidR="000B4A96">
              <w:rPr>
                <w:noProof/>
                <w:webHidden/>
              </w:rPr>
              <w:fldChar w:fldCharType="separate"/>
            </w:r>
            <w:r w:rsidR="000B4A96">
              <w:rPr>
                <w:noProof/>
                <w:webHidden/>
              </w:rPr>
              <w:t>10</w:t>
            </w:r>
            <w:r w:rsidR="000B4A96">
              <w:rPr>
                <w:noProof/>
                <w:webHidden/>
              </w:rPr>
              <w:fldChar w:fldCharType="end"/>
            </w:r>
          </w:hyperlink>
        </w:p>
        <w:p w:rsidR="000B4A96" w:rsidRDefault="00662D8C">
          <w:pPr>
            <w:pStyle w:val="TOC2"/>
            <w:tabs>
              <w:tab w:val="left" w:pos="660"/>
              <w:tab w:val="right" w:leader="dot" w:pos="9350"/>
            </w:tabs>
            <w:rPr>
              <w:rFonts w:asciiTheme="minorHAnsi" w:eastAsiaTheme="minorEastAsia" w:hAnsiTheme="minorHAnsi" w:cstheme="minorBidi"/>
              <w:noProof/>
              <w:sz w:val="22"/>
              <w:lang w:val="en-US"/>
            </w:rPr>
          </w:pPr>
          <w:hyperlink w:anchor="_Toc237721304" w:history="1">
            <w:r w:rsidR="000B4A96" w:rsidRPr="00B20039">
              <w:rPr>
                <w:rStyle w:val="Hyperlink"/>
                <w:noProof/>
                <w:lang w:val="en-US"/>
              </w:rPr>
              <w:t>7.</w:t>
            </w:r>
            <w:r w:rsidR="000B4A96">
              <w:rPr>
                <w:rFonts w:asciiTheme="minorHAnsi" w:eastAsiaTheme="minorEastAsia" w:hAnsiTheme="minorHAnsi" w:cstheme="minorBidi"/>
                <w:noProof/>
                <w:sz w:val="22"/>
                <w:lang w:val="en-US"/>
              </w:rPr>
              <w:tab/>
            </w:r>
            <w:r w:rsidR="000B4A96" w:rsidRPr="00B20039">
              <w:rPr>
                <w:rStyle w:val="Hyperlink"/>
                <w:noProof/>
                <w:lang w:val="en-US"/>
              </w:rPr>
              <w:t>Distribution of Customer Tenure</w:t>
            </w:r>
            <w:r w:rsidR="000B4A96">
              <w:rPr>
                <w:noProof/>
                <w:webHidden/>
              </w:rPr>
              <w:tab/>
            </w:r>
            <w:r w:rsidR="000B4A96">
              <w:rPr>
                <w:noProof/>
                <w:webHidden/>
              </w:rPr>
              <w:fldChar w:fldCharType="begin"/>
            </w:r>
            <w:r w:rsidR="000B4A96">
              <w:rPr>
                <w:noProof/>
                <w:webHidden/>
              </w:rPr>
              <w:instrText xml:space="preserve"> PAGEREF _Toc237721304 \h </w:instrText>
            </w:r>
            <w:r w:rsidR="000B4A96">
              <w:rPr>
                <w:noProof/>
                <w:webHidden/>
              </w:rPr>
            </w:r>
            <w:r w:rsidR="000B4A96">
              <w:rPr>
                <w:noProof/>
                <w:webHidden/>
              </w:rPr>
              <w:fldChar w:fldCharType="separate"/>
            </w:r>
            <w:r w:rsidR="000B4A96">
              <w:rPr>
                <w:noProof/>
                <w:webHidden/>
              </w:rPr>
              <w:t>10</w:t>
            </w:r>
            <w:r w:rsidR="000B4A96">
              <w:rPr>
                <w:noProof/>
                <w:webHidden/>
              </w:rPr>
              <w:fldChar w:fldCharType="end"/>
            </w:r>
          </w:hyperlink>
        </w:p>
        <w:p w:rsidR="000B4A96" w:rsidRDefault="00662D8C">
          <w:pPr>
            <w:pStyle w:val="TOC2"/>
            <w:tabs>
              <w:tab w:val="left" w:pos="660"/>
              <w:tab w:val="right" w:leader="dot" w:pos="9350"/>
            </w:tabs>
            <w:rPr>
              <w:rFonts w:asciiTheme="minorHAnsi" w:eastAsiaTheme="minorEastAsia" w:hAnsiTheme="minorHAnsi" w:cstheme="minorBidi"/>
              <w:noProof/>
              <w:sz w:val="22"/>
              <w:lang w:val="en-US"/>
            </w:rPr>
          </w:pPr>
          <w:hyperlink w:anchor="_Toc237721305" w:history="1">
            <w:r w:rsidR="000B4A96" w:rsidRPr="00B20039">
              <w:rPr>
                <w:rStyle w:val="Hyperlink"/>
                <w:noProof/>
                <w:lang w:val="en-US"/>
              </w:rPr>
              <w:t>8.</w:t>
            </w:r>
            <w:r w:rsidR="000B4A96">
              <w:rPr>
                <w:rFonts w:asciiTheme="minorHAnsi" w:eastAsiaTheme="minorEastAsia" w:hAnsiTheme="minorHAnsi" w:cstheme="minorBidi"/>
                <w:noProof/>
                <w:sz w:val="22"/>
                <w:lang w:val="en-US"/>
              </w:rPr>
              <w:tab/>
            </w:r>
            <w:r w:rsidR="000B4A96" w:rsidRPr="00B20039">
              <w:rPr>
                <w:rStyle w:val="Hyperlink"/>
                <w:noProof/>
                <w:lang w:val="en-US"/>
              </w:rPr>
              <w:t>Distribution of Monthly Charges</w:t>
            </w:r>
            <w:r w:rsidR="000B4A96">
              <w:rPr>
                <w:noProof/>
                <w:webHidden/>
              </w:rPr>
              <w:tab/>
            </w:r>
            <w:r w:rsidR="000B4A96">
              <w:rPr>
                <w:noProof/>
                <w:webHidden/>
              </w:rPr>
              <w:fldChar w:fldCharType="begin"/>
            </w:r>
            <w:r w:rsidR="000B4A96">
              <w:rPr>
                <w:noProof/>
                <w:webHidden/>
              </w:rPr>
              <w:instrText xml:space="preserve"> PAGEREF _Toc237721305 \h </w:instrText>
            </w:r>
            <w:r w:rsidR="000B4A96">
              <w:rPr>
                <w:noProof/>
                <w:webHidden/>
              </w:rPr>
            </w:r>
            <w:r w:rsidR="000B4A96">
              <w:rPr>
                <w:noProof/>
                <w:webHidden/>
              </w:rPr>
              <w:fldChar w:fldCharType="separate"/>
            </w:r>
            <w:r w:rsidR="000B4A96">
              <w:rPr>
                <w:noProof/>
                <w:webHidden/>
              </w:rPr>
              <w:t>11</w:t>
            </w:r>
            <w:r w:rsidR="000B4A96">
              <w:rPr>
                <w:noProof/>
                <w:webHidden/>
              </w:rPr>
              <w:fldChar w:fldCharType="end"/>
            </w:r>
          </w:hyperlink>
        </w:p>
        <w:p w:rsidR="000B4A96" w:rsidRDefault="00662D8C">
          <w:pPr>
            <w:pStyle w:val="TOC2"/>
            <w:tabs>
              <w:tab w:val="left" w:pos="660"/>
              <w:tab w:val="right" w:leader="dot" w:pos="9350"/>
            </w:tabs>
            <w:rPr>
              <w:rFonts w:asciiTheme="minorHAnsi" w:eastAsiaTheme="minorEastAsia" w:hAnsiTheme="minorHAnsi" w:cstheme="minorBidi"/>
              <w:noProof/>
              <w:sz w:val="22"/>
              <w:lang w:val="en-US"/>
            </w:rPr>
          </w:pPr>
          <w:hyperlink w:anchor="_Toc237721306" w:history="1">
            <w:r w:rsidR="000B4A96" w:rsidRPr="00B20039">
              <w:rPr>
                <w:rStyle w:val="Hyperlink"/>
                <w:noProof/>
                <w:lang w:val="en-US"/>
              </w:rPr>
              <w:t>9.</w:t>
            </w:r>
            <w:r w:rsidR="000B4A96">
              <w:rPr>
                <w:rFonts w:asciiTheme="minorHAnsi" w:eastAsiaTheme="minorEastAsia" w:hAnsiTheme="minorHAnsi" w:cstheme="minorBidi"/>
                <w:noProof/>
                <w:sz w:val="22"/>
                <w:lang w:val="en-US"/>
              </w:rPr>
              <w:tab/>
            </w:r>
            <w:r w:rsidR="000B4A96" w:rsidRPr="00B20039">
              <w:rPr>
                <w:rStyle w:val="Hyperlink"/>
                <w:noProof/>
                <w:lang w:val="en-US"/>
              </w:rPr>
              <w:t>Monthly Charge by Churn</w:t>
            </w:r>
            <w:r w:rsidR="000B4A96">
              <w:rPr>
                <w:noProof/>
                <w:webHidden/>
              </w:rPr>
              <w:tab/>
            </w:r>
            <w:r w:rsidR="000B4A96">
              <w:rPr>
                <w:noProof/>
                <w:webHidden/>
              </w:rPr>
              <w:fldChar w:fldCharType="begin"/>
            </w:r>
            <w:r w:rsidR="000B4A96">
              <w:rPr>
                <w:noProof/>
                <w:webHidden/>
              </w:rPr>
              <w:instrText xml:space="preserve"> PAGEREF _Toc237721306 \h </w:instrText>
            </w:r>
            <w:r w:rsidR="000B4A96">
              <w:rPr>
                <w:noProof/>
                <w:webHidden/>
              </w:rPr>
            </w:r>
            <w:r w:rsidR="000B4A96">
              <w:rPr>
                <w:noProof/>
                <w:webHidden/>
              </w:rPr>
              <w:fldChar w:fldCharType="separate"/>
            </w:r>
            <w:r w:rsidR="000B4A96">
              <w:rPr>
                <w:noProof/>
                <w:webHidden/>
              </w:rPr>
              <w:t>12</w:t>
            </w:r>
            <w:r w:rsidR="000B4A96">
              <w:rPr>
                <w:noProof/>
                <w:webHidden/>
              </w:rPr>
              <w:fldChar w:fldCharType="end"/>
            </w:r>
          </w:hyperlink>
        </w:p>
        <w:p w:rsidR="000B4A96" w:rsidRDefault="00662D8C">
          <w:pPr>
            <w:pStyle w:val="TOC2"/>
            <w:tabs>
              <w:tab w:val="left" w:pos="880"/>
              <w:tab w:val="right" w:leader="dot" w:pos="9350"/>
            </w:tabs>
            <w:rPr>
              <w:rFonts w:asciiTheme="minorHAnsi" w:eastAsiaTheme="minorEastAsia" w:hAnsiTheme="minorHAnsi" w:cstheme="minorBidi"/>
              <w:noProof/>
              <w:sz w:val="22"/>
              <w:lang w:val="en-US"/>
            </w:rPr>
          </w:pPr>
          <w:hyperlink w:anchor="_Toc237721307" w:history="1">
            <w:r w:rsidR="000B4A96" w:rsidRPr="00B20039">
              <w:rPr>
                <w:rStyle w:val="Hyperlink"/>
                <w:noProof/>
                <w:lang w:val="en-US"/>
              </w:rPr>
              <w:t>10.</w:t>
            </w:r>
            <w:r w:rsidR="000B4A96">
              <w:rPr>
                <w:rFonts w:asciiTheme="minorHAnsi" w:eastAsiaTheme="minorEastAsia" w:hAnsiTheme="minorHAnsi" w:cstheme="minorBidi"/>
                <w:noProof/>
                <w:sz w:val="22"/>
                <w:lang w:val="en-US"/>
              </w:rPr>
              <w:tab/>
            </w:r>
            <w:r w:rsidR="000B4A96" w:rsidRPr="00B20039">
              <w:rPr>
                <w:rStyle w:val="Hyperlink"/>
                <w:noProof/>
                <w:lang w:val="en-US"/>
              </w:rPr>
              <w:t>Customer Churn Correlation Heatmap</w:t>
            </w:r>
            <w:r w:rsidR="000B4A96">
              <w:rPr>
                <w:noProof/>
                <w:webHidden/>
              </w:rPr>
              <w:tab/>
            </w:r>
            <w:r w:rsidR="000B4A96">
              <w:rPr>
                <w:noProof/>
                <w:webHidden/>
              </w:rPr>
              <w:fldChar w:fldCharType="begin"/>
            </w:r>
            <w:r w:rsidR="000B4A96">
              <w:rPr>
                <w:noProof/>
                <w:webHidden/>
              </w:rPr>
              <w:instrText xml:space="preserve"> PAGEREF _Toc237721307 \h </w:instrText>
            </w:r>
            <w:r w:rsidR="000B4A96">
              <w:rPr>
                <w:noProof/>
                <w:webHidden/>
              </w:rPr>
            </w:r>
            <w:r w:rsidR="000B4A96">
              <w:rPr>
                <w:noProof/>
                <w:webHidden/>
              </w:rPr>
              <w:fldChar w:fldCharType="separate"/>
            </w:r>
            <w:r w:rsidR="000B4A96">
              <w:rPr>
                <w:noProof/>
                <w:webHidden/>
              </w:rPr>
              <w:t>12</w:t>
            </w:r>
            <w:r w:rsidR="000B4A96">
              <w:rPr>
                <w:noProof/>
                <w:webHidden/>
              </w:rPr>
              <w:fldChar w:fldCharType="end"/>
            </w:r>
          </w:hyperlink>
        </w:p>
        <w:p w:rsidR="000B4A96" w:rsidRPr="008F6589" w:rsidRDefault="00662D8C" w:rsidP="008F6589">
          <w:pPr>
            <w:pStyle w:val="TOC1"/>
            <w:rPr>
              <w:rFonts w:asciiTheme="minorHAnsi" w:eastAsiaTheme="minorEastAsia" w:hAnsiTheme="minorHAnsi" w:cstheme="minorBidi"/>
              <w:sz w:val="22"/>
            </w:rPr>
          </w:pPr>
          <w:hyperlink w:anchor="_Toc237721308" w:history="1">
            <w:r w:rsidR="000B4A96" w:rsidRPr="008F6589">
              <w:rPr>
                <w:rStyle w:val="Hyperlink"/>
                <w:b/>
              </w:rPr>
              <w:t>BUSINESS INSIGHTS</w:t>
            </w:r>
            <w:r w:rsidR="000B4A96" w:rsidRPr="008F6589">
              <w:rPr>
                <w:webHidden/>
              </w:rPr>
              <w:tab/>
            </w:r>
            <w:r w:rsidR="000B4A96" w:rsidRPr="008F6589">
              <w:rPr>
                <w:webHidden/>
              </w:rPr>
              <w:fldChar w:fldCharType="begin"/>
            </w:r>
            <w:r w:rsidR="000B4A96" w:rsidRPr="008F6589">
              <w:rPr>
                <w:webHidden/>
              </w:rPr>
              <w:instrText xml:space="preserve"> PAGEREF _Toc237721308 \h </w:instrText>
            </w:r>
            <w:r w:rsidR="000B4A96" w:rsidRPr="008F6589">
              <w:rPr>
                <w:webHidden/>
              </w:rPr>
            </w:r>
            <w:r w:rsidR="000B4A96" w:rsidRPr="008F6589">
              <w:rPr>
                <w:webHidden/>
              </w:rPr>
              <w:fldChar w:fldCharType="separate"/>
            </w:r>
            <w:r w:rsidR="000B4A96" w:rsidRPr="008F6589">
              <w:rPr>
                <w:webHidden/>
              </w:rPr>
              <w:t>13</w:t>
            </w:r>
            <w:r w:rsidR="000B4A96" w:rsidRPr="008F6589">
              <w:rPr>
                <w:webHidden/>
              </w:rPr>
              <w:fldChar w:fldCharType="end"/>
            </w:r>
          </w:hyperlink>
        </w:p>
        <w:p w:rsidR="000B4A96" w:rsidRDefault="00662D8C">
          <w:pPr>
            <w:pStyle w:val="TOC2"/>
            <w:tabs>
              <w:tab w:val="right" w:leader="dot" w:pos="9350"/>
            </w:tabs>
            <w:rPr>
              <w:rFonts w:asciiTheme="minorHAnsi" w:eastAsiaTheme="minorEastAsia" w:hAnsiTheme="minorHAnsi" w:cstheme="minorBidi"/>
              <w:noProof/>
              <w:sz w:val="22"/>
              <w:lang w:val="en-US"/>
            </w:rPr>
          </w:pPr>
          <w:hyperlink w:anchor="_Toc237721309" w:history="1">
            <w:r w:rsidR="000B4A96" w:rsidRPr="00B20039">
              <w:rPr>
                <w:rStyle w:val="Hyperlink"/>
                <w:noProof/>
                <w:lang w:val="en-US"/>
              </w:rPr>
              <w:t>Business Insights</w:t>
            </w:r>
            <w:r w:rsidR="000B4A96">
              <w:rPr>
                <w:noProof/>
                <w:webHidden/>
              </w:rPr>
              <w:tab/>
            </w:r>
            <w:r w:rsidR="000B4A96">
              <w:rPr>
                <w:noProof/>
                <w:webHidden/>
              </w:rPr>
              <w:fldChar w:fldCharType="begin"/>
            </w:r>
            <w:r w:rsidR="000B4A96">
              <w:rPr>
                <w:noProof/>
                <w:webHidden/>
              </w:rPr>
              <w:instrText xml:space="preserve"> PAGEREF _Toc237721309 \h </w:instrText>
            </w:r>
            <w:r w:rsidR="000B4A96">
              <w:rPr>
                <w:noProof/>
                <w:webHidden/>
              </w:rPr>
            </w:r>
            <w:r w:rsidR="000B4A96">
              <w:rPr>
                <w:noProof/>
                <w:webHidden/>
              </w:rPr>
              <w:fldChar w:fldCharType="separate"/>
            </w:r>
            <w:r w:rsidR="000B4A96">
              <w:rPr>
                <w:noProof/>
                <w:webHidden/>
              </w:rPr>
              <w:t>13</w:t>
            </w:r>
            <w:r w:rsidR="000B4A96">
              <w:rPr>
                <w:noProof/>
                <w:webHidden/>
              </w:rPr>
              <w:fldChar w:fldCharType="end"/>
            </w:r>
          </w:hyperlink>
        </w:p>
        <w:p w:rsidR="000B4A96" w:rsidRDefault="00662D8C">
          <w:pPr>
            <w:pStyle w:val="TOC2"/>
            <w:tabs>
              <w:tab w:val="right" w:leader="dot" w:pos="9350"/>
            </w:tabs>
            <w:rPr>
              <w:rFonts w:asciiTheme="minorHAnsi" w:eastAsiaTheme="minorEastAsia" w:hAnsiTheme="minorHAnsi" w:cstheme="minorBidi"/>
              <w:noProof/>
              <w:sz w:val="22"/>
              <w:lang w:val="en-US"/>
            </w:rPr>
          </w:pPr>
          <w:hyperlink w:anchor="_Toc237721310" w:history="1">
            <w:r w:rsidR="000B4A96" w:rsidRPr="00B20039">
              <w:rPr>
                <w:rStyle w:val="Hyperlink"/>
                <w:noProof/>
                <w:lang w:val="en-US"/>
              </w:rPr>
              <w:t>Business Risks</w:t>
            </w:r>
            <w:r w:rsidR="000B4A96">
              <w:rPr>
                <w:noProof/>
                <w:webHidden/>
              </w:rPr>
              <w:tab/>
            </w:r>
            <w:r w:rsidR="000B4A96">
              <w:rPr>
                <w:noProof/>
                <w:webHidden/>
              </w:rPr>
              <w:fldChar w:fldCharType="begin"/>
            </w:r>
            <w:r w:rsidR="000B4A96">
              <w:rPr>
                <w:noProof/>
                <w:webHidden/>
              </w:rPr>
              <w:instrText xml:space="preserve"> PAGEREF _Toc237721310 \h </w:instrText>
            </w:r>
            <w:r w:rsidR="000B4A96">
              <w:rPr>
                <w:noProof/>
                <w:webHidden/>
              </w:rPr>
            </w:r>
            <w:r w:rsidR="000B4A96">
              <w:rPr>
                <w:noProof/>
                <w:webHidden/>
              </w:rPr>
              <w:fldChar w:fldCharType="separate"/>
            </w:r>
            <w:r w:rsidR="000B4A96">
              <w:rPr>
                <w:noProof/>
                <w:webHidden/>
              </w:rPr>
              <w:t>14</w:t>
            </w:r>
            <w:r w:rsidR="000B4A96">
              <w:rPr>
                <w:noProof/>
                <w:webHidden/>
              </w:rPr>
              <w:fldChar w:fldCharType="end"/>
            </w:r>
          </w:hyperlink>
        </w:p>
        <w:p w:rsidR="000B4A96" w:rsidRDefault="00662D8C">
          <w:pPr>
            <w:pStyle w:val="TOC2"/>
            <w:tabs>
              <w:tab w:val="right" w:leader="dot" w:pos="9350"/>
            </w:tabs>
            <w:rPr>
              <w:rFonts w:asciiTheme="minorHAnsi" w:eastAsiaTheme="minorEastAsia" w:hAnsiTheme="minorHAnsi" w:cstheme="minorBidi"/>
              <w:noProof/>
              <w:sz w:val="22"/>
              <w:lang w:val="en-US"/>
            </w:rPr>
          </w:pPr>
          <w:hyperlink w:anchor="_Toc237721311" w:history="1">
            <w:r w:rsidR="000B4A96" w:rsidRPr="00B20039">
              <w:rPr>
                <w:rStyle w:val="Hyperlink"/>
                <w:noProof/>
                <w:lang w:val="en-US"/>
              </w:rPr>
              <w:t>Business Opportunities</w:t>
            </w:r>
            <w:r w:rsidR="000B4A96">
              <w:rPr>
                <w:noProof/>
                <w:webHidden/>
              </w:rPr>
              <w:tab/>
            </w:r>
            <w:r w:rsidR="000B4A96">
              <w:rPr>
                <w:noProof/>
                <w:webHidden/>
              </w:rPr>
              <w:fldChar w:fldCharType="begin"/>
            </w:r>
            <w:r w:rsidR="000B4A96">
              <w:rPr>
                <w:noProof/>
                <w:webHidden/>
              </w:rPr>
              <w:instrText xml:space="preserve"> PAGEREF _Toc237721311 \h </w:instrText>
            </w:r>
            <w:r w:rsidR="000B4A96">
              <w:rPr>
                <w:noProof/>
                <w:webHidden/>
              </w:rPr>
            </w:r>
            <w:r w:rsidR="000B4A96">
              <w:rPr>
                <w:noProof/>
                <w:webHidden/>
              </w:rPr>
              <w:fldChar w:fldCharType="separate"/>
            </w:r>
            <w:r w:rsidR="000B4A96">
              <w:rPr>
                <w:noProof/>
                <w:webHidden/>
              </w:rPr>
              <w:t>14</w:t>
            </w:r>
            <w:r w:rsidR="000B4A96">
              <w:rPr>
                <w:noProof/>
                <w:webHidden/>
              </w:rPr>
              <w:fldChar w:fldCharType="end"/>
            </w:r>
          </w:hyperlink>
        </w:p>
        <w:p w:rsidR="000B4A96" w:rsidRPr="008F6589" w:rsidRDefault="00662D8C" w:rsidP="008F6589">
          <w:pPr>
            <w:pStyle w:val="TOC1"/>
            <w:rPr>
              <w:rFonts w:asciiTheme="minorHAnsi" w:eastAsiaTheme="minorEastAsia" w:hAnsiTheme="minorHAnsi" w:cstheme="minorBidi"/>
              <w:sz w:val="22"/>
            </w:rPr>
          </w:pPr>
          <w:hyperlink w:anchor="_Toc237721312" w:history="1">
            <w:r w:rsidR="000B4A96" w:rsidRPr="008F6589">
              <w:rPr>
                <w:rStyle w:val="Hyperlink"/>
                <w:b/>
              </w:rPr>
              <w:t>BUSINESS RECOMMENDATIONS</w:t>
            </w:r>
            <w:r w:rsidR="000B4A96" w:rsidRPr="008F6589">
              <w:rPr>
                <w:webHidden/>
              </w:rPr>
              <w:tab/>
            </w:r>
            <w:r w:rsidR="000B4A96" w:rsidRPr="008F6589">
              <w:rPr>
                <w:webHidden/>
              </w:rPr>
              <w:fldChar w:fldCharType="begin"/>
            </w:r>
            <w:r w:rsidR="000B4A96" w:rsidRPr="008F6589">
              <w:rPr>
                <w:webHidden/>
              </w:rPr>
              <w:instrText xml:space="preserve"> PAGEREF _Toc237721312 \h </w:instrText>
            </w:r>
            <w:r w:rsidR="000B4A96" w:rsidRPr="008F6589">
              <w:rPr>
                <w:webHidden/>
              </w:rPr>
            </w:r>
            <w:r w:rsidR="000B4A96" w:rsidRPr="008F6589">
              <w:rPr>
                <w:webHidden/>
              </w:rPr>
              <w:fldChar w:fldCharType="separate"/>
            </w:r>
            <w:r w:rsidR="000B4A96" w:rsidRPr="008F6589">
              <w:rPr>
                <w:webHidden/>
              </w:rPr>
              <w:t>15</w:t>
            </w:r>
            <w:r w:rsidR="000B4A96" w:rsidRPr="008F6589">
              <w:rPr>
                <w:webHidden/>
              </w:rPr>
              <w:fldChar w:fldCharType="end"/>
            </w:r>
          </w:hyperlink>
        </w:p>
        <w:p w:rsidR="000B4A96" w:rsidRPr="008F6589" w:rsidRDefault="00662D8C" w:rsidP="008F6589">
          <w:pPr>
            <w:pStyle w:val="TOC1"/>
            <w:rPr>
              <w:rFonts w:asciiTheme="minorHAnsi" w:eastAsiaTheme="minorEastAsia" w:hAnsiTheme="minorHAnsi" w:cstheme="minorBidi"/>
              <w:sz w:val="22"/>
            </w:rPr>
          </w:pPr>
          <w:hyperlink w:anchor="_Toc237721313" w:history="1">
            <w:r w:rsidR="000B4A96" w:rsidRPr="008F6589">
              <w:rPr>
                <w:rStyle w:val="Hyperlink"/>
                <w:b/>
              </w:rPr>
              <w:t>CONCLUSION</w:t>
            </w:r>
            <w:r w:rsidR="000B4A96" w:rsidRPr="008F6589">
              <w:rPr>
                <w:webHidden/>
              </w:rPr>
              <w:tab/>
            </w:r>
            <w:r w:rsidR="000B4A96" w:rsidRPr="008F6589">
              <w:rPr>
                <w:webHidden/>
              </w:rPr>
              <w:fldChar w:fldCharType="begin"/>
            </w:r>
            <w:r w:rsidR="000B4A96" w:rsidRPr="008F6589">
              <w:rPr>
                <w:webHidden/>
              </w:rPr>
              <w:instrText xml:space="preserve"> PAGEREF _Toc237721313 \h </w:instrText>
            </w:r>
            <w:r w:rsidR="000B4A96" w:rsidRPr="008F6589">
              <w:rPr>
                <w:webHidden/>
              </w:rPr>
            </w:r>
            <w:r w:rsidR="000B4A96" w:rsidRPr="008F6589">
              <w:rPr>
                <w:webHidden/>
              </w:rPr>
              <w:fldChar w:fldCharType="separate"/>
            </w:r>
            <w:r w:rsidR="000B4A96" w:rsidRPr="008F6589">
              <w:rPr>
                <w:webHidden/>
              </w:rPr>
              <w:t>17</w:t>
            </w:r>
            <w:r w:rsidR="000B4A96" w:rsidRPr="008F6589">
              <w:rPr>
                <w:webHidden/>
              </w:rPr>
              <w:fldChar w:fldCharType="end"/>
            </w:r>
          </w:hyperlink>
        </w:p>
        <w:p w:rsidR="00FB5D3B" w:rsidRDefault="006251CE" w:rsidP="00FB5D3B">
          <w:pPr>
            <w:rPr>
              <w:b/>
              <w:bCs/>
              <w:noProof/>
            </w:rPr>
          </w:pPr>
          <w:r>
            <w:rPr>
              <w:b/>
              <w:bCs/>
              <w:noProof/>
            </w:rPr>
            <w:fldChar w:fldCharType="end"/>
          </w:r>
        </w:p>
        <w:p w:rsidR="008730DD" w:rsidRDefault="00662D8C" w:rsidP="00FB5D3B">
          <w:pPr>
            <w:sectPr w:rsidR="008730DD" w:rsidSect="008730DD">
              <w:footerReference w:type="default" r:id="rId9"/>
              <w:footerReference w:type="first" r:id="rId10"/>
              <w:pgSz w:w="12240" w:h="15840"/>
              <w:pgMar w:top="1440" w:right="1440" w:bottom="1440" w:left="1440" w:header="708" w:footer="708" w:gutter="0"/>
              <w:pgNumType w:fmt="lowerRoman" w:start="1"/>
              <w:cols w:space="708"/>
              <w:titlePg/>
              <w:docGrid w:linePitch="360"/>
            </w:sectPr>
          </w:pPr>
        </w:p>
      </w:sdtContent>
    </w:sdt>
    <w:p w:rsidR="009C3273" w:rsidRDefault="001810DD" w:rsidP="00FB5D3B">
      <w:pPr>
        <w:pStyle w:val="Heading1"/>
      </w:pPr>
      <w:bookmarkStart w:id="1" w:name="_Toc237721292"/>
      <w:r>
        <w:lastRenderedPageBreak/>
        <w:t>INTRODUCTION</w:t>
      </w:r>
      <w:bookmarkEnd w:id="1"/>
    </w:p>
    <w:p w:rsidR="009C3273" w:rsidRDefault="005F4C38">
      <w:pPr>
        <w:pStyle w:val="Heading2"/>
      </w:pPr>
      <w:bookmarkStart w:id="2" w:name="_Toc237721293"/>
      <w:r>
        <w:t>Business Problem</w:t>
      </w:r>
      <w:bookmarkEnd w:id="2"/>
    </w:p>
    <w:p w:rsidR="009C3273" w:rsidRDefault="005F4C38">
      <w:r>
        <w:t>ABC Communication</w:t>
      </w:r>
      <w:r w:rsidR="00863034">
        <w:t>s</w:t>
      </w:r>
      <w:r>
        <w:t xml:space="preserve"> Ltd. is experiencing customer churn and needs to identify the factors contributing to it so that better customer retention strategies can be developed. </w:t>
      </w:r>
    </w:p>
    <w:p w:rsidR="009C3273" w:rsidRDefault="005F4C38">
      <w:pPr>
        <w:pStyle w:val="Heading2"/>
      </w:pPr>
      <w:bookmarkStart w:id="3" w:name="_Toc237721294"/>
      <w:r>
        <w:t>Business Objectives</w:t>
      </w:r>
      <w:bookmarkEnd w:id="3"/>
    </w:p>
    <w:p w:rsidR="009C3273" w:rsidRDefault="005F4C38">
      <w:r>
        <w:t>The objectives of this analysis are to:</w:t>
      </w:r>
    </w:p>
    <w:p w:rsidR="009C3273" w:rsidRDefault="005F4C38">
      <w:pPr>
        <w:pStyle w:val="ListParagraph"/>
        <w:numPr>
          <w:ilvl w:val="0"/>
          <w:numId w:val="1"/>
        </w:numPr>
      </w:pPr>
      <w:r>
        <w:t>Understand the company’s customer base.</w:t>
      </w:r>
    </w:p>
    <w:p w:rsidR="009C3273" w:rsidRDefault="005F4C38">
      <w:pPr>
        <w:pStyle w:val="ListParagraph"/>
        <w:numPr>
          <w:ilvl w:val="0"/>
          <w:numId w:val="1"/>
        </w:numPr>
      </w:pPr>
      <w:r>
        <w:t>Identify customer segments with higher observed churn.</w:t>
      </w:r>
    </w:p>
    <w:p w:rsidR="009C3273" w:rsidRDefault="005F4C38">
      <w:pPr>
        <w:pStyle w:val="ListParagraph"/>
        <w:numPr>
          <w:ilvl w:val="0"/>
          <w:numId w:val="1"/>
        </w:numPr>
      </w:pPr>
      <w:r>
        <w:t>Determine whether contract type is associated with customer retention.</w:t>
      </w:r>
    </w:p>
    <w:p w:rsidR="009C3273" w:rsidRDefault="005F4C38">
      <w:pPr>
        <w:pStyle w:val="ListParagraph"/>
        <w:numPr>
          <w:ilvl w:val="0"/>
          <w:numId w:val="1"/>
        </w:numPr>
      </w:pPr>
      <w:r>
        <w:t>Analyse the relationship bet</w:t>
      </w:r>
      <w:r w:rsidR="00863034">
        <w:t>ween customer tenure and total charges</w:t>
      </w:r>
      <w:r>
        <w:t>.</w:t>
      </w:r>
    </w:p>
    <w:p w:rsidR="009C3273" w:rsidRDefault="005F4C38">
      <w:pPr>
        <w:pStyle w:val="ListParagraph"/>
        <w:numPr>
          <w:ilvl w:val="0"/>
          <w:numId w:val="1"/>
        </w:numPr>
      </w:pPr>
      <w:r>
        <w:t>Examine the relationship between payment method, internet services and customer churn.</w:t>
      </w:r>
    </w:p>
    <w:p w:rsidR="009C3273" w:rsidRDefault="005F4C38">
      <w:pPr>
        <w:pStyle w:val="ListParagraph"/>
        <w:numPr>
          <w:ilvl w:val="0"/>
          <w:numId w:val="1"/>
        </w:numPr>
      </w:pPr>
      <w:r>
        <w:t>Recommend strategies to improve customer retention.</w:t>
      </w:r>
    </w:p>
    <w:p w:rsidR="009C3273" w:rsidRDefault="005F4C38">
      <w:pPr>
        <w:pStyle w:val="Heading2"/>
      </w:pPr>
      <w:bookmarkStart w:id="4" w:name="_Toc237721295"/>
      <w:r>
        <w:t>Expected Business Value</w:t>
      </w:r>
      <w:bookmarkEnd w:id="4"/>
    </w:p>
    <w:p w:rsidR="009C3273" w:rsidRDefault="005F4C38">
      <w:r>
        <w:t>The analysis is expected to support:</w:t>
      </w:r>
    </w:p>
    <w:p w:rsidR="009C3273" w:rsidRDefault="005F4C38">
      <w:pPr>
        <w:pStyle w:val="ListParagraph"/>
        <w:numPr>
          <w:ilvl w:val="0"/>
          <w:numId w:val="3"/>
        </w:numPr>
      </w:pPr>
      <w:r>
        <w:t>Reduced customer churn.</w:t>
      </w:r>
    </w:p>
    <w:p w:rsidR="009C3273" w:rsidRDefault="005F4C38">
      <w:pPr>
        <w:pStyle w:val="ListParagraph"/>
        <w:numPr>
          <w:ilvl w:val="0"/>
          <w:numId w:val="3"/>
        </w:numPr>
      </w:pPr>
      <w:r>
        <w:t>Improved customer retention.</w:t>
      </w:r>
    </w:p>
    <w:p w:rsidR="009C3273" w:rsidRDefault="005F4C38">
      <w:pPr>
        <w:pStyle w:val="ListParagraph"/>
        <w:numPr>
          <w:ilvl w:val="0"/>
          <w:numId w:val="3"/>
        </w:numPr>
      </w:pPr>
      <w:r>
        <w:t>Increased customer satisfaction.</w:t>
      </w:r>
    </w:p>
    <w:p w:rsidR="009C3273" w:rsidRDefault="005F4C38">
      <w:pPr>
        <w:pStyle w:val="ListParagraph"/>
        <w:numPr>
          <w:ilvl w:val="0"/>
          <w:numId w:val="3"/>
        </w:numPr>
      </w:pPr>
      <w:r>
        <w:t>Higher revenue and profitability.</w:t>
      </w:r>
    </w:p>
    <w:p w:rsidR="009C3273" w:rsidRPr="00FB5D3B" w:rsidRDefault="005F4C38" w:rsidP="00FB5D3B">
      <w:pPr>
        <w:pStyle w:val="ListParagraph"/>
        <w:numPr>
          <w:ilvl w:val="0"/>
          <w:numId w:val="3"/>
        </w:numPr>
      </w:pPr>
      <w:r>
        <w:t>Better data-driven decision-making.</w:t>
      </w:r>
      <w:r w:rsidRPr="00FB5D3B">
        <w:rPr>
          <w:b/>
        </w:rPr>
        <w:br w:type="page"/>
      </w:r>
    </w:p>
    <w:p w:rsidR="009C3273" w:rsidRDefault="005F4C38">
      <w:pPr>
        <w:pStyle w:val="Heading1"/>
      </w:pPr>
      <w:bookmarkStart w:id="5" w:name="_Toc237721296"/>
      <w:r>
        <w:lastRenderedPageBreak/>
        <w:t>DATASET OVERVIEW</w:t>
      </w:r>
      <w:bookmarkEnd w:id="5"/>
    </w:p>
    <w:p w:rsidR="009C3273" w:rsidRDefault="005F4C38">
      <w:pPr>
        <w:spacing w:after="720"/>
      </w:pPr>
      <w:r>
        <w:t>The analysis was conducted using a dataset containing 7043 customer records and 21 columns covering customer demographics, services, contract information, payment methods and billing information. The dataset was inspected for data quality before analysis, with no duplicate records identified and 11 blank entries in the TotalCharges column.</w:t>
      </w:r>
    </w:p>
    <w:p w:rsidR="009C3273" w:rsidRDefault="005F4C38">
      <w:pPr>
        <w:spacing w:line="276" w:lineRule="auto"/>
        <w:jc w:val="left"/>
      </w:pPr>
      <w:r>
        <w:br w:type="page"/>
      </w:r>
    </w:p>
    <w:p w:rsidR="009C3273" w:rsidRDefault="005F4C38">
      <w:pPr>
        <w:pStyle w:val="Heading1"/>
      </w:pPr>
      <w:bookmarkStart w:id="6" w:name="_Toc237721297"/>
      <w:r>
        <w:lastRenderedPageBreak/>
        <w:t>BUSINESS DATA ANALYSIS</w:t>
      </w:r>
      <w:bookmarkEnd w:id="6"/>
    </w:p>
    <w:p w:rsidR="009C3273" w:rsidRDefault="005F4C38">
      <w:r>
        <w:t>The following findings were identified from the data analysis:</w:t>
      </w:r>
    </w:p>
    <w:p w:rsidR="009C3273" w:rsidRDefault="005F4C38" w:rsidP="00863034">
      <w:pPr>
        <w:pStyle w:val="Heading2"/>
        <w:numPr>
          <w:ilvl w:val="0"/>
          <w:numId w:val="4"/>
        </w:numPr>
      </w:pPr>
      <w:bookmarkStart w:id="7" w:name="_Toc237721298"/>
      <w:r>
        <w:t>Overall Customer Churn</w:t>
      </w:r>
      <w:bookmarkEnd w:id="7"/>
    </w:p>
    <w:p w:rsidR="009C3273" w:rsidRDefault="005F4C38">
      <w:r>
        <w:rPr>
          <w:noProof/>
          <w:lang w:val="en-US"/>
        </w:rPr>
        <w:drawing>
          <wp:inline distT="0" distB="0" distL="0" distR="0" wp14:anchorId="7F4B5283" wp14:editId="07A95578">
            <wp:extent cx="4962525" cy="2914650"/>
            <wp:effectExtent l="0" t="0" r="9525" b="1905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rsidR="009C3273" w:rsidRDefault="005F4C38">
      <w:pPr>
        <w:rPr>
          <w:lang w:val="en-US"/>
        </w:rPr>
      </w:pPr>
      <w:r>
        <w:t>Approximately 73% of customers did not churn, while 27% churned. This indicates that more than one-quarter of the customer base left the company</w:t>
      </w:r>
      <w:r>
        <w:rPr>
          <w:lang w:val="en-US"/>
        </w:rPr>
        <w:t>, highlighting customer churn as an important business concern that requires attention.</w:t>
      </w:r>
    </w:p>
    <w:p w:rsidR="009C3273" w:rsidRDefault="005F4C38" w:rsidP="00EA091F">
      <w:pPr>
        <w:pStyle w:val="Heading2"/>
        <w:numPr>
          <w:ilvl w:val="0"/>
          <w:numId w:val="4"/>
        </w:numPr>
      </w:pPr>
      <w:bookmarkStart w:id="8" w:name="_Toc237721299"/>
      <w:r>
        <w:lastRenderedPageBreak/>
        <w:t>Churn by Senior Citizen</w:t>
      </w:r>
      <w:bookmarkEnd w:id="8"/>
    </w:p>
    <w:p w:rsidR="009C3273" w:rsidRDefault="005F4C38">
      <w:pPr>
        <w:rPr>
          <w:noProof/>
          <w:lang w:val="en-US"/>
        </w:rPr>
      </w:pPr>
      <w:r>
        <w:rPr>
          <w:noProof/>
          <w:lang w:val="en-US"/>
        </w:rPr>
        <w:drawing>
          <wp:inline distT="0" distB="0" distL="114300" distR="114300" wp14:anchorId="06408309" wp14:editId="73EFAAB6">
            <wp:extent cx="5343526" cy="2819401"/>
            <wp:effectExtent l="0" t="0" r="0" b="0"/>
            <wp:docPr id="1029" name="Image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rsidR="009C3273" w:rsidRDefault="005F4C38">
      <w:r>
        <w:rPr>
          <w:noProof/>
          <w:lang w:val="en-US"/>
        </w:rPr>
        <w:t>The churn rate among senior customers was 41.68%, compared with 23.61% among non-senior customers. This represents an 18.07 percentage-point difference, indicating that senior customers had a higher observed churn rate.</w:t>
      </w:r>
    </w:p>
    <w:p w:rsidR="009C3273" w:rsidRDefault="009C3273"/>
    <w:p w:rsidR="009C3273" w:rsidRDefault="005F4C38" w:rsidP="00EA091F">
      <w:pPr>
        <w:pStyle w:val="Heading2"/>
        <w:numPr>
          <w:ilvl w:val="0"/>
          <w:numId w:val="4"/>
        </w:numPr>
      </w:pPr>
      <w:bookmarkStart w:id="9" w:name="_Toc237721300"/>
      <w:r>
        <w:lastRenderedPageBreak/>
        <w:t>Churn by Contract Type</w:t>
      </w:r>
      <w:bookmarkEnd w:id="9"/>
    </w:p>
    <w:p w:rsidR="009C3273" w:rsidRDefault="005F4C38">
      <w:r>
        <w:rPr>
          <w:noProof/>
          <w:lang w:val="en-US"/>
        </w:rPr>
        <w:drawing>
          <wp:inline distT="0" distB="0" distL="114300" distR="114300" wp14:anchorId="4C74FC08" wp14:editId="3EF598BF">
            <wp:extent cx="5181600" cy="2800350"/>
            <wp:effectExtent l="0" t="0" r="0" b="0"/>
            <wp:docPr id="1031" name="Image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rsidR="009C3273" w:rsidRDefault="005F4C38">
      <w:pPr>
        <w:rPr>
          <w:lang w:val="en-US"/>
        </w:rPr>
      </w:pPr>
      <w:r>
        <w:t>Customers on month-to-month contracts had the highest churn rate at 42.71%, compared with 11.27% for one-year contracts and only 2.83% fo</w:t>
      </w:r>
      <w:r w:rsidR="00EA091F">
        <w:t>r two-year contracts. This indicates</w:t>
      </w:r>
      <w:r>
        <w:t xml:space="preserve"> a strong </w:t>
      </w:r>
      <w:r w:rsidR="00EA091F">
        <w:t>observed difference in churn rate across contract types</w:t>
      </w:r>
      <w:r>
        <w:t xml:space="preserve">, </w:t>
      </w:r>
      <w:r>
        <w:rPr>
          <w:lang w:val="en-US"/>
        </w:rPr>
        <w:t>with customers on longer-term contracts showing substantially lower churn rates.</w:t>
      </w:r>
    </w:p>
    <w:p w:rsidR="009C3273" w:rsidRDefault="005F4C38" w:rsidP="00EA091F">
      <w:pPr>
        <w:pStyle w:val="Heading2"/>
        <w:numPr>
          <w:ilvl w:val="0"/>
          <w:numId w:val="4"/>
        </w:numPr>
        <w:rPr>
          <w:lang w:val="en-US"/>
        </w:rPr>
      </w:pPr>
      <w:bookmarkStart w:id="10" w:name="_Toc237721301"/>
      <w:r>
        <w:rPr>
          <w:lang w:val="en-US"/>
        </w:rPr>
        <w:t>Churn Rate by Internet Service</w:t>
      </w:r>
      <w:bookmarkEnd w:id="10"/>
      <w:r>
        <w:rPr>
          <w:lang w:val="en-US"/>
        </w:rPr>
        <w:t xml:space="preserve"> </w:t>
      </w:r>
    </w:p>
    <w:p w:rsidR="009C3273" w:rsidRDefault="005F4C38">
      <w:r>
        <w:rPr>
          <w:noProof/>
          <w:lang w:val="en-US"/>
        </w:rPr>
        <w:drawing>
          <wp:inline distT="0" distB="0" distL="114300" distR="114300" wp14:anchorId="6EF1A90E" wp14:editId="47EF7DD7">
            <wp:extent cx="4676775" cy="2847975"/>
            <wp:effectExtent l="0" t="0" r="0" b="0"/>
            <wp:docPr id="1033" name="Image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rsidR="009C3273" w:rsidRDefault="005F4C38">
      <w:r>
        <w:rPr>
          <w:lang w:val="en-US"/>
        </w:rPr>
        <w:lastRenderedPageBreak/>
        <w:t xml:space="preserve">Customers using fiber optic Internet had the highest churn rate at 41.89%, compared with 18.96% for DSL customers and 7.40% among customers without Internet service. This indicates that fiber optic customers had the highest observed churn rate among the three groups. </w:t>
      </w:r>
    </w:p>
    <w:p w:rsidR="009C3273" w:rsidRDefault="005F4C38" w:rsidP="00EA091F">
      <w:pPr>
        <w:pStyle w:val="Heading2"/>
        <w:numPr>
          <w:ilvl w:val="0"/>
          <w:numId w:val="4"/>
        </w:numPr>
        <w:rPr>
          <w:lang w:val="en-US"/>
        </w:rPr>
      </w:pPr>
      <w:bookmarkStart w:id="11" w:name="_Toc237721302"/>
      <w:r>
        <w:rPr>
          <w:lang w:val="en-US"/>
        </w:rPr>
        <w:t>Churn Rate by Payment Method</w:t>
      </w:r>
      <w:bookmarkEnd w:id="11"/>
      <w:r>
        <w:rPr>
          <w:lang w:val="en-US"/>
        </w:rPr>
        <w:t xml:space="preserve"> </w:t>
      </w:r>
    </w:p>
    <w:p w:rsidR="009C3273" w:rsidRDefault="00273989">
      <w:r>
        <w:rPr>
          <w:noProof/>
          <w:lang w:val="en-US"/>
        </w:rPr>
        <w:drawing>
          <wp:inline distT="0" distB="0" distL="0" distR="0" wp14:anchorId="49BB6F68" wp14:editId="36ADBB81">
            <wp:extent cx="4572000" cy="2743200"/>
            <wp:effectExtent l="0" t="0" r="19050" b="19050"/>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rsidR="009C3273" w:rsidRDefault="005F4C38">
      <w:r>
        <w:rPr>
          <w:lang w:val="en-US"/>
        </w:rPr>
        <w:t>Customers using electronic checks had the highest churn rate at 45.29%, considerably higher than bank transfer (16.71%), credit card (15.24%), and mailed check (19.11%). This suggests that electronic-check customers represent a higher-risk customer segment.</w:t>
      </w:r>
    </w:p>
    <w:p w:rsidR="009C3273" w:rsidRDefault="005F4C38" w:rsidP="00EA091F">
      <w:pPr>
        <w:pStyle w:val="Heading2"/>
        <w:numPr>
          <w:ilvl w:val="0"/>
          <w:numId w:val="4"/>
        </w:numPr>
        <w:rPr>
          <w:lang w:val="en-US"/>
        </w:rPr>
      </w:pPr>
      <w:bookmarkStart w:id="12" w:name="_Toc237721303"/>
      <w:r>
        <w:rPr>
          <w:lang w:val="en-US"/>
        </w:rPr>
        <w:lastRenderedPageBreak/>
        <w:t>Customer Distribution by Multiple Lines</w:t>
      </w:r>
      <w:bookmarkEnd w:id="12"/>
    </w:p>
    <w:p w:rsidR="009C3273" w:rsidRDefault="005F4C38">
      <w:r>
        <w:rPr>
          <w:noProof/>
          <w:lang w:val="en-US"/>
        </w:rPr>
        <w:drawing>
          <wp:inline distT="0" distB="0" distL="114300" distR="114300" wp14:anchorId="41FF0BB8" wp14:editId="70717319">
            <wp:extent cx="4972050" cy="3124200"/>
            <wp:effectExtent l="0" t="0" r="0" b="0"/>
            <wp:docPr id="1037" name="Image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rsidR="009C3273" w:rsidRDefault="005F4C38">
      <w:r>
        <w:rPr>
          <w:lang w:val="en-US"/>
        </w:rPr>
        <w:t xml:space="preserve">Approximately 48% of customers did not have multiple lines, while 42% had multiple lines and 10% had no phone service. This indicates that most customers had phone service, with a relatively small proportion having no phone service. </w:t>
      </w:r>
    </w:p>
    <w:p w:rsidR="009C3273" w:rsidRDefault="005F4C38" w:rsidP="00EA091F">
      <w:pPr>
        <w:pStyle w:val="Heading2"/>
        <w:numPr>
          <w:ilvl w:val="0"/>
          <w:numId w:val="4"/>
        </w:numPr>
        <w:rPr>
          <w:lang w:val="en-US"/>
        </w:rPr>
      </w:pPr>
      <w:bookmarkStart w:id="13" w:name="_Toc237721304"/>
      <w:r>
        <w:rPr>
          <w:lang w:val="en-US"/>
        </w:rPr>
        <w:t>Distribution of Customer Tenure</w:t>
      </w:r>
      <w:bookmarkEnd w:id="13"/>
    </w:p>
    <w:p w:rsidR="009C3273" w:rsidRDefault="005F4C38">
      <w:pPr>
        <w:rPr>
          <w:lang w:val="en-US"/>
        </w:rPr>
      </w:pPr>
      <w:r>
        <w:rPr>
          <w:noProof/>
          <w:lang w:val="en-US"/>
        </w:rPr>
        <w:drawing>
          <wp:inline distT="0" distB="0" distL="114300" distR="114300" wp14:anchorId="4B597D71" wp14:editId="432E3F87">
            <wp:extent cx="4895850" cy="2533651"/>
            <wp:effectExtent l="0" t="0" r="0" b="0"/>
            <wp:docPr id="1039" name="Image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rsidR="009C3273" w:rsidRDefault="005F4C38">
      <w:r>
        <w:rPr>
          <w:lang w:val="en-US"/>
        </w:rPr>
        <w:lastRenderedPageBreak/>
        <w:t xml:space="preserve">The </w:t>
      </w:r>
      <w:r w:rsidR="00CC57BB">
        <w:rPr>
          <w:lang w:val="en-US"/>
        </w:rPr>
        <w:t xml:space="preserve">tenure </w:t>
      </w:r>
      <w:r>
        <w:rPr>
          <w:lang w:val="en-US"/>
        </w:rPr>
        <w:t xml:space="preserve">distribution </w:t>
      </w:r>
      <w:r w:rsidR="00CC57BB">
        <w:rPr>
          <w:lang w:val="en-US"/>
        </w:rPr>
        <w:t xml:space="preserve">is concentrated among customers with relatively short tenure, </w:t>
      </w:r>
      <w:r>
        <w:rPr>
          <w:lang w:val="en-US"/>
        </w:rPr>
        <w:t>with the frequency decreasing substantially after the first tenure interval. This suggests that a significant portion o</w:t>
      </w:r>
      <w:r w:rsidR="00CC57BB">
        <w:rPr>
          <w:lang w:val="en-US"/>
        </w:rPr>
        <w:t xml:space="preserve">f the customer base consists of </w:t>
      </w:r>
      <w:r>
        <w:rPr>
          <w:lang w:val="en-US"/>
        </w:rPr>
        <w:t>newer customers</w:t>
      </w:r>
      <w:r w:rsidR="00CC57BB">
        <w:rPr>
          <w:lang w:val="en-US"/>
        </w:rPr>
        <w:t>, while the number</w:t>
      </w:r>
      <w:r w:rsidR="00BC12BF">
        <w:rPr>
          <w:lang w:val="en-US"/>
        </w:rPr>
        <w:t xml:space="preserve"> of customers with longer tenure is comparatively lower</w:t>
      </w:r>
      <w:r>
        <w:rPr>
          <w:lang w:val="en-US"/>
        </w:rPr>
        <w:t>.</w:t>
      </w:r>
    </w:p>
    <w:p w:rsidR="009C3273" w:rsidRDefault="005F4C38" w:rsidP="00EA091F">
      <w:pPr>
        <w:pStyle w:val="Heading2"/>
        <w:numPr>
          <w:ilvl w:val="0"/>
          <w:numId w:val="4"/>
        </w:numPr>
        <w:rPr>
          <w:lang w:val="en-US"/>
        </w:rPr>
      </w:pPr>
      <w:bookmarkStart w:id="14" w:name="_Toc237721305"/>
      <w:r>
        <w:rPr>
          <w:lang w:val="en-US"/>
        </w:rPr>
        <w:t>Distribution of Monthly Charges</w:t>
      </w:r>
      <w:bookmarkEnd w:id="14"/>
      <w:r>
        <w:rPr>
          <w:lang w:val="en-US"/>
        </w:rPr>
        <w:t xml:space="preserve"> </w:t>
      </w:r>
    </w:p>
    <w:p w:rsidR="009C3273" w:rsidRDefault="005F4C38">
      <w:pPr>
        <w:rPr>
          <w:lang w:val="en-US"/>
        </w:rPr>
      </w:pPr>
      <w:r>
        <w:rPr>
          <w:noProof/>
          <w:lang w:val="en-US"/>
        </w:rPr>
        <w:drawing>
          <wp:inline distT="0" distB="0" distL="114300" distR="114300" wp14:anchorId="6047F1F6" wp14:editId="431A54FE">
            <wp:extent cx="4933950" cy="2552700"/>
            <wp:effectExtent l="0" t="0" r="0" b="0"/>
            <wp:docPr id="1041" name="Image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rsidR="009C3273" w:rsidRDefault="005F4C38">
      <w:pPr>
        <w:rPr>
          <w:noProof/>
          <w:lang w:val="en-US"/>
        </w:rPr>
      </w:pPr>
      <w:r>
        <w:rPr>
          <w:noProof/>
          <w:lang w:val="en-US"/>
        </w:rPr>
        <w:t>Monthly charges vary considerably across customers, with a large number of customers paying around the lower-to-middle charge ranges. There are also substantial numbers of customers at higher monthly charges, indicating that the customer base includes both lower- and higher-paying customers.</w:t>
      </w:r>
    </w:p>
    <w:p w:rsidR="00B9390D" w:rsidRPr="00B9390D" w:rsidRDefault="00B9390D" w:rsidP="00B9390D">
      <w:pPr>
        <w:pStyle w:val="Heading2"/>
        <w:numPr>
          <w:ilvl w:val="0"/>
          <w:numId w:val="4"/>
        </w:numPr>
        <w:rPr>
          <w:noProof/>
          <w:lang w:val="en-US"/>
        </w:rPr>
      </w:pPr>
      <w:bookmarkStart w:id="15" w:name="_Toc237721306"/>
      <w:r>
        <w:rPr>
          <w:noProof/>
          <w:lang w:val="en-US"/>
        </w:rPr>
        <w:lastRenderedPageBreak/>
        <w:t>Monthly Charge by Churn</w:t>
      </w:r>
      <w:bookmarkEnd w:id="15"/>
    </w:p>
    <w:p w:rsidR="00B9390D" w:rsidRDefault="00B9390D">
      <w:pPr>
        <w:rPr>
          <w:lang w:val="en-US"/>
        </w:rPr>
      </w:pPr>
      <w:r>
        <w:rPr>
          <w:noProof/>
          <w:lang w:val="en-US"/>
        </w:rPr>
        <w:drawing>
          <wp:inline distT="0" distB="0" distL="0" distR="0" wp14:anchorId="643B59F4" wp14:editId="53F6E2FF">
            <wp:extent cx="4619625" cy="314884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thly_charges_by_churn_boxplot.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623248" cy="3151316"/>
                    </a:xfrm>
                    <a:prstGeom prst="rect">
                      <a:avLst/>
                    </a:prstGeom>
                  </pic:spPr>
                </pic:pic>
              </a:graphicData>
            </a:graphic>
          </wp:inline>
        </w:drawing>
      </w:r>
    </w:p>
    <w:p w:rsidR="00B9390D" w:rsidRDefault="00B9390D">
      <w:r>
        <w:t>Customers who churned have higher median monthly charges (79.65) compared with customers who did not churn (64.425). The first quartile is also substantially higher for churned customers, suggesting that customers with higher monthly charges may be more likely to churn.</w:t>
      </w:r>
    </w:p>
    <w:p w:rsidR="009C3273" w:rsidRDefault="005F4C38" w:rsidP="00EA091F">
      <w:pPr>
        <w:pStyle w:val="Heading2"/>
        <w:numPr>
          <w:ilvl w:val="0"/>
          <w:numId w:val="4"/>
        </w:numPr>
        <w:rPr>
          <w:lang w:val="en-US"/>
        </w:rPr>
      </w:pPr>
      <w:bookmarkStart w:id="16" w:name="_Toc237721307"/>
      <w:r>
        <w:rPr>
          <w:lang w:val="en-US"/>
        </w:rPr>
        <w:t xml:space="preserve">Customer Churn Correlation </w:t>
      </w:r>
      <w:proofErr w:type="spellStart"/>
      <w:r>
        <w:rPr>
          <w:lang w:val="en-US"/>
        </w:rPr>
        <w:t>Heatmap</w:t>
      </w:r>
      <w:bookmarkEnd w:id="16"/>
      <w:proofErr w:type="spellEnd"/>
      <w:r>
        <w:rPr>
          <w:lang w:val="en-US"/>
        </w:rPr>
        <w:t xml:space="preserve"> </w:t>
      </w:r>
    </w:p>
    <w:p w:rsidR="009C3273" w:rsidRDefault="005F4C38">
      <w:pPr>
        <w:rPr>
          <w:lang w:val="en-US"/>
        </w:rPr>
      </w:pPr>
      <w:r>
        <w:rPr>
          <w:noProof/>
          <w:lang w:val="en-US"/>
        </w:rPr>
        <w:object w:dxaOrig="6000" w:dyaOrig="12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1042" o:spid="_x0000_i1025" type="#_x0000_t75" style="width:384pt;height:78pt;visibility:visible;mso-wrap-distance-left:0;mso-wrap-distance-right:0" o:ole="">
            <v:imagedata r:id="rId20" o:title="" embosscolor="white"/>
          </v:shape>
          <o:OLEObject Type="Embed" ProgID="Excel.Sheet.8" ShapeID="1042" DrawAspect="Content" ObjectID="_1848335876" r:id="rId21"/>
        </w:object>
      </w:r>
    </w:p>
    <w:p w:rsidR="009C3273" w:rsidRDefault="005F4C38">
      <w:pPr>
        <w:rPr>
          <w:lang w:val="en-US"/>
        </w:rPr>
      </w:pPr>
      <w:r>
        <w:rPr>
          <w:noProof/>
          <w:lang w:val="en-US"/>
        </w:rPr>
        <w:t>The correlation analysis shows a strong positive relationship between tenure and total charges (0.826), while monthly charges and total charges have a moderate-to-strong positive relationship (0.651). The relationship between tenure and monthly charges is relatively weak (0.248). This indicates that customer tenure is more strongly associated with accumulated total charges than with monthly charges.</w:t>
      </w:r>
    </w:p>
    <w:tbl>
      <w:tblPr>
        <w:tblW w:w="6074" w:type="dxa"/>
        <w:tblInd w:w="93" w:type="dxa"/>
        <w:tblLook w:val="04A0" w:firstRow="1" w:lastRow="0" w:firstColumn="1" w:lastColumn="0" w:noHBand="0" w:noVBand="1"/>
      </w:tblPr>
      <w:tblGrid>
        <w:gridCol w:w="1600"/>
        <w:gridCol w:w="4474"/>
      </w:tblGrid>
      <w:tr w:rsidR="009C3273">
        <w:trPr>
          <w:trHeight w:val="315"/>
        </w:trPr>
        <w:tc>
          <w:tcPr>
            <w:tcW w:w="1600" w:type="dxa"/>
            <w:tcBorders>
              <w:top w:val="nil"/>
              <w:left w:val="nil"/>
              <w:bottom w:val="nil"/>
              <w:right w:val="nil"/>
            </w:tcBorders>
            <w:shd w:val="clear" w:color="auto" w:fill="auto"/>
            <w:noWrap/>
            <w:vAlign w:val="bottom"/>
            <w:hideMark/>
          </w:tcPr>
          <w:p w:rsidR="009C3273" w:rsidRDefault="009C3273">
            <w:pPr>
              <w:spacing w:after="0" w:line="240" w:lineRule="auto"/>
              <w:jc w:val="left"/>
              <w:rPr>
                <w:rFonts w:ascii="Calibri" w:eastAsia="Times New Roman" w:hAnsi="Calibri" w:cs="Calibri"/>
                <w:color w:val="000000"/>
                <w:sz w:val="22"/>
                <w:lang w:val="en-US"/>
              </w:rPr>
            </w:pPr>
          </w:p>
        </w:tc>
        <w:tc>
          <w:tcPr>
            <w:tcW w:w="4474" w:type="dxa"/>
            <w:tcBorders>
              <w:top w:val="nil"/>
              <w:left w:val="nil"/>
              <w:bottom w:val="nil"/>
              <w:right w:val="nil"/>
            </w:tcBorders>
            <w:shd w:val="clear" w:color="auto" w:fill="auto"/>
            <w:noWrap/>
            <w:vAlign w:val="bottom"/>
            <w:hideMark/>
          </w:tcPr>
          <w:p w:rsidR="009C3273" w:rsidRDefault="009C3273">
            <w:pPr>
              <w:spacing w:after="0" w:line="240" w:lineRule="auto"/>
              <w:jc w:val="left"/>
              <w:rPr>
                <w:rFonts w:ascii="Calibri" w:eastAsia="Times New Roman" w:hAnsi="Calibri" w:cs="Calibri"/>
                <w:color w:val="000000"/>
                <w:sz w:val="22"/>
                <w:lang w:val="en-US"/>
              </w:rPr>
            </w:pPr>
          </w:p>
        </w:tc>
      </w:tr>
    </w:tbl>
    <w:p w:rsidR="009C3273" w:rsidRDefault="005F4C38" w:rsidP="00B9390D">
      <w:pPr>
        <w:pStyle w:val="Heading1"/>
        <w:rPr>
          <w:lang w:val="en-US"/>
        </w:rPr>
      </w:pPr>
      <w:bookmarkStart w:id="17" w:name="_Toc237721308"/>
      <w:r>
        <w:rPr>
          <w:lang w:val="en-US"/>
        </w:rPr>
        <w:t>BUSINESS INSIGHTS</w:t>
      </w:r>
      <w:bookmarkEnd w:id="17"/>
    </w:p>
    <w:p w:rsidR="009C3273" w:rsidRDefault="005F4C38">
      <w:pPr>
        <w:pStyle w:val="Heading2"/>
        <w:spacing w:before="0" w:after="240"/>
        <w:rPr>
          <w:lang w:val="en-US"/>
        </w:rPr>
      </w:pPr>
      <w:bookmarkStart w:id="18" w:name="_Toc237721309"/>
      <w:r>
        <w:rPr>
          <w:lang w:val="en-US"/>
        </w:rPr>
        <w:t>Business Insights</w:t>
      </w:r>
      <w:bookmarkEnd w:id="18"/>
    </w:p>
    <w:p w:rsidR="009C3273" w:rsidRDefault="005F4C38">
      <w:pPr>
        <w:rPr>
          <w:lang w:val="en-US"/>
        </w:rPr>
      </w:pPr>
      <w:r>
        <w:rPr>
          <w:lang w:val="en-US"/>
        </w:rPr>
        <w:t>1. Customer churn represents a significant retention challenge:</w:t>
      </w:r>
    </w:p>
    <w:p w:rsidR="009C3273" w:rsidRDefault="005F4C38">
      <w:pPr>
        <w:rPr>
          <w:lang w:val="en-US"/>
        </w:rPr>
      </w:pPr>
      <w:r>
        <w:rPr>
          <w:lang w:val="en-US"/>
        </w:rPr>
        <w:t>With more than one-quarter of customers leaving the company, customer retention should be treated as an important business priority. Reducing churn could help protect recurring revenue and improve the stability of the customer base.</w:t>
      </w:r>
    </w:p>
    <w:p w:rsidR="009C3273" w:rsidRDefault="005F4C38">
      <w:pPr>
        <w:rPr>
          <w:lang w:val="en-US"/>
        </w:rPr>
      </w:pPr>
      <w:r>
        <w:rPr>
          <w:lang w:val="en-US"/>
        </w:rPr>
        <w:t>2. Contract structure presents a major retention opportunity:</w:t>
      </w:r>
    </w:p>
    <w:p w:rsidR="009C3273" w:rsidRDefault="005F4C38">
      <w:pPr>
        <w:rPr>
          <w:lang w:val="en-US"/>
        </w:rPr>
      </w:pPr>
      <w:r>
        <w:rPr>
          <w:lang w:val="en-US"/>
        </w:rPr>
        <w:t>The large difference in observed churn across contract types suggests that customer commitment and contract structure are important areas for the business to examine. Longer-term customer relationships may provide greater stability than relying heavily on month-to-month customers.</w:t>
      </w:r>
    </w:p>
    <w:p w:rsidR="009C3273" w:rsidRDefault="005F4C38">
      <w:pPr>
        <w:rPr>
          <w:lang w:val="en-US"/>
        </w:rPr>
      </w:pPr>
      <w:r>
        <w:rPr>
          <w:lang w:val="en-US"/>
        </w:rPr>
        <w:t>3. Early customer retention should be a business priority:</w:t>
      </w:r>
    </w:p>
    <w:p w:rsidR="009C3273" w:rsidRDefault="005F4C38">
      <w:pPr>
        <w:rPr>
          <w:lang w:val="en-US"/>
        </w:rPr>
      </w:pPr>
      <w:r>
        <w:rPr>
          <w:lang w:val="en-US"/>
        </w:rPr>
        <w:t>The tenure distribution shows that a substantial portion of the customer base consists of relatively new customers. This creates an opportunity for the company to focus on the early customer experience, since retaining customers during the initial stages of their relationship can help build longer-term loyalty.</w:t>
      </w:r>
    </w:p>
    <w:p w:rsidR="009C3273" w:rsidRDefault="005F4C38">
      <w:pPr>
        <w:rPr>
          <w:lang w:val="en-US"/>
        </w:rPr>
      </w:pPr>
      <w:r>
        <w:rPr>
          <w:lang w:val="en-US"/>
        </w:rPr>
        <w:t>4. Certain customer segments require closer attention:</w:t>
      </w:r>
    </w:p>
    <w:p w:rsidR="009C3273" w:rsidRDefault="005F4C38">
      <w:pPr>
        <w:rPr>
          <w:lang w:val="en-US"/>
        </w:rPr>
      </w:pPr>
      <w:r>
        <w:rPr>
          <w:lang w:val="en-US"/>
        </w:rPr>
        <w:t>The analysis identified senior customers, fiber-optic customers, and electronic-check users as segments with notably higher observed churn. These segments should receive closer investigation to understand the underlying factors associated with their higher churn.</w:t>
      </w:r>
    </w:p>
    <w:p w:rsidR="009C3273" w:rsidRDefault="005F4C38">
      <w:pPr>
        <w:rPr>
          <w:lang w:val="en-US"/>
        </w:rPr>
      </w:pPr>
      <w:r>
        <w:rPr>
          <w:lang w:val="en-US"/>
        </w:rPr>
        <w:lastRenderedPageBreak/>
        <w:t>5. Long-term customer relationships have significant financial value:</w:t>
      </w:r>
    </w:p>
    <w:p w:rsidR="009C3273" w:rsidRDefault="005F4C38">
      <w:pPr>
        <w:spacing w:after="240"/>
        <w:rPr>
          <w:lang w:val="en-US"/>
        </w:rPr>
      </w:pPr>
      <w:r>
        <w:rPr>
          <w:lang w:val="en-US"/>
        </w:rPr>
        <w:t>The strong positive correlation between ten</w:t>
      </w:r>
      <w:r w:rsidR="00EA091F">
        <w:rPr>
          <w:lang w:val="en-US"/>
        </w:rPr>
        <w:t>ure and total charges (r = 0.826</w:t>
      </w:r>
      <w:r>
        <w:rPr>
          <w:lang w:val="en-US"/>
        </w:rPr>
        <w:t>) indicates that customers who remain with the company longer tend to generate higher cumulative charges. This highlights the potential financial value of retaining customers over the long term.</w:t>
      </w:r>
    </w:p>
    <w:p w:rsidR="009C3273" w:rsidRDefault="005F4C38">
      <w:pPr>
        <w:pStyle w:val="Heading2"/>
        <w:spacing w:before="0" w:after="240"/>
        <w:rPr>
          <w:lang w:val="en-US"/>
        </w:rPr>
      </w:pPr>
      <w:bookmarkStart w:id="19" w:name="_Toc237721310"/>
      <w:r>
        <w:rPr>
          <w:lang w:val="en-US"/>
        </w:rPr>
        <w:t>Business Risks</w:t>
      </w:r>
      <w:bookmarkEnd w:id="19"/>
    </w:p>
    <w:p w:rsidR="009C3273" w:rsidRDefault="005F4C38">
      <w:pPr>
        <w:rPr>
          <w:lang w:val="en-US"/>
        </w:rPr>
      </w:pPr>
      <w:r>
        <w:rPr>
          <w:lang w:val="en-US"/>
        </w:rPr>
        <w:t>1. Revenue Loss: Continued customer churn can reduce recurring revenue and overall profitability.</w:t>
      </w:r>
    </w:p>
    <w:p w:rsidR="009C3273" w:rsidRDefault="005F4C38">
      <w:pPr>
        <w:rPr>
          <w:lang w:val="en-US"/>
        </w:rPr>
      </w:pPr>
      <w:r>
        <w:rPr>
          <w:lang w:val="en-US"/>
        </w:rPr>
        <w:t>2. Customer Base Instability: High churn can make it difficult to maintain a stable and growing customer base.</w:t>
      </w:r>
    </w:p>
    <w:p w:rsidR="009C3273" w:rsidRDefault="005F4C38">
      <w:pPr>
        <w:spacing w:after="240"/>
        <w:rPr>
          <w:lang w:val="en-US"/>
        </w:rPr>
      </w:pPr>
      <w:r>
        <w:rPr>
          <w:lang w:val="en-US"/>
        </w:rPr>
        <w:t>3. Loss of High-Value Customers: Losing long-tenured customers may result in the loss of customers who have generated substantial cumulative revenue.</w:t>
      </w:r>
    </w:p>
    <w:p w:rsidR="009C3273" w:rsidRDefault="005F4C38">
      <w:pPr>
        <w:pStyle w:val="Heading2"/>
        <w:spacing w:before="0" w:after="240"/>
        <w:rPr>
          <w:lang w:val="en-US"/>
        </w:rPr>
      </w:pPr>
      <w:bookmarkStart w:id="20" w:name="_Toc237721311"/>
      <w:r>
        <w:rPr>
          <w:lang w:val="en-US"/>
        </w:rPr>
        <w:t>Business Opportunities</w:t>
      </w:r>
      <w:bookmarkEnd w:id="20"/>
    </w:p>
    <w:p w:rsidR="009C3273" w:rsidRDefault="005F4C38">
      <w:pPr>
        <w:rPr>
          <w:lang w:val="en-US"/>
        </w:rPr>
      </w:pPr>
      <w:r>
        <w:rPr>
          <w:lang w:val="en-US"/>
        </w:rPr>
        <w:t>1. Convert month-to-month customers to longer-term contracts: The large difference in churn between month-to-month and longer-term contracts creates an opportunity to encourage customers to adopt one-year or two-year contracts.</w:t>
      </w:r>
    </w:p>
    <w:p w:rsidR="009C3273" w:rsidRDefault="005F4C38">
      <w:pPr>
        <w:rPr>
          <w:lang w:val="en-US"/>
        </w:rPr>
      </w:pPr>
      <w:r>
        <w:rPr>
          <w:lang w:val="en-US"/>
        </w:rPr>
        <w:t>2. Improve the fiber-optic customer experience: The high churn rate among fiber-optic customers creates an opportunity for the company to investigate pricing, service quality, and customer experience and address potential problems.</w:t>
      </w:r>
    </w:p>
    <w:p w:rsidR="009C3273" w:rsidRDefault="005F4C38">
      <w:pPr>
        <w:spacing w:after="960"/>
        <w:rPr>
          <w:lang w:val="en-US"/>
        </w:rPr>
      </w:pPr>
      <w:r>
        <w:rPr>
          <w:lang w:val="en-US"/>
        </w:rPr>
        <w:t xml:space="preserve">3. Develop targeted retention programmes: The company can use the identified high-risk groups, particularly senior customers, month-to-month customers, fiber-optic users and electronic-check </w:t>
      </w:r>
      <w:r>
        <w:rPr>
          <w:lang w:val="en-US"/>
        </w:rPr>
        <w:lastRenderedPageBreak/>
        <w:t>users, to create targeted retention strategies rather than applying the same strategy to every customer.</w:t>
      </w:r>
    </w:p>
    <w:p w:rsidR="009C3273" w:rsidRDefault="005F4C38">
      <w:pPr>
        <w:pStyle w:val="Heading1"/>
        <w:spacing w:before="0" w:after="360"/>
        <w:rPr>
          <w:lang w:val="en-US"/>
        </w:rPr>
      </w:pPr>
      <w:bookmarkStart w:id="21" w:name="_Toc237721312"/>
      <w:r>
        <w:rPr>
          <w:lang w:val="en-US"/>
        </w:rPr>
        <w:t>BUSINESS RECOMMENDATIONS</w:t>
      </w:r>
      <w:bookmarkEnd w:id="21"/>
    </w:p>
    <w:p w:rsidR="009C3273" w:rsidRDefault="005F4C38">
      <w:pPr>
        <w:rPr>
          <w:lang w:val="en-US"/>
        </w:rPr>
      </w:pPr>
      <w:r>
        <w:rPr>
          <w:lang w:val="en-US"/>
        </w:rPr>
        <w:t>1. Encourage customers to move to longer-term contracts:</w:t>
      </w:r>
    </w:p>
    <w:p w:rsidR="009C3273" w:rsidRDefault="005F4C38">
      <w:pPr>
        <w:rPr>
          <w:lang w:val="en-US"/>
        </w:rPr>
      </w:pPr>
      <w:r>
        <w:rPr>
          <w:lang w:val="en-US"/>
        </w:rPr>
        <w:t xml:space="preserve">ABC Communications Ltd. should develop incentives such as discounts, loyalty benefits, or additional services to encourage month-to-month customers to switch to one-year or two-year </w:t>
      </w:r>
      <w:r w:rsidR="00BC12BF">
        <w:rPr>
          <w:lang w:val="en-US"/>
        </w:rPr>
        <w:t>contracts, which could improve customer retention</w:t>
      </w:r>
      <w:r>
        <w:rPr>
          <w:lang w:val="en-US"/>
        </w:rPr>
        <w:t>. This is particularly important because month-to-month customers had a 42.71% churn rate, compared with only 2.83% among two-year contract customers.</w:t>
      </w:r>
    </w:p>
    <w:p w:rsidR="009C3273" w:rsidRDefault="005F4C38">
      <w:pPr>
        <w:rPr>
          <w:lang w:val="en-US"/>
        </w:rPr>
      </w:pPr>
      <w:r>
        <w:rPr>
          <w:lang w:val="en-US"/>
        </w:rPr>
        <w:t>2. Develop targeted retention strategies for high-risk customers:</w:t>
      </w:r>
    </w:p>
    <w:p w:rsidR="00BC12BF" w:rsidRDefault="005F4C38">
      <w:pPr>
        <w:rPr>
          <w:lang w:val="en-US"/>
        </w:rPr>
      </w:pPr>
      <w:r>
        <w:rPr>
          <w:lang w:val="en-US"/>
        </w:rPr>
        <w:t xml:space="preserve">The company should identify and proactively engage customer groups with higher observed churn rates, particularly senior customers, month-to-month customers, fiber-optic users, and electronic-check users. </w:t>
      </w:r>
      <w:r w:rsidR="00BC12BF">
        <w:rPr>
          <w:lang w:val="en-US"/>
        </w:rPr>
        <w:t xml:space="preserve">These customers could be offered personalized support or service reviews to address potential reason for leaving. </w:t>
      </w:r>
    </w:p>
    <w:p w:rsidR="009C3273" w:rsidRDefault="005F4C38">
      <w:pPr>
        <w:rPr>
          <w:lang w:val="en-US"/>
        </w:rPr>
      </w:pPr>
      <w:r>
        <w:rPr>
          <w:lang w:val="en-US"/>
        </w:rPr>
        <w:t>3. Investigate the high churn among fiber-optic customers:</w:t>
      </w:r>
    </w:p>
    <w:p w:rsidR="009C3273" w:rsidRDefault="005F4C38">
      <w:pPr>
        <w:rPr>
          <w:lang w:val="en-US"/>
        </w:rPr>
      </w:pPr>
      <w:r>
        <w:rPr>
          <w:lang w:val="en-US"/>
        </w:rPr>
        <w:t>The company should investigate whether pricing, service reliability, network quality, or customer experience is contributing to the 41.89% churn rate among fiber-optic customers. Customer feedback and service-quality data could help identify the underlying issues.</w:t>
      </w:r>
    </w:p>
    <w:p w:rsidR="009C3273" w:rsidRDefault="005F4C38">
      <w:pPr>
        <w:rPr>
          <w:lang w:val="en-US"/>
        </w:rPr>
      </w:pPr>
      <w:r>
        <w:rPr>
          <w:lang w:val="en-US"/>
        </w:rPr>
        <w:t>4. Review the electronic-check payment experience:</w:t>
      </w:r>
    </w:p>
    <w:p w:rsidR="009C3273" w:rsidRDefault="005F4C38">
      <w:pPr>
        <w:rPr>
          <w:lang w:val="en-US"/>
        </w:rPr>
      </w:pPr>
      <w:r>
        <w:rPr>
          <w:lang w:val="en-US"/>
        </w:rPr>
        <w:lastRenderedPageBreak/>
        <w:t>Since electronic-check customers recorded the highest observed churn rate at 45.29%, the company should investigate whether payment difficulties, failed transactions, convenience, or other factors associated with this payment method are contributing to customer churn. The company could also promote alternative payment options where appropriate.</w:t>
      </w:r>
    </w:p>
    <w:p w:rsidR="009C3273" w:rsidRDefault="005F4C38">
      <w:pPr>
        <w:rPr>
          <w:lang w:val="en-US"/>
        </w:rPr>
      </w:pPr>
      <w:r>
        <w:rPr>
          <w:lang w:val="en-US"/>
        </w:rPr>
        <w:t>5. Strengthen loyalty programmes for existing customers:</w:t>
      </w:r>
    </w:p>
    <w:p w:rsidR="009C3273" w:rsidRDefault="005F4C38">
      <w:pPr>
        <w:rPr>
          <w:lang w:val="en-US"/>
        </w:rPr>
      </w:pPr>
      <w:r>
        <w:rPr>
          <w:lang w:val="en-US"/>
        </w:rPr>
        <w:t>Because tenure has a strong positive relationship with total charges (r = 0.826), the company should prioritize retaining existing customers through loyalty rewards, personalized offers, service benefits, and regular engagement. Retaining established customers can help protect the revenue generated over longer customer relationships.</w:t>
      </w:r>
    </w:p>
    <w:p w:rsidR="009C3273" w:rsidRDefault="005F4C38">
      <w:pPr>
        <w:rPr>
          <w:lang w:val="en-US"/>
        </w:rPr>
      </w:pPr>
      <w:r>
        <w:rPr>
          <w:lang w:val="en-US"/>
        </w:rPr>
        <w:t>6. Monitor churn regularly using customer data:</w:t>
      </w:r>
    </w:p>
    <w:p w:rsidR="009C3273" w:rsidRDefault="005F4C38">
      <w:pPr>
        <w:rPr>
          <w:lang w:val="en-US"/>
        </w:rPr>
      </w:pPr>
      <w:r>
        <w:rPr>
          <w:lang w:val="en-US"/>
        </w:rPr>
        <w:t>The company should establish a regular churn-monitoring process or dashboard that tracks churn by contract type, tenure, customer segment, internet service, and payment method. This would allow management to identify emerging high-risk groups and take action earlier.</w:t>
      </w:r>
    </w:p>
    <w:p w:rsidR="009C3273" w:rsidRDefault="005F4C38">
      <w:pPr>
        <w:spacing w:line="276" w:lineRule="auto"/>
        <w:jc w:val="left"/>
        <w:rPr>
          <w:lang w:val="en-US"/>
        </w:rPr>
      </w:pPr>
      <w:r>
        <w:rPr>
          <w:lang w:val="en-US"/>
        </w:rPr>
        <w:br w:type="page"/>
      </w:r>
    </w:p>
    <w:p w:rsidR="009C3273" w:rsidRDefault="005F4C38">
      <w:pPr>
        <w:pStyle w:val="Heading1"/>
        <w:rPr>
          <w:lang w:val="en-US"/>
        </w:rPr>
      </w:pPr>
      <w:bookmarkStart w:id="22" w:name="_Toc237721313"/>
      <w:r>
        <w:rPr>
          <w:lang w:val="en-US"/>
        </w:rPr>
        <w:lastRenderedPageBreak/>
        <w:t>CONCLUSION</w:t>
      </w:r>
      <w:bookmarkEnd w:id="22"/>
    </w:p>
    <w:p w:rsidR="009C3273" w:rsidRDefault="005F4C38">
      <w:pPr>
        <w:rPr>
          <w:lang w:val="en-US"/>
        </w:rPr>
      </w:pPr>
      <w:r>
        <w:rPr>
          <w:lang w:val="en-US"/>
        </w:rPr>
        <w:t>The analysis of ABC Communications Ltd.’s customer data shows that customer churn is a significant business concern, with 26.54% of customers having left the company. The analysis identified several factors associated with higher observed churn, particularly month-to-month contracts, electronic-check payment methods, senior customers, and fiber-optic internet users.</w:t>
      </w:r>
    </w:p>
    <w:p w:rsidR="009C3273" w:rsidRDefault="005F4C38">
      <w:pPr>
        <w:rPr>
          <w:lang w:val="en-US"/>
        </w:rPr>
      </w:pPr>
      <w:r>
        <w:rPr>
          <w:lang w:val="en-US"/>
        </w:rPr>
        <w:t>Contract type showed one of the clearest differences in churn, with month-to-month customers recording substantially higher churn than customers on one- and two-year contracts. The analysis also showed that customer tenure has a strong positive relationship with total charges, highlighting the importance of retaining customers over the long term.</w:t>
      </w:r>
    </w:p>
    <w:p w:rsidR="009C3273" w:rsidRDefault="005F4C38">
      <w:pPr>
        <w:rPr>
          <w:lang w:val="en-US"/>
        </w:rPr>
      </w:pPr>
      <w:r>
        <w:rPr>
          <w:lang w:val="en-US"/>
        </w:rPr>
        <w:t>These findings provide useful evidence for developing more targeted retention strategies. By focusing on high-risk customer segments, encouraging longer-term contracts, and improving the customer payment and service experience, ABC Communications Ltd. can potentially reduce customer churn, improve retention, and protect long-term revenue and profitability.</w:t>
      </w:r>
    </w:p>
    <w:sectPr w:rsidR="009C3273" w:rsidSect="008730DD">
      <w:footerReference w:type="first" r:id="rId22"/>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62D8C" w:rsidRDefault="00662D8C" w:rsidP="001813CB">
      <w:pPr>
        <w:spacing w:after="0" w:line="240" w:lineRule="auto"/>
      </w:pPr>
      <w:r>
        <w:separator/>
      </w:r>
    </w:p>
  </w:endnote>
  <w:endnote w:type="continuationSeparator" w:id="0">
    <w:p w:rsidR="00662D8C" w:rsidRDefault="00662D8C" w:rsidP="001813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65691325"/>
      <w:docPartObj>
        <w:docPartGallery w:val="Page Numbers (Bottom of Page)"/>
        <w:docPartUnique/>
      </w:docPartObj>
    </w:sdtPr>
    <w:sdtEndPr>
      <w:rPr>
        <w:noProof/>
      </w:rPr>
    </w:sdtEndPr>
    <w:sdtContent>
      <w:p w:rsidR="00B9390D" w:rsidRDefault="00B9390D">
        <w:pPr>
          <w:pStyle w:val="Footer"/>
          <w:jc w:val="center"/>
        </w:pPr>
        <w:r>
          <w:fldChar w:fldCharType="begin"/>
        </w:r>
        <w:r>
          <w:instrText xml:space="preserve"> PAGE   \* MERGEFORMAT </w:instrText>
        </w:r>
        <w:r>
          <w:fldChar w:fldCharType="separate"/>
        </w:r>
        <w:r w:rsidR="008F6589">
          <w:rPr>
            <w:noProof/>
          </w:rPr>
          <w:t>iii</w:t>
        </w:r>
        <w:r>
          <w:rPr>
            <w:noProof/>
          </w:rPr>
          <w:fldChar w:fldCharType="end"/>
        </w:r>
      </w:p>
    </w:sdtContent>
  </w:sdt>
  <w:p w:rsidR="001813CB" w:rsidRDefault="001813CB">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30DD" w:rsidRDefault="008730DD">
    <w:pPr>
      <w:pStyle w:val="Footer"/>
    </w:pPr>
  </w:p>
  <w:p w:rsidR="001810DD" w:rsidRDefault="001810DD">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F4C6E" w:rsidRDefault="002F4C6E" w:rsidP="002F4C6E">
    <w:pPr>
      <w:pStyle w:val="Footer"/>
      <w:jc w:val="center"/>
    </w:pPr>
    <w:r>
      <w:t>4</w:t>
    </w:r>
  </w:p>
  <w:p w:rsidR="002F4C6E" w:rsidRDefault="002F4C6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62D8C" w:rsidRDefault="00662D8C" w:rsidP="001813CB">
      <w:pPr>
        <w:spacing w:after="0" w:line="240" w:lineRule="auto"/>
      </w:pPr>
      <w:r>
        <w:separator/>
      </w:r>
    </w:p>
  </w:footnote>
  <w:footnote w:type="continuationSeparator" w:id="0">
    <w:p w:rsidR="00662D8C" w:rsidRDefault="00662D8C" w:rsidP="001813C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E4BC7E5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0000002"/>
    <w:multiLevelType w:val="hybridMultilevel"/>
    <w:tmpl w:val="6CBAAC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35A139C"/>
    <w:multiLevelType w:val="hybridMultilevel"/>
    <w:tmpl w:val="03BEF0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54D52B62"/>
    <w:multiLevelType w:val="hybridMultilevel"/>
    <w:tmpl w:val="11F097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C3273"/>
    <w:rsid w:val="000B4A96"/>
    <w:rsid w:val="00150AF9"/>
    <w:rsid w:val="001810DD"/>
    <w:rsid w:val="001813CB"/>
    <w:rsid w:val="00273989"/>
    <w:rsid w:val="002F4C6E"/>
    <w:rsid w:val="005F4C38"/>
    <w:rsid w:val="006251CE"/>
    <w:rsid w:val="00662D8C"/>
    <w:rsid w:val="006A2D3D"/>
    <w:rsid w:val="00863034"/>
    <w:rsid w:val="008730DD"/>
    <w:rsid w:val="008F6589"/>
    <w:rsid w:val="009C3273"/>
    <w:rsid w:val="00B75633"/>
    <w:rsid w:val="00B9390D"/>
    <w:rsid w:val="00BC12BF"/>
    <w:rsid w:val="00CC57BB"/>
    <w:rsid w:val="00D87FA0"/>
    <w:rsid w:val="00EA091F"/>
    <w:rsid w:val="00F62CB7"/>
    <w:rsid w:val="00FB5D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SimSun"/>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line="480" w:lineRule="auto"/>
      <w:jc w:val="both"/>
    </w:pPr>
    <w:rPr>
      <w:rFonts w:ascii="Times New Roman" w:hAnsi="Times New Roman"/>
      <w:sz w:val="24"/>
      <w:lang w:val="en-GB"/>
    </w:rPr>
  </w:style>
  <w:style w:type="paragraph" w:styleId="Heading1">
    <w:name w:val="heading 1"/>
    <w:basedOn w:val="Normal"/>
    <w:next w:val="Normal"/>
    <w:link w:val="Heading1Char"/>
    <w:uiPriority w:val="9"/>
    <w:qFormat/>
    <w:pPr>
      <w:keepNext/>
      <w:keepLines/>
      <w:spacing w:before="480" w:after="0"/>
      <w:jc w:val="center"/>
      <w:outlineLvl w:val="0"/>
    </w:pPr>
    <w:rPr>
      <w:rFonts w:eastAsia="SimSun"/>
      <w:b/>
      <w:bCs/>
      <w:szCs w:val="28"/>
    </w:rPr>
  </w:style>
  <w:style w:type="paragraph" w:styleId="Heading2">
    <w:name w:val="heading 2"/>
    <w:basedOn w:val="Normal"/>
    <w:next w:val="Normal"/>
    <w:link w:val="Heading2Char"/>
    <w:uiPriority w:val="9"/>
    <w:qFormat/>
    <w:pPr>
      <w:keepNext/>
      <w:keepLines/>
      <w:spacing w:before="200" w:after="0"/>
      <w:jc w:val="left"/>
      <w:outlineLvl w:val="1"/>
    </w:pPr>
    <w:rPr>
      <w:rFonts w:eastAsia="SimSun"/>
      <w:b/>
      <w:b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eastAsia="SimSun" w:hAnsi="Times New Roman" w:cs="SimSun"/>
      <w:b/>
      <w:bCs/>
      <w:sz w:val="24"/>
      <w:szCs w:val="28"/>
      <w:lang w:val="en-GB"/>
    </w:rPr>
  </w:style>
  <w:style w:type="character" w:customStyle="1" w:styleId="Heading2Char">
    <w:name w:val="Heading 2 Char"/>
    <w:basedOn w:val="DefaultParagraphFont"/>
    <w:link w:val="Heading2"/>
    <w:uiPriority w:val="9"/>
    <w:rPr>
      <w:rFonts w:ascii="Times New Roman" w:eastAsia="SimSun" w:hAnsi="Times New Roman"/>
      <w:b/>
      <w:bCs/>
      <w:sz w:val="24"/>
      <w:szCs w:val="26"/>
      <w:lang w:val="en-GB"/>
    </w:rPr>
  </w:style>
  <w:style w:type="paragraph" w:styleId="ListParagraph">
    <w:name w:val="List Paragraph"/>
    <w:basedOn w:val="Normal"/>
    <w:uiPriority w:val="34"/>
    <w:qFormat/>
    <w:pPr>
      <w:ind w:left="720"/>
      <w:contextualSpacing/>
    </w:pPr>
  </w:style>
  <w:style w:type="paragraph" w:styleId="BalloonText">
    <w:name w:val="Balloon Text"/>
    <w:basedOn w:val="Normal"/>
    <w:link w:val="BalloonTextChar"/>
    <w:uiPriority w:val="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Pr>
      <w:rFonts w:ascii="Tahoma" w:hAnsi="Tahoma" w:cs="Tahoma"/>
      <w:sz w:val="16"/>
      <w:szCs w:val="16"/>
      <w:lang w:val="en-GB"/>
    </w:rPr>
  </w:style>
  <w:style w:type="paragraph" w:styleId="TOCHeading">
    <w:name w:val="TOC Heading"/>
    <w:basedOn w:val="Heading1"/>
    <w:next w:val="Normal"/>
    <w:uiPriority w:val="39"/>
    <w:semiHidden/>
    <w:unhideWhenUsed/>
    <w:qFormat/>
    <w:rsid w:val="006251CE"/>
    <w:pPr>
      <w:spacing w:line="276" w:lineRule="auto"/>
      <w:jc w:val="left"/>
      <w:outlineLvl w:val="9"/>
    </w:pPr>
    <w:rPr>
      <w:rFonts w:asciiTheme="majorHAnsi" w:eastAsiaTheme="majorEastAsia" w:hAnsiTheme="majorHAnsi" w:cstheme="majorBidi"/>
      <w:color w:val="365F91" w:themeColor="accent1" w:themeShade="BF"/>
      <w:sz w:val="28"/>
      <w:lang w:val="en-US" w:eastAsia="ja-JP"/>
    </w:rPr>
  </w:style>
  <w:style w:type="paragraph" w:styleId="TOC1">
    <w:name w:val="toc 1"/>
    <w:basedOn w:val="Normal"/>
    <w:next w:val="Normal"/>
    <w:autoRedefine/>
    <w:uiPriority w:val="39"/>
    <w:unhideWhenUsed/>
    <w:rsid w:val="008F6589"/>
    <w:pPr>
      <w:tabs>
        <w:tab w:val="right" w:leader="dot" w:pos="9350"/>
      </w:tabs>
      <w:spacing w:after="100"/>
    </w:pPr>
    <w:rPr>
      <w:noProof/>
      <w:lang w:val="en-US"/>
    </w:rPr>
  </w:style>
  <w:style w:type="paragraph" w:styleId="TOC2">
    <w:name w:val="toc 2"/>
    <w:basedOn w:val="Normal"/>
    <w:next w:val="Normal"/>
    <w:autoRedefine/>
    <w:uiPriority w:val="39"/>
    <w:unhideWhenUsed/>
    <w:rsid w:val="006251CE"/>
    <w:pPr>
      <w:spacing w:after="100"/>
      <w:ind w:left="240"/>
    </w:pPr>
  </w:style>
  <w:style w:type="character" w:styleId="Hyperlink">
    <w:name w:val="Hyperlink"/>
    <w:basedOn w:val="DefaultParagraphFont"/>
    <w:uiPriority w:val="99"/>
    <w:unhideWhenUsed/>
    <w:rsid w:val="006251CE"/>
    <w:rPr>
      <w:color w:val="0000FF" w:themeColor="hyperlink"/>
      <w:u w:val="single"/>
    </w:rPr>
  </w:style>
  <w:style w:type="paragraph" w:styleId="Header">
    <w:name w:val="header"/>
    <w:basedOn w:val="Normal"/>
    <w:link w:val="HeaderChar"/>
    <w:uiPriority w:val="99"/>
    <w:unhideWhenUsed/>
    <w:rsid w:val="001813CB"/>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13CB"/>
    <w:rPr>
      <w:rFonts w:ascii="Times New Roman" w:hAnsi="Times New Roman"/>
      <w:sz w:val="24"/>
      <w:lang w:val="en-GB"/>
    </w:rPr>
  </w:style>
  <w:style w:type="paragraph" w:styleId="Footer">
    <w:name w:val="footer"/>
    <w:basedOn w:val="Normal"/>
    <w:link w:val="FooterChar"/>
    <w:uiPriority w:val="99"/>
    <w:unhideWhenUsed/>
    <w:rsid w:val="001813CB"/>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13CB"/>
    <w:rPr>
      <w:rFonts w:ascii="Times New Roman" w:hAnsi="Times New Roman"/>
      <w:sz w:val="24"/>
      <w:lang w:val="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SimSun"/>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line="480" w:lineRule="auto"/>
      <w:jc w:val="both"/>
    </w:pPr>
    <w:rPr>
      <w:rFonts w:ascii="Times New Roman" w:hAnsi="Times New Roman"/>
      <w:sz w:val="24"/>
      <w:lang w:val="en-GB"/>
    </w:rPr>
  </w:style>
  <w:style w:type="paragraph" w:styleId="Heading1">
    <w:name w:val="heading 1"/>
    <w:basedOn w:val="Normal"/>
    <w:next w:val="Normal"/>
    <w:link w:val="Heading1Char"/>
    <w:uiPriority w:val="9"/>
    <w:qFormat/>
    <w:pPr>
      <w:keepNext/>
      <w:keepLines/>
      <w:spacing w:before="480" w:after="0"/>
      <w:jc w:val="center"/>
      <w:outlineLvl w:val="0"/>
    </w:pPr>
    <w:rPr>
      <w:rFonts w:eastAsia="SimSun"/>
      <w:b/>
      <w:bCs/>
      <w:szCs w:val="28"/>
    </w:rPr>
  </w:style>
  <w:style w:type="paragraph" w:styleId="Heading2">
    <w:name w:val="heading 2"/>
    <w:basedOn w:val="Normal"/>
    <w:next w:val="Normal"/>
    <w:link w:val="Heading2Char"/>
    <w:uiPriority w:val="9"/>
    <w:qFormat/>
    <w:pPr>
      <w:keepNext/>
      <w:keepLines/>
      <w:spacing w:before="200" w:after="0"/>
      <w:jc w:val="left"/>
      <w:outlineLvl w:val="1"/>
    </w:pPr>
    <w:rPr>
      <w:rFonts w:eastAsia="SimSun"/>
      <w:b/>
      <w:b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eastAsia="SimSun" w:hAnsi="Times New Roman" w:cs="SimSun"/>
      <w:b/>
      <w:bCs/>
      <w:sz w:val="24"/>
      <w:szCs w:val="28"/>
      <w:lang w:val="en-GB"/>
    </w:rPr>
  </w:style>
  <w:style w:type="character" w:customStyle="1" w:styleId="Heading2Char">
    <w:name w:val="Heading 2 Char"/>
    <w:basedOn w:val="DefaultParagraphFont"/>
    <w:link w:val="Heading2"/>
    <w:uiPriority w:val="9"/>
    <w:rPr>
      <w:rFonts w:ascii="Times New Roman" w:eastAsia="SimSun" w:hAnsi="Times New Roman"/>
      <w:b/>
      <w:bCs/>
      <w:sz w:val="24"/>
      <w:szCs w:val="26"/>
      <w:lang w:val="en-GB"/>
    </w:rPr>
  </w:style>
  <w:style w:type="paragraph" w:styleId="ListParagraph">
    <w:name w:val="List Paragraph"/>
    <w:basedOn w:val="Normal"/>
    <w:uiPriority w:val="34"/>
    <w:qFormat/>
    <w:pPr>
      <w:ind w:left="720"/>
      <w:contextualSpacing/>
    </w:pPr>
  </w:style>
  <w:style w:type="paragraph" w:styleId="BalloonText">
    <w:name w:val="Balloon Text"/>
    <w:basedOn w:val="Normal"/>
    <w:link w:val="BalloonTextChar"/>
    <w:uiPriority w:val="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Pr>
      <w:rFonts w:ascii="Tahoma" w:hAnsi="Tahoma" w:cs="Tahoma"/>
      <w:sz w:val="16"/>
      <w:szCs w:val="16"/>
      <w:lang w:val="en-GB"/>
    </w:rPr>
  </w:style>
  <w:style w:type="paragraph" w:styleId="TOCHeading">
    <w:name w:val="TOC Heading"/>
    <w:basedOn w:val="Heading1"/>
    <w:next w:val="Normal"/>
    <w:uiPriority w:val="39"/>
    <w:semiHidden/>
    <w:unhideWhenUsed/>
    <w:qFormat/>
    <w:rsid w:val="006251CE"/>
    <w:pPr>
      <w:spacing w:line="276" w:lineRule="auto"/>
      <w:jc w:val="left"/>
      <w:outlineLvl w:val="9"/>
    </w:pPr>
    <w:rPr>
      <w:rFonts w:asciiTheme="majorHAnsi" w:eastAsiaTheme="majorEastAsia" w:hAnsiTheme="majorHAnsi" w:cstheme="majorBidi"/>
      <w:color w:val="365F91" w:themeColor="accent1" w:themeShade="BF"/>
      <w:sz w:val="28"/>
      <w:lang w:val="en-US" w:eastAsia="ja-JP"/>
    </w:rPr>
  </w:style>
  <w:style w:type="paragraph" w:styleId="TOC1">
    <w:name w:val="toc 1"/>
    <w:basedOn w:val="Normal"/>
    <w:next w:val="Normal"/>
    <w:autoRedefine/>
    <w:uiPriority w:val="39"/>
    <w:unhideWhenUsed/>
    <w:rsid w:val="008F6589"/>
    <w:pPr>
      <w:tabs>
        <w:tab w:val="right" w:leader="dot" w:pos="9350"/>
      </w:tabs>
      <w:spacing w:after="100"/>
    </w:pPr>
    <w:rPr>
      <w:noProof/>
      <w:lang w:val="en-US"/>
    </w:rPr>
  </w:style>
  <w:style w:type="paragraph" w:styleId="TOC2">
    <w:name w:val="toc 2"/>
    <w:basedOn w:val="Normal"/>
    <w:next w:val="Normal"/>
    <w:autoRedefine/>
    <w:uiPriority w:val="39"/>
    <w:unhideWhenUsed/>
    <w:rsid w:val="006251CE"/>
    <w:pPr>
      <w:spacing w:after="100"/>
      <w:ind w:left="240"/>
    </w:pPr>
  </w:style>
  <w:style w:type="character" w:styleId="Hyperlink">
    <w:name w:val="Hyperlink"/>
    <w:basedOn w:val="DefaultParagraphFont"/>
    <w:uiPriority w:val="99"/>
    <w:unhideWhenUsed/>
    <w:rsid w:val="006251CE"/>
    <w:rPr>
      <w:color w:val="0000FF" w:themeColor="hyperlink"/>
      <w:u w:val="single"/>
    </w:rPr>
  </w:style>
  <w:style w:type="paragraph" w:styleId="Header">
    <w:name w:val="header"/>
    <w:basedOn w:val="Normal"/>
    <w:link w:val="HeaderChar"/>
    <w:uiPriority w:val="99"/>
    <w:unhideWhenUsed/>
    <w:rsid w:val="001813CB"/>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13CB"/>
    <w:rPr>
      <w:rFonts w:ascii="Times New Roman" w:hAnsi="Times New Roman"/>
      <w:sz w:val="24"/>
      <w:lang w:val="en-GB"/>
    </w:rPr>
  </w:style>
  <w:style w:type="paragraph" w:styleId="Footer">
    <w:name w:val="footer"/>
    <w:basedOn w:val="Normal"/>
    <w:link w:val="FooterChar"/>
    <w:uiPriority w:val="99"/>
    <w:unhideWhenUsed/>
    <w:rsid w:val="001813CB"/>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13CB"/>
    <w:rPr>
      <w:rFonts w:ascii="Times New Roman" w:hAnsi="Times New Roman"/>
      <w:sz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hart" Target="charts/chart3.xml"/><Relationship Id="rId18" Type="http://schemas.openxmlformats.org/officeDocument/2006/relationships/chart" Target="charts/chart8.xml"/><Relationship Id="rId3" Type="http://schemas.openxmlformats.org/officeDocument/2006/relationships/styles" Target="styles.xml"/><Relationship Id="rId21" Type="http://schemas.openxmlformats.org/officeDocument/2006/relationships/oleObject" Target="embeddings/Microsoft_Excel_97-2003_Worksheet1.xls"/><Relationship Id="rId7" Type="http://schemas.openxmlformats.org/officeDocument/2006/relationships/footnotes" Target="footnotes.xml"/><Relationship Id="rId12" Type="http://schemas.openxmlformats.org/officeDocument/2006/relationships/chart" Target="charts/chart2.xml"/><Relationship Id="rId17" Type="http://schemas.openxmlformats.org/officeDocument/2006/relationships/chart" Target="charts/chart7.xml"/><Relationship Id="rId2" Type="http://schemas.openxmlformats.org/officeDocument/2006/relationships/numbering" Target="numbering.xml"/><Relationship Id="rId16" Type="http://schemas.openxmlformats.org/officeDocument/2006/relationships/chart" Target="charts/chart6.xml"/><Relationship Id="rId20" Type="http://schemas.openxmlformats.org/officeDocument/2006/relationships/image" Target="media/image2.emf"/><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hart" Target="charts/chart1.xm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chart" Target="charts/chart5.xml"/><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1.png"/><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chart" Target="charts/chart4.xml"/><Relationship Id="rId22" Type="http://schemas.openxmlformats.org/officeDocument/2006/relationships/footer" Target="footer3.xml"/></Relationships>
</file>

<file path=word/charts/_rels/chart1.xml.rels><?xml version="1.0" encoding="UTF-8" standalone="yes"?>
<Relationships xmlns="http://schemas.openxmlformats.org/package/2006/relationships"><Relationship Id="rId2" Type="http://schemas.openxmlformats.org/officeDocument/2006/relationships/package" Target="../embeddings/Microsoft_Excel_Worksheet1.xlsx"/><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1" Type="http://schemas.openxmlformats.org/officeDocument/2006/relationships/oleObject" Target="file:///C:\Users\Bishir\Desktop\part%202%20excel.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C:\Users\Bishir\Desktop\part%202%20excel.xlsx"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file:///C:\Users\Bishir\Desktop\part%202%20excel.xlsx" TargetMode="External"/></Relationships>
</file>

<file path=word/charts/_rels/chart5.xml.rels><?xml version="1.0" encoding="UTF-8" standalone="yes"?>
<Relationships xmlns="http://schemas.openxmlformats.org/package/2006/relationships"><Relationship Id="rId2" Type="http://schemas.openxmlformats.org/officeDocument/2006/relationships/package" Target="../embeddings/Microsoft_Excel_Worksheet2.xlsx"/><Relationship Id="rId1" Type="http://schemas.openxmlformats.org/officeDocument/2006/relationships/themeOverride" Target="../theme/themeOverride2.xml"/></Relationships>
</file>

<file path=word/charts/_rels/chart6.xml.rels><?xml version="1.0" encoding="UTF-8" standalone="yes"?>
<Relationships xmlns="http://schemas.openxmlformats.org/package/2006/relationships"><Relationship Id="rId1" Type="http://schemas.openxmlformats.org/officeDocument/2006/relationships/oleObject" Target="file:///C:\Users\Bishir\Desktop\part%202%20excel.xlsx" TargetMode="External"/></Relationships>
</file>

<file path=word/charts/_rels/chart7.xml.rels><?xml version="1.0" encoding="UTF-8" standalone="yes"?>
<Relationships xmlns="http://schemas.openxmlformats.org/package/2006/relationships"><Relationship Id="rId1" Type="http://schemas.openxmlformats.org/officeDocument/2006/relationships/oleObject" Target="file:///C:\Users\Bishir\Desktop\part%202%20excel.xlsx" TargetMode="External"/></Relationships>
</file>

<file path=word/charts/_rels/chart8.xml.rels><?xml version="1.0" encoding="UTF-8" standalone="yes"?>
<Relationships xmlns="http://schemas.openxmlformats.org/package/2006/relationships"><Relationship Id="rId1" Type="http://schemas.openxmlformats.org/officeDocument/2006/relationships/oleObject" Target="file:///C:\Users\Bishir\Desktop\part%202%20excel.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3"/>
    </mc:Choice>
    <mc:Fallback>
      <c:style val="3"/>
    </mc:Fallback>
  </mc:AlternateContent>
  <c:clrMapOvr bg1="lt1" tx1="dk1" bg2="lt2" tx2="dk2" accent1="accent1" accent2="accent2" accent3="accent3" accent4="accent4" accent5="accent5" accent6="accent6" hlink="hlink" folHlink="folHlink"/>
  <c:pivotSource>
    <c:name>[part 2 excel.xlsx]Overall churn!PivotTable1</c:name>
    <c:fmtId val="-1"/>
  </c:pivotSource>
  <c:chart>
    <c:title>
      <c:tx>
        <c:rich>
          <a:bodyPr/>
          <a:lstStyle/>
          <a:p>
            <a:pPr>
              <a:defRPr/>
            </a:pPr>
            <a:r>
              <a:rPr lang="en-US"/>
              <a:t>Customer</a:t>
            </a:r>
            <a:r>
              <a:rPr lang="en-US" baseline="0"/>
              <a:t> Churn Distribution</a:t>
            </a:r>
            <a:endParaRPr lang="en-US"/>
          </a:p>
        </c:rich>
      </c:tx>
      <c:overlay val="0"/>
    </c:title>
    <c:autoTitleDeleted val="0"/>
    <c:pivotFmts>
      <c:pivotFmt>
        <c:idx val="0"/>
        <c:marker>
          <c:symbol val="none"/>
        </c:marker>
        <c:dLbl>
          <c:idx val="0"/>
          <c:spPr/>
          <c:txPr>
            <a:bodyPr/>
            <a:lstStyle/>
            <a:p>
              <a:pPr>
                <a:defRPr/>
              </a:pPr>
              <a:endParaRPr lang="en-US"/>
            </a:p>
          </c:txPr>
          <c:showLegendKey val="0"/>
          <c:showVal val="0"/>
          <c:showCatName val="0"/>
          <c:showSerName val="0"/>
          <c:showPercent val="1"/>
          <c:showBubbleSize val="0"/>
        </c:dLbl>
      </c:pivotFmt>
      <c:pivotFmt>
        <c:idx val="1"/>
        <c:marker>
          <c:symbol val="none"/>
        </c:marker>
        <c:dLbl>
          <c:idx val="0"/>
          <c:spPr/>
          <c:txPr>
            <a:bodyPr/>
            <a:lstStyle/>
            <a:p>
              <a:pPr>
                <a:defRPr/>
              </a:pPr>
              <a:endParaRPr lang="en-US"/>
            </a:p>
          </c:txPr>
          <c:showLegendKey val="0"/>
          <c:showVal val="0"/>
          <c:showCatName val="0"/>
          <c:showSerName val="0"/>
          <c:showPercent val="1"/>
          <c:showBubbleSize val="0"/>
        </c:dLbl>
      </c:pivotFmt>
      <c:pivotFmt>
        <c:idx val="2"/>
        <c:marker>
          <c:symbol val="none"/>
        </c:marker>
        <c:dLbl>
          <c:idx val="0"/>
          <c:spPr/>
          <c:txPr>
            <a:bodyPr/>
            <a:lstStyle/>
            <a:p>
              <a:pPr>
                <a:defRPr/>
              </a:pPr>
              <a:endParaRPr lang="en-US"/>
            </a:p>
          </c:txPr>
          <c:showLegendKey val="0"/>
          <c:showVal val="0"/>
          <c:showCatName val="0"/>
          <c:showSerName val="0"/>
          <c:showPercent val="1"/>
          <c:showBubbleSize val="0"/>
        </c:dLbl>
      </c:pivotFmt>
    </c:pivotFmts>
    <c:plotArea>
      <c:layout/>
      <c:pieChart>
        <c:varyColors val="1"/>
        <c:ser>
          <c:idx val="0"/>
          <c:order val="0"/>
          <c:tx>
            <c:strRef>
              <c:f>'Overall churn'!$B$3</c:f>
              <c:strCache>
                <c:ptCount val="1"/>
                <c:pt idx="0">
                  <c:v>Total</c:v>
                </c:pt>
              </c:strCache>
            </c:strRef>
          </c:tx>
          <c:dLbls>
            <c:txPr>
              <a:bodyPr/>
              <a:lstStyle/>
              <a:p>
                <a:pPr>
                  <a:defRPr/>
                </a:pPr>
                <a:endParaRPr lang="en-US"/>
              </a:p>
            </c:txPr>
            <c:showLegendKey val="0"/>
            <c:showVal val="0"/>
            <c:showCatName val="0"/>
            <c:showSerName val="0"/>
            <c:showPercent val="1"/>
            <c:showBubbleSize val="0"/>
            <c:showLeaderLines val="1"/>
          </c:dLbls>
          <c:cat>
            <c:strRef>
              <c:f>'Overall churn'!$A$4:$A$6</c:f>
              <c:strCache>
                <c:ptCount val="2"/>
                <c:pt idx="0">
                  <c:v>No</c:v>
                </c:pt>
                <c:pt idx="1">
                  <c:v>Yes</c:v>
                </c:pt>
              </c:strCache>
            </c:strRef>
          </c:cat>
          <c:val>
            <c:numRef>
              <c:f>'Overall churn'!$B$4:$B$6</c:f>
              <c:numCache>
                <c:formatCode>General</c:formatCode>
                <c:ptCount val="2"/>
                <c:pt idx="0">
                  <c:v>5174</c:v>
                </c:pt>
                <c:pt idx="1">
                  <c:v>1869</c:v>
                </c:pt>
              </c:numCache>
            </c:numRef>
          </c:val>
        </c:ser>
        <c:dLbls>
          <c:showLegendKey val="0"/>
          <c:showVal val="0"/>
          <c:showCatName val="0"/>
          <c:showSerName val="0"/>
          <c:showPercent val="1"/>
          <c:showBubbleSize val="0"/>
          <c:showLeaderLines val="1"/>
        </c:dLbls>
        <c:firstSliceAng val="0"/>
      </c:pieChart>
    </c:plotArea>
    <c:legend>
      <c:legendPos val="r"/>
      <c:overlay val="0"/>
    </c:legend>
    <c:plotVisOnly val="1"/>
    <c:dispBlanksAs val="gap"/>
    <c:showDLblsOverMax val="0"/>
  </c:chart>
  <c:externalData r:id="rId2">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Lst>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a:t>Churn Rate by Senior Citizen Status </a:t>
            </a:r>
          </a:p>
        </c:rich>
      </c:tx>
      <c:overlay val="0"/>
    </c:title>
    <c:autoTitleDeleted val="0"/>
    <c:plotArea>
      <c:layout/>
      <c:barChart>
        <c:barDir val="bar"/>
        <c:grouping val="clustered"/>
        <c:varyColors val="0"/>
        <c:ser>
          <c:idx val="0"/>
          <c:order val="0"/>
          <c:tx>
            <c:strRef>
              <c:f>'Senior citizen'!$G$4</c:f>
              <c:strCache>
                <c:ptCount val="1"/>
                <c:pt idx="0">
                  <c:v>Churn Rate</c:v>
                </c:pt>
              </c:strCache>
            </c:strRef>
          </c:tx>
          <c:invertIfNegative val="0"/>
          <c:cat>
            <c:strRef>
              <c:f>'Senior citizen'!$F$5:$F$6</c:f>
              <c:strCache>
                <c:ptCount val="2"/>
                <c:pt idx="0">
                  <c:v>Non-Senior (0)</c:v>
                </c:pt>
                <c:pt idx="1">
                  <c:v>Senior(1)</c:v>
                </c:pt>
              </c:strCache>
            </c:strRef>
          </c:cat>
          <c:val>
            <c:numRef>
              <c:f>'Senior citizen'!$G$5:$G$6</c:f>
              <c:numCache>
                <c:formatCode>0.00%</c:formatCode>
                <c:ptCount val="2"/>
                <c:pt idx="0">
                  <c:v>0.2361</c:v>
                </c:pt>
                <c:pt idx="1">
                  <c:v>0.4168</c:v>
                </c:pt>
              </c:numCache>
            </c:numRef>
          </c:val>
        </c:ser>
        <c:dLbls>
          <c:showLegendKey val="0"/>
          <c:showVal val="0"/>
          <c:showCatName val="0"/>
          <c:showSerName val="0"/>
          <c:showPercent val="0"/>
          <c:showBubbleSize val="0"/>
        </c:dLbls>
        <c:gapWidth val="150"/>
        <c:axId val="277099648"/>
        <c:axId val="277101184"/>
      </c:barChart>
      <c:catAx>
        <c:axId val="277099648"/>
        <c:scaling>
          <c:orientation val="minMax"/>
        </c:scaling>
        <c:delete val="0"/>
        <c:axPos val="l"/>
        <c:majorTickMark val="out"/>
        <c:minorTickMark val="none"/>
        <c:tickLblPos val="nextTo"/>
        <c:crossAx val="277101184"/>
        <c:crosses val="autoZero"/>
        <c:auto val="1"/>
        <c:lblAlgn val="ctr"/>
        <c:lblOffset val="100"/>
        <c:noMultiLvlLbl val="0"/>
      </c:catAx>
      <c:valAx>
        <c:axId val="277101184"/>
        <c:scaling>
          <c:orientation val="minMax"/>
        </c:scaling>
        <c:delete val="0"/>
        <c:axPos val="b"/>
        <c:majorGridlines/>
        <c:numFmt formatCode="0.00%" sourceLinked="1"/>
        <c:majorTickMark val="out"/>
        <c:minorTickMark val="none"/>
        <c:tickLblPos val="nextTo"/>
        <c:crossAx val="277099648"/>
        <c:crosses val="autoZero"/>
        <c:crossBetween val="between"/>
      </c:valAx>
    </c:plotArea>
    <c:legend>
      <c:legendPos val="r"/>
      <c:overlay val="0"/>
    </c:legend>
    <c:plotVisOnly val="1"/>
    <c:dispBlanksAs val="gap"/>
    <c:showDLblsOverMax val="0"/>
  </c:chart>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a:t>Churn Rate by Contract Type</a:t>
            </a:r>
          </a:p>
        </c:rich>
      </c:tx>
      <c:overlay val="0"/>
    </c:title>
    <c:autoTitleDeleted val="0"/>
    <c:plotArea>
      <c:layout/>
      <c:barChart>
        <c:barDir val="bar"/>
        <c:grouping val="clustered"/>
        <c:varyColors val="0"/>
        <c:ser>
          <c:idx val="0"/>
          <c:order val="0"/>
          <c:tx>
            <c:strRef>
              <c:f>Sheet3!$G$3</c:f>
              <c:strCache>
                <c:ptCount val="1"/>
                <c:pt idx="0">
                  <c:v>Churn Rate</c:v>
                </c:pt>
              </c:strCache>
            </c:strRef>
          </c:tx>
          <c:invertIfNegative val="0"/>
          <c:cat>
            <c:strRef>
              <c:f>Sheet3!$F$4:$F$6</c:f>
              <c:strCache>
                <c:ptCount val="3"/>
                <c:pt idx="0">
                  <c:v>Month-to-Month</c:v>
                </c:pt>
                <c:pt idx="1">
                  <c:v>One year</c:v>
                </c:pt>
                <c:pt idx="2">
                  <c:v>Two year</c:v>
                </c:pt>
              </c:strCache>
            </c:strRef>
          </c:cat>
          <c:val>
            <c:numRef>
              <c:f>Sheet3!$G$4:$G$6</c:f>
              <c:numCache>
                <c:formatCode>0.00%</c:formatCode>
                <c:ptCount val="3"/>
                <c:pt idx="0">
                  <c:v>0.42709999999999998</c:v>
                </c:pt>
                <c:pt idx="1">
                  <c:v>0.11269999999999999</c:v>
                </c:pt>
                <c:pt idx="2">
                  <c:v>2.8299999999999999E-2</c:v>
                </c:pt>
              </c:numCache>
            </c:numRef>
          </c:val>
        </c:ser>
        <c:dLbls>
          <c:showLegendKey val="0"/>
          <c:showVal val="0"/>
          <c:showCatName val="0"/>
          <c:showSerName val="0"/>
          <c:showPercent val="0"/>
          <c:showBubbleSize val="0"/>
        </c:dLbls>
        <c:gapWidth val="150"/>
        <c:axId val="277109376"/>
        <c:axId val="277111168"/>
      </c:barChart>
      <c:catAx>
        <c:axId val="277109376"/>
        <c:scaling>
          <c:orientation val="minMax"/>
        </c:scaling>
        <c:delete val="0"/>
        <c:axPos val="l"/>
        <c:majorTickMark val="out"/>
        <c:minorTickMark val="none"/>
        <c:tickLblPos val="nextTo"/>
        <c:crossAx val="277111168"/>
        <c:crosses val="autoZero"/>
        <c:auto val="1"/>
        <c:lblAlgn val="ctr"/>
        <c:lblOffset val="100"/>
        <c:noMultiLvlLbl val="0"/>
      </c:catAx>
      <c:valAx>
        <c:axId val="277111168"/>
        <c:scaling>
          <c:orientation val="minMax"/>
        </c:scaling>
        <c:delete val="0"/>
        <c:axPos val="b"/>
        <c:majorGridlines/>
        <c:numFmt formatCode="0.00%" sourceLinked="1"/>
        <c:majorTickMark val="out"/>
        <c:minorTickMark val="none"/>
        <c:tickLblPos val="nextTo"/>
        <c:crossAx val="277109376"/>
        <c:crosses val="autoZero"/>
        <c:crossBetween val="between"/>
      </c:valAx>
    </c:plotArea>
    <c:legend>
      <c:legendPos val="r"/>
      <c:overlay val="0"/>
    </c:legend>
    <c:plotVisOnly val="1"/>
    <c:dispBlanksAs val="gap"/>
    <c:showDLblsOverMax val="0"/>
  </c:chart>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a:t>Churn Rate by Internet Service</a:t>
            </a:r>
          </a:p>
        </c:rich>
      </c:tx>
      <c:overlay val="0"/>
    </c:title>
    <c:autoTitleDeleted val="0"/>
    <c:plotArea>
      <c:layout/>
      <c:barChart>
        <c:barDir val="bar"/>
        <c:grouping val="clustered"/>
        <c:varyColors val="0"/>
        <c:ser>
          <c:idx val="0"/>
          <c:order val="0"/>
          <c:tx>
            <c:strRef>
              <c:f>Sheet4!$G$4</c:f>
              <c:strCache>
                <c:ptCount val="1"/>
                <c:pt idx="0">
                  <c:v>Churn Rate</c:v>
                </c:pt>
              </c:strCache>
            </c:strRef>
          </c:tx>
          <c:invertIfNegative val="0"/>
          <c:cat>
            <c:strRef>
              <c:f>Sheet4!$F$5:$F$7</c:f>
              <c:strCache>
                <c:ptCount val="3"/>
                <c:pt idx="0">
                  <c:v>DSL</c:v>
                </c:pt>
                <c:pt idx="1">
                  <c:v>Fiber optic</c:v>
                </c:pt>
                <c:pt idx="2">
                  <c:v>No</c:v>
                </c:pt>
              </c:strCache>
            </c:strRef>
          </c:cat>
          <c:val>
            <c:numRef>
              <c:f>Sheet4!$G$5:$G$7</c:f>
              <c:numCache>
                <c:formatCode>0.00%</c:formatCode>
                <c:ptCount val="3"/>
                <c:pt idx="0">
                  <c:v>0.18959999999999999</c:v>
                </c:pt>
                <c:pt idx="1">
                  <c:v>0.41889999999999999</c:v>
                </c:pt>
                <c:pt idx="2">
                  <c:v>7.3999999999999996E-2</c:v>
                </c:pt>
              </c:numCache>
            </c:numRef>
          </c:val>
        </c:ser>
        <c:dLbls>
          <c:showLegendKey val="0"/>
          <c:showVal val="0"/>
          <c:showCatName val="0"/>
          <c:showSerName val="0"/>
          <c:showPercent val="0"/>
          <c:showBubbleSize val="0"/>
        </c:dLbls>
        <c:gapWidth val="150"/>
        <c:axId val="277127552"/>
        <c:axId val="277129088"/>
      </c:barChart>
      <c:catAx>
        <c:axId val="277127552"/>
        <c:scaling>
          <c:orientation val="minMax"/>
        </c:scaling>
        <c:delete val="0"/>
        <c:axPos val="l"/>
        <c:majorTickMark val="out"/>
        <c:minorTickMark val="none"/>
        <c:tickLblPos val="nextTo"/>
        <c:crossAx val="277129088"/>
        <c:crosses val="autoZero"/>
        <c:auto val="1"/>
        <c:lblAlgn val="ctr"/>
        <c:lblOffset val="100"/>
        <c:noMultiLvlLbl val="0"/>
      </c:catAx>
      <c:valAx>
        <c:axId val="277129088"/>
        <c:scaling>
          <c:orientation val="minMax"/>
        </c:scaling>
        <c:delete val="0"/>
        <c:axPos val="b"/>
        <c:majorGridlines/>
        <c:numFmt formatCode="0.00%" sourceLinked="1"/>
        <c:majorTickMark val="out"/>
        <c:minorTickMark val="none"/>
        <c:tickLblPos val="nextTo"/>
        <c:crossAx val="277127552"/>
        <c:crosses val="autoZero"/>
        <c:crossBetween val="between"/>
      </c:valAx>
    </c:plotArea>
    <c:legend>
      <c:legendPos val="r"/>
      <c:overlay val="0"/>
    </c:legend>
    <c:plotVisOnly val="1"/>
    <c:dispBlanksAs val="gap"/>
    <c:showDLblsOverMax val="0"/>
  </c:chart>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overlay val="0"/>
    </c:title>
    <c:autoTitleDeleted val="0"/>
    <c:plotArea>
      <c:layout/>
      <c:barChart>
        <c:barDir val="bar"/>
        <c:grouping val="clustered"/>
        <c:varyColors val="0"/>
        <c:ser>
          <c:idx val="0"/>
          <c:order val="0"/>
          <c:tx>
            <c:strRef>
              <c:f>'Payment method'!$G$5</c:f>
              <c:strCache>
                <c:ptCount val="1"/>
                <c:pt idx="0">
                  <c:v>Churn Rate</c:v>
                </c:pt>
              </c:strCache>
            </c:strRef>
          </c:tx>
          <c:invertIfNegative val="0"/>
          <c:cat>
            <c:strRef>
              <c:f>'Payment method'!$F$6:$F$9</c:f>
              <c:strCache>
                <c:ptCount val="4"/>
                <c:pt idx="0">
                  <c:v>Bank transfer</c:v>
                </c:pt>
                <c:pt idx="1">
                  <c:v>Credit card</c:v>
                </c:pt>
                <c:pt idx="2">
                  <c:v>Electronic check</c:v>
                </c:pt>
                <c:pt idx="3">
                  <c:v>Mailed check</c:v>
                </c:pt>
              </c:strCache>
            </c:strRef>
          </c:cat>
          <c:val>
            <c:numRef>
              <c:f>'Payment method'!$G$6:$G$9</c:f>
              <c:numCache>
                <c:formatCode>0.00%</c:formatCode>
                <c:ptCount val="4"/>
                <c:pt idx="0">
                  <c:v>0.1671</c:v>
                </c:pt>
                <c:pt idx="1">
                  <c:v>0.15240000000000001</c:v>
                </c:pt>
                <c:pt idx="2">
                  <c:v>0.45290000000000002</c:v>
                </c:pt>
                <c:pt idx="3">
                  <c:v>0.19109999999999999</c:v>
                </c:pt>
              </c:numCache>
            </c:numRef>
          </c:val>
        </c:ser>
        <c:dLbls>
          <c:showLegendKey val="0"/>
          <c:showVal val="0"/>
          <c:showCatName val="0"/>
          <c:showSerName val="0"/>
          <c:showPercent val="0"/>
          <c:showBubbleSize val="0"/>
        </c:dLbls>
        <c:gapWidth val="150"/>
        <c:axId val="277510016"/>
        <c:axId val="277511552"/>
      </c:barChart>
      <c:catAx>
        <c:axId val="277510016"/>
        <c:scaling>
          <c:orientation val="minMax"/>
        </c:scaling>
        <c:delete val="0"/>
        <c:axPos val="l"/>
        <c:majorTickMark val="out"/>
        <c:minorTickMark val="none"/>
        <c:tickLblPos val="nextTo"/>
        <c:crossAx val="277511552"/>
        <c:crosses val="autoZero"/>
        <c:auto val="1"/>
        <c:lblAlgn val="ctr"/>
        <c:lblOffset val="100"/>
        <c:noMultiLvlLbl val="0"/>
      </c:catAx>
      <c:valAx>
        <c:axId val="277511552"/>
        <c:scaling>
          <c:orientation val="minMax"/>
        </c:scaling>
        <c:delete val="0"/>
        <c:axPos val="b"/>
        <c:majorGridlines/>
        <c:numFmt formatCode="0.00%" sourceLinked="1"/>
        <c:majorTickMark val="out"/>
        <c:minorTickMark val="none"/>
        <c:tickLblPos val="nextTo"/>
        <c:crossAx val="277510016"/>
        <c:crosses val="autoZero"/>
        <c:crossBetween val="between"/>
      </c:valAx>
    </c:plotArea>
    <c:legend>
      <c:legendPos val="r"/>
      <c:overlay val="0"/>
    </c:legend>
    <c:plotVisOnly val="1"/>
    <c:dispBlanksAs val="gap"/>
    <c:showDLblsOverMax val="0"/>
  </c:chart>
  <c:externalData r:id="rId2">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3"/>
    </mc:Choice>
    <mc:Fallback>
      <c:style val="3"/>
    </mc:Fallback>
  </mc:AlternateContent>
  <c:pivotSource>
    <c:name>[part 2 excel.xlsx]Sheet7!PivotTable2</c:name>
    <c:fmtId val="-1"/>
  </c:pivotSource>
  <c:chart>
    <c:title>
      <c:tx>
        <c:rich>
          <a:bodyPr/>
          <a:lstStyle/>
          <a:p>
            <a:pPr>
              <a:defRPr/>
            </a:pPr>
            <a:r>
              <a:rPr lang="en-US"/>
              <a:t>Customer Distribution by Multiple Lines</a:t>
            </a:r>
          </a:p>
        </c:rich>
      </c:tx>
      <c:overlay val="0"/>
    </c:title>
    <c:autoTitleDeleted val="0"/>
    <c:pivotFmts>
      <c:pivotFmt>
        <c:idx val="0"/>
        <c:marker>
          <c:symbol val="none"/>
        </c:marker>
        <c:dLbl>
          <c:idx val="0"/>
          <c:spPr/>
          <c:txPr>
            <a:bodyPr/>
            <a:lstStyle/>
            <a:p>
              <a:pPr>
                <a:defRPr/>
              </a:pPr>
              <a:endParaRPr lang="en-US"/>
            </a:p>
          </c:txPr>
          <c:showLegendKey val="0"/>
          <c:showVal val="0"/>
          <c:showCatName val="0"/>
          <c:showSerName val="0"/>
          <c:showPercent val="1"/>
          <c:showBubbleSize val="0"/>
        </c:dLbl>
      </c:pivotFmt>
      <c:pivotFmt>
        <c:idx val="1"/>
        <c:marker>
          <c:symbol val="none"/>
        </c:marker>
        <c:dLbl>
          <c:idx val="0"/>
          <c:spPr/>
          <c:txPr>
            <a:bodyPr/>
            <a:lstStyle/>
            <a:p>
              <a:pPr>
                <a:defRPr/>
              </a:pPr>
              <a:endParaRPr lang="en-US"/>
            </a:p>
          </c:txPr>
          <c:showLegendKey val="0"/>
          <c:showVal val="0"/>
          <c:showCatName val="0"/>
          <c:showSerName val="0"/>
          <c:showPercent val="1"/>
          <c:showBubbleSize val="0"/>
        </c:dLbl>
      </c:pivotFmt>
      <c:pivotFmt>
        <c:idx val="2"/>
        <c:marker>
          <c:symbol val="none"/>
        </c:marker>
        <c:dLbl>
          <c:idx val="0"/>
          <c:spPr/>
          <c:txPr>
            <a:bodyPr/>
            <a:lstStyle/>
            <a:p>
              <a:pPr>
                <a:defRPr/>
              </a:pPr>
              <a:endParaRPr lang="en-US"/>
            </a:p>
          </c:txPr>
          <c:showLegendKey val="0"/>
          <c:showVal val="0"/>
          <c:showCatName val="0"/>
          <c:showSerName val="0"/>
          <c:showPercent val="1"/>
          <c:showBubbleSize val="0"/>
        </c:dLbl>
      </c:pivotFmt>
    </c:pivotFmts>
    <c:plotArea>
      <c:layout/>
      <c:pieChart>
        <c:varyColors val="1"/>
        <c:ser>
          <c:idx val="0"/>
          <c:order val="0"/>
          <c:tx>
            <c:strRef>
              <c:f>Sheet7!$B$3</c:f>
              <c:strCache>
                <c:ptCount val="1"/>
                <c:pt idx="0">
                  <c:v>Total</c:v>
                </c:pt>
              </c:strCache>
            </c:strRef>
          </c:tx>
          <c:dLbls>
            <c:txPr>
              <a:bodyPr/>
              <a:lstStyle/>
              <a:p>
                <a:pPr>
                  <a:defRPr/>
                </a:pPr>
                <a:endParaRPr lang="en-US"/>
              </a:p>
            </c:txPr>
            <c:showLegendKey val="0"/>
            <c:showVal val="0"/>
            <c:showCatName val="0"/>
            <c:showSerName val="0"/>
            <c:showPercent val="1"/>
            <c:showBubbleSize val="0"/>
            <c:showLeaderLines val="1"/>
          </c:dLbls>
          <c:cat>
            <c:strRef>
              <c:f>Sheet7!$A$4:$A$7</c:f>
              <c:strCache>
                <c:ptCount val="3"/>
                <c:pt idx="0">
                  <c:v>No</c:v>
                </c:pt>
                <c:pt idx="1">
                  <c:v>No phone service</c:v>
                </c:pt>
                <c:pt idx="2">
                  <c:v>Yes</c:v>
                </c:pt>
              </c:strCache>
            </c:strRef>
          </c:cat>
          <c:val>
            <c:numRef>
              <c:f>Sheet7!$B$4:$B$7</c:f>
              <c:numCache>
                <c:formatCode>General</c:formatCode>
                <c:ptCount val="3"/>
                <c:pt idx="0">
                  <c:v>3390</c:v>
                </c:pt>
                <c:pt idx="1">
                  <c:v>682</c:v>
                </c:pt>
                <c:pt idx="2">
                  <c:v>2971</c:v>
                </c:pt>
              </c:numCache>
            </c:numRef>
          </c:val>
        </c:ser>
        <c:dLbls>
          <c:showLegendKey val="0"/>
          <c:showVal val="0"/>
          <c:showCatName val="0"/>
          <c:showSerName val="0"/>
          <c:showPercent val="1"/>
          <c:showBubbleSize val="0"/>
          <c:showLeaderLines val="1"/>
        </c:dLbls>
        <c:firstSliceAng val="0"/>
      </c:pieChart>
    </c:plotArea>
    <c:legend>
      <c:legendPos val="t"/>
      <c:overlay val="0"/>
    </c:legend>
    <c:plotVisOnly val="1"/>
    <c:dispBlanksAs val="gap"/>
    <c:showDLblsOverMax val="0"/>
  </c:chart>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a:t>Distribution of Customer Tenure</a:t>
            </a:r>
          </a:p>
        </c:rich>
      </c:tx>
      <c:overlay val="0"/>
    </c:title>
    <c:autoTitleDeleted val="0"/>
    <c:plotArea>
      <c:layout/>
      <c:barChart>
        <c:barDir val="col"/>
        <c:grouping val="clustered"/>
        <c:varyColors val="0"/>
        <c:ser>
          <c:idx val="0"/>
          <c:order val="0"/>
          <c:tx>
            <c:v>Frequency</c:v>
          </c:tx>
          <c:invertIfNegative val="0"/>
          <c:cat>
            <c:numRef>
              <c:f>'Raw data &amp; Analysis'!$X$2:$X$9</c:f>
              <c:numCache>
                <c:formatCode>General</c:formatCode>
                <c:ptCount val="8"/>
                <c:pt idx="0">
                  <c:v>20</c:v>
                </c:pt>
                <c:pt idx="1">
                  <c:v>30</c:v>
                </c:pt>
                <c:pt idx="2">
                  <c:v>40</c:v>
                </c:pt>
                <c:pt idx="3">
                  <c:v>50</c:v>
                </c:pt>
                <c:pt idx="4">
                  <c:v>60</c:v>
                </c:pt>
                <c:pt idx="5">
                  <c:v>70</c:v>
                </c:pt>
                <c:pt idx="6">
                  <c:v>80</c:v>
                </c:pt>
              </c:numCache>
            </c:numRef>
          </c:cat>
          <c:val>
            <c:numRef>
              <c:f>'Raw data &amp; Analysis'!$Y$2:$Y$9</c:f>
              <c:numCache>
                <c:formatCode>General</c:formatCode>
                <c:ptCount val="8"/>
                <c:pt idx="0">
                  <c:v>2878</c:v>
                </c:pt>
                <c:pt idx="1">
                  <c:v>763</c:v>
                </c:pt>
                <c:pt idx="2">
                  <c:v>645</c:v>
                </c:pt>
                <c:pt idx="3">
                  <c:v>652</c:v>
                </c:pt>
                <c:pt idx="4">
                  <c:v>698</c:v>
                </c:pt>
                <c:pt idx="5">
                  <c:v>875</c:v>
                </c:pt>
                <c:pt idx="6">
                  <c:v>532</c:v>
                </c:pt>
              </c:numCache>
            </c:numRef>
          </c:val>
        </c:ser>
        <c:dLbls>
          <c:showLegendKey val="0"/>
          <c:showVal val="0"/>
          <c:showCatName val="0"/>
          <c:showSerName val="0"/>
          <c:showPercent val="0"/>
          <c:showBubbleSize val="0"/>
        </c:dLbls>
        <c:gapWidth val="150"/>
        <c:axId val="293834112"/>
        <c:axId val="293840384"/>
      </c:barChart>
      <c:catAx>
        <c:axId val="293834112"/>
        <c:scaling>
          <c:orientation val="minMax"/>
        </c:scaling>
        <c:delete val="0"/>
        <c:axPos val="b"/>
        <c:title>
          <c:tx>
            <c:rich>
              <a:bodyPr/>
              <a:lstStyle/>
              <a:p>
                <a:pPr>
                  <a:defRPr/>
                </a:pPr>
                <a:r>
                  <a:rPr lang="en-US"/>
                  <a:t>Tenure</a:t>
                </a:r>
                <a:r>
                  <a:rPr lang="en-US" baseline="0"/>
                  <a:t> (Months)</a:t>
                </a:r>
              </a:p>
            </c:rich>
          </c:tx>
          <c:overlay val="0"/>
          <c:spPr>
            <a:noFill/>
          </c:spPr>
        </c:title>
        <c:numFmt formatCode="General" sourceLinked="1"/>
        <c:majorTickMark val="out"/>
        <c:minorTickMark val="none"/>
        <c:tickLblPos val="nextTo"/>
        <c:crossAx val="293840384"/>
        <c:crosses val="autoZero"/>
        <c:auto val="1"/>
        <c:lblAlgn val="ctr"/>
        <c:lblOffset val="100"/>
        <c:noMultiLvlLbl val="0"/>
      </c:catAx>
      <c:valAx>
        <c:axId val="293840384"/>
        <c:scaling>
          <c:orientation val="minMax"/>
        </c:scaling>
        <c:delete val="0"/>
        <c:axPos val="l"/>
        <c:title>
          <c:tx>
            <c:rich>
              <a:bodyPr/>
              <a:lstStyle/>
              <a:p>
                <a:pPr>
                  <a:defRPr/>
                </a:pPr>
                <a:r>
                  <a:rPr lang="en-US"/>
                  <a:t>Number</a:t>
                </a:r>
                <a:r>
                  <a:rPr lang="en-US" baseline="0"/>
                  <a:t> of Customers</a:t>
                </a:r>
                <a:endParaRPr lang="en-US"/>
              </a:p>
            </c:rich>
          </c:tx>
          <c:overlay val="0"/>
        </c:title>
        <c:numFmt formatCode="General" sourceLinked="1"/>
        <c:majorTickMark val="out"/>
        <c:minorTickMark val="none"/>
        <c:tickLblPos val="nextTo"/>
        <c:crossAx val="293834112"/>
        <c:crosses val="autoZero"/>
        <c:crossBetween val="between"/>
      </c:valAx>
    </c:plotArea>
    <c:legend>
      <c:legendPos val="r"/>
      <c:overlay val="0"/>
    </c:legend>
    <c:plotVisOnly val="1"/>
    <c:dispBlanksAs val="gap"/>
    <c:showDLblsOverMax val="0"/>
  </c:chart>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a:t>Distribution</a:t>
            </a:r>
            <a:r>
              <a:rPr lang="en-US" baseline="0"/>
              <a:t> of monthly Charges</a:t>
            </a:r>
            <a:endParaRPr lang="en-US"/>
          </a:p>
        </c:rich>
      </c:tx>
      <c:overlay val="0"/>
    </c:title>
    <c:autoTitleDeleted val="0"/>
    <c:plotArea>
      <c:layout/>
      <c:barChart>
        <c:barDir val="col"/>
        <c:grouping val="clustered"/>
        <c:varyColors val="0"/>
        <c:ser>
          <c:idx val="0"/>
          <c:order val="0"/>
          <c:tx>
            <c:v>Frequency</c:v>
          </c:tx>
          <c:invertIfNegative val="0"/>
          <c:cat>
            <c:numRef>
              <c:f>'Raw data &amp; Analysis'!$AG$2:$AG$7</c:f>
              <c:numCache>
                <c:formatCode>General</c:formatCode>
                <c:ptCount val="6"/>
                <c:pt idx="0">
                  <c:v>40</c:v>
                </c:pt>
                <c:pt idx="1">
                  <c:v>60</c:v>
                </c:pt>
                <c:pt idx="2">
                  <c:v>80</c:v>
                </c:pt>
                <c:pt idx="3">
                  <c:v>100</c:v>
                </c:pt>
                <c:pt idx="4">
                  <c:v>120</c:v>
                </c:pt>
              </c:numCache>
            </c:numRef>
          </c:cat>
          <c:val>
            <c:numRef>
              <c:f>'Raw data &amp; Analysis'!$AH$2:$AH$7</c:f>
              <c:numCache>
                <c:formatCode>General</c:formatCode>
                <c:ptCount val="6"/>
                <c:pt idx="0">
                  <c:v>1838</c:v>
                </c:pt>
                <c:pt idx="1">
                  <c:v>1080</c:v>
                </c:pt>
                <c:pt idx="2">
                  <c:v>1459</c:v>
                </c:pt>
                <c:pt idx="3">
                  <c:v>1764</c:v>
                </c:pt>
                <c:pt idx="4">
                  <c:v>902</c:v>
                </c:pt>
              </c:numCache>
            </c:numRef>
          </c:val>
        </c:ser>
        <c:dLbls>
          <c:showLegendKey val="0"/>
          <c:showVal val="0"/>
          <c:showCatName val="0"/>
          <c:showSerName val="0"/>
          <c:showPercent val="0"/>
          <c:showBubbleSize val="0"/>
        </c:dLbls>
        <c:gapWidth val="150"/>
        <c:axId val="293930880"/>
        <c:axId val="293937152"/>
      </c:barChart>
      <c:catAx>
        <c:axId val="293930880"/>
        <c:scaling>
          <c:orientation val="minMax"/>
        </c:scaling>
        <c:delete val="0"/>
        <c:axPos val="b"/>
        <c:title>
          <c:tx>
            <c:rich>
              <a:bodyPr/>
              <a:lstStyle/>
              <a:p>
                <a:pPr>
                  <a:defRPr/>
                </a:pPr>
                <a:r>
                  <a:rPr lang="en-US"/>
                  <a:t>Monthly</a:t>
                </a:r>
                <a:r>
                  <a:rPr lang="en-US" baseline="0"/>
                  <a:t> Charges</a:t>
                </a:r>
                <a:endParaRPr lang="en-US"/>
              </a:p>
            </c:rich>
          </c:tx>
          <c:overlay val="0"/>
        </c:title>
        <c:numFmt formatCode="General" sourceLinked="1"/>
        <c:majorTickMark val="out"/>
        <c:minorTickMark val="none"/>
        <c:tickLblPos val="nextTo"/>
        <c:crossAx val="293937152"/>
        <c:crosses val="autoZero"/>
        <c:auto val="1"/>
        <c:lblAlgn val="ctr"/>
        <c:lblOffset val="100"/>
        <c:noMultiLvlLbl val="0"/>
      </c:catAx>
      <c:valAx>
        <c:axId val="293937152"/>
        <c:scaling>
          <c:orientation val="minMax"/>
        </c:scaling>
        <c:delete val="0"/>
        <c:axPos val="l"/>
        <c:title>
          <c:tx>
            <c:rich>
              <a:bodyPr/>
              <a:lstStyle/>
              <a:p>
                <a:pPr>
                  <a:defRPr/>
                </a:pPr>
                <a:r>
                  <a:rPr lang="en-US"/>
                  <a:t>Number</a:t>
                </a:r>
                <a:r>
                  <a:rPr lang="en-US" baseline="0"/>
                  <a:t> of Customers</a:t>
                </a:r>
                <a:endParaRPr lang="en-US"/>
              </a:p>
            </c:rich>
          </c:tx>
          <c:overlay val="0"/>
        </c:title>
        <c:numFmt formatCode="General" sourceLinked="1"/>
        <c:majorTickMark val="out"/>
        <c:minorTickMark val="none"/>
        <c:tickLblPos val="nextTo"/>
        <c:crossAx val="293930880"/>
        <c:crosses val="autoZero"/>
        <c:crossBetween val="between"/>
      </c:valAx>
    </c:plotArea>
    <c:legend>
      <c:legendPos val="r"/>
      <c:overlay val="0"/>
    </c:legend>
    <c:plotVisOnly val="1"/>
    <c:dispBlanksAs val="gap"/>
    <c:showDLblsOverMax val="0"/>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452938-E545-4D58-A172-DCE6AF879F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316</TotalTime>
  <Pages>17</Pages>
  <Words>1925</Words>
  <Characters>10975</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Bishir</dc:creator>
  <cp:lastModifiedBy>Bishir</cp:lastModifiedBy>
  <cp:revision>28</cp:revision>
  <dcterms:created xsi:type="dcterms:W3CDTF">2026-03-29T08:56:00Z</dcterms:created>
  <dcterms:modified xsi:type="dcterms:W3CDTF">2026-08-15T20:52:00Z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46ca52f65ee0429cb6a96206d1665e4d</vt:lpwstr>
  </property>
</Properties>
</file>