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32"/>
        </w:rPr>
        <w:t>Experimental results: tables from one measurement session</w:t>
      </w:r>
    </w:p>
    <w:p>
      <w:pPr>
        <w:spacing w:after="80"/>
      </w:pPr>
      <w:r>
        <w:rPr>
          <w:b w:val="0"/>
          <w:i w:val="0"/>
          <w:sz w:val="20"/>
        </w:rPr>
        <w:t>Platform: Intel Core i7-13650HX (6 P-cores + 8 E-cores), Ubuntu 24.04, GCC 13.3 (-O2), Open MPI 4.1.6. Protocol: AC power, governor = performance, MPI processes bound to cores, sequential baseline pinned to one P-core; median of 5 runs (repetitions as the outer loop). Programs: codes_min.c (sequential) and codep_min.c (parallel). Distribution rule: Equal for P ≤ 6, Adaptive for P &gt; 6, unless stated otherwise.</w:t>
      </w:r>
    </w:p>
    <w:p>
      <w:pPr>
        <w:spacing w:after="80"/>
      </w:pPr>
      <w:r>
        <w:rPr>
          <w:b w:val="0"/>
          <w:i w:val="0"/>
          <w:sz w:val="20"/>
        </w:rPr>
        <w:t>LBG time: codebook training only. Total processing time: all processing stages (building and converting the training vectors, [parallel only: work distribution, speed calibration, scatter, gather], LBG, 8-bit codebook, delta coding, Huffman container, decoding); it excludes image reading, console output, file writing, entropy statistics, and the quality metrics (MSE, PSNR, SSIM).</w:t>
      </w:r>
    </w:p>
    <w:p>
      <w:pPr>
        <w:spacing w:after="200"/>
      </w:pPr>
      <w:r>
        <w:rPr>
          <w:b w:val="0"/>
          <w:i w:val="0"/>
          <w:sz w:val="20"/>
        </w:rPr>
        <w:t>S = T_seq / T_P (per image, then the arithmetic mean over the images); E = S / P; Karp–Flatt e = (1/S − 1/P) / (1 − 1/P), computed from the mean S. Efficiency and Karp–Flatt are computed from unrounded speedups.</w:t>
      </w:r>
    </w:p>
    <w:p>
      <w:pPr>
        <w:keepNext/>
        <w:spacing w:after="60"/>
      </w:pPr>
      <w:r>
        <w:rPr>
          <w:b/>
          <w:i w:val="0"/>
          <w:sz w:val="22"/>
        </w:rPr>
        <w:t>Table 1. Sequential execution times (median of 5 runs, 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0"/>
        <w:gridCol w:w="2300"/>
        <w:gridCol w:w="2300"/>
        <w:gridCol w:w="2300"/>
        <w:gridCol w:w="2300"/>
        <w:gridCol w:w="2300"/>
      </w:tblGrid>
      <w:tr>
        <w:tc>
          <w:tcPr>
            <w:tcW w:type="dxa" w:w="23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23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time</w:t>
            </w:r>
          </w:p>
        </w:tc>
        <w:tc>
          <w:tcPr>
            <w:tcW w:type="dxa" w:w="23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Total time</w:t>
            </w:r>
          </w:p>
        </w:tc>
        <w:tc>
          <w:tcPr>
            <w:tcW w:type="dxa" w:w="23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Outside LBG (ms)</w:t>
            </w:r>
          </w:p>
        </w:tc>
        <w:tc>
          <w:tcPr>
            <w:tcW w:type="dxa" w:w="23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share (%)</w:t>
            </w:r>
          </w:p>
        </w:tc>
        <w:tc>
          <w:tcPr>
            <w:tcW w:type="dxa" w:w="230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SD of Total (ms)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(gray)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0.2642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0.2652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99.62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0.42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 (gray)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0.2320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0.2329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99.61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0.46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 (gray)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0.2363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0.2372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99.62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0.26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(gray)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0.2799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0.2809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1.0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99.64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0.18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(color)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0.7674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0.7700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0.91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(color)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0.7730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0.7756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1.43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 (color)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0.7974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0.8000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99.67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1.44</w:t>
            </w:r>
          </w:p>
        </w:tc>
      </w:tr>
      <w:tr>
        <w:tc>
          <w:tcPr>
            <w:tcW w:type="dxa" w:w="230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 (color)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0.7517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0.7543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99.66</w:t>
            </w:r>
          </w:p>
        </w:tc>
        <w:tc>
          <w:tcPr>
            <w:tcW w:type="dxa" w:w="230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1.85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keepNext/>
        <w:spacing w:after="60"/>
      </w:pPr>
      <w:r>
        <w:rPr>
          <w:b/>
          <w:i w:val="0"/>
          <w:sz w:val="22"/>
        </w:rPr>
        <w:t>Table 2. LBG time (s, median of 5 runs).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Seq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2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4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6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8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10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12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14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0.2642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0.1375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0.0697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0.0490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0.0421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0.0360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0.0321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0.0287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0.2320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0.1206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0.0609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0.0431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0.0370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0.0317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0.0253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0.2363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0.1228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0.0621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0.0439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0.0378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0.0324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0.0259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0.2799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0.1458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0.0737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0.0519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0.0448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0.0382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0.0342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0.0305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0.7674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0.3996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0.2018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0.1424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0.1226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0.1047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0.0935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0.0832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0.7730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0.4023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0.2038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0.1434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0.1238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0.1055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0.0942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0.0843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0.7974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0.4155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0.2108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0.1480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0.1277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0.1095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0.0973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0.0871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0.7517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0.3914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0.1973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0.1401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0.1202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0.1026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0.0913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0.0816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keepNext/>
        <w:spacing w:after="60"/>
      </w:pPr>
      <w:r>
        <w:rPr>
          <w:b/>
          <w:i w:val="0"/>
          <w:sz w:val="22"/>
        </w:rPr>
        <w:t>Table 3. Total processing time (s, median of 5 runs).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3"/>
        <w:gridCol w:w="1533"/>
        <w:gridCol w:w="1533"/>
        <w:gridCol w:w="1533"/>
        <w:gridCol w:w="1533"/>
        <w:gridCol w:w="1533"/>
        <w:gridCol w:w="1533"/>
        <w:gridCol w:w="1533"/>
        <w:gridCol w:w="1533"/>
      </w:tblGrid>
      <w:tr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Seq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2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4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6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8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10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12</w:t>
            </w:r>
          </w:p>
        </w:tc>
        <w:tc>
          <w:tcPr>
            <w:tcW w:type="dxa" w:w="1533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14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0.2652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0.1385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0.0706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0.0500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0.0442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0.0381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0.0343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0.0309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0.2329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0.1216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0.0619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0.0440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0.0391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0.0337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0.0304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0.0274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0.2372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0.1237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0.0630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0.0449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0.0399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0.0344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0.0310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0.0280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(gray)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0.2809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0.1468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0.0747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0.0529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0.0469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0.0403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0.0363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0.0327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0.7700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0.4023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0.2044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0.1451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0.1264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0.1084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0.0972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0.0870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0.7756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0.4050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0.2064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0.1460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0.1275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0.1092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0.0979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0.0880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0.8000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0.4181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0.2133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0.1505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0.1314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0.1131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0.1009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0.0908</w:t>
            </w:r>
          </w:p>
        </w:tc>
      </w:tr>
      <w:tr>
        <w:tc>
          <w:tcPr>
            <w:tcW w:type="dxa" w:w="1533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 (color)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0.7543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0.3941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0.1999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0.1427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0.1239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0.1062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0.0950</w:t>
            </w:r>
          </w:p>
        </w:tc>
        <w:tc>
          <w:tcPr>
            <w:tcW w:type="dxa" w:w="1533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0.0854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keepNext/>
        <w:spacing w:after="60"/>
      </w:pPr>
      <w:r>
        <w:rPr>
          <w:b/>
          <w:i w:val="0"/>
          <w:sz w:val="22"/>
        </w:rPr>
        <w:t>Table 4. LBG speedup of each image.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2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4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6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8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10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12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14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7.34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9.21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9.17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6.25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7.29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8.18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9.12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6.25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8.18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9.18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9.22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6.24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9.17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6.24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7.28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9.15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6.25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9.21</w:t>
            </w:r>
          </w:p>
        </w:tc>
      </w:tr>
      <w:tr>
        <w:tc>
          <w:tcPr>
            <w:tcW w:type="dxa" w:w="1725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Mean (8 images)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1.92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3.80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5.39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6.26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7.32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8.20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9.18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keepNext/>
        <w:spacing w:after="60"/>
      </w:pPr>
      <w:r>
        <w:rPr>
          <w:b/>
          <w:i w:val="0"/>
          <w:sz w:val="22"/>
        </w:rPr>
        <w:t>Table 5. Total processing speedup of each image.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5"/>
        <w:gridCol w:w="1725"/>
        <w:gridCol w:w="1725"/>
        <w:gridCol w:w="1725"/>
        <w:gridCol w:w="1725"/>
        <w:gridCol w:w="1725"/>
        <w:gridCol w:w="1725"/>
        <w:gridCol w:w="1725"/>
      </w:tblGrid>
      <w:tr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2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4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6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8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10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12</w:t>
            </w:r>
          </w:p>
        </w:tc>
        <w:tc>
          <w:tcPr>
            <w:tcW w:type="dxa" w:w="172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 = 14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6.00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6.96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7.73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8.58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5.29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5.96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6.91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7.66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8.50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5.28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5.94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6.90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7.65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8.47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(gray)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5.99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6.97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7.74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8.59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6.09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8.85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3.76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6.08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7.92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8.81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3.75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5.32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6.09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7.93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8.81</w:t>
            </w:r>
          </w:p>
        </w:tc>
      </w:tr>
      <w:tr>
        <w:tc>
          <w:tcPr>
            <w:tcW w:type="dxa" w:w="1725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 (color)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3.77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5.29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6.09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7.10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7.94</w:t>
            </w:r>
          </w:p>
        </w:tc>
        <w:tc>
          <w:tcPr>
            <w:tcW w:type="dxa" w:w="1725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8.83</w:t>
            </w:r>
          </w:p>
        </w:tc>
      </w:tr>
      <w:tr>
        <w:tc>
          <w:tcPr>
            <w:tcW w:type="dxa" w:w="1725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Mean (8 images)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1.91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3.76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5.30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6.03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7.01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7.81</w:t>
            </w:r>
          </w:p>
        </w:tc>
        <w:tc>
          <w:tcPr>
            <w:tcW w:type="dxa" w:w="1725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8.68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keepNext/>
        <w:spacing w:after="60"/>
      </w:pPr>
      <w:r>
        <w:rPr>
          <w:b/>
          <w:i w:val="0"/>
          <w:sz w:val="22"/>
        </w:rPr>
        <w:t>Table 6. Speedup, parallel efficiency and Karp–Flatt metric (means).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LBG S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LBG E (%)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LBG KF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 S gray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 S color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Total S mean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 gray (%)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E color (%)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KF gray</w:t>
            </w:r>
          </w:p>
        </w:tc>
        <w:tc>
          <w:tcPr>
            <w:tcW w:type="dxa" w:w="1255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8"/>
              </w:rPr>
              <w:t>KF color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96.1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95.8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95.7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0.044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0.045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3.80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0.018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3.76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3.76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3.76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94.1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0.021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4.51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90.2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4.45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4.46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4.45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89.1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0.030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5.39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89.8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5.30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5.31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5.30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88.3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88.4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0.026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5.73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81.9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0.037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5.50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5.60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5.55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0.045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0.042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6.26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5.97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6.09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6.03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74.7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76.1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0.045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7.32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73.2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6.93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7.10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7.01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69.3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0.049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0.045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8.20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68.4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0.042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7.70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7.93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7.81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64.1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66.1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0.051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0.047</w:t>
            </w:r>
          </w:p>
        </w:tc>
      </w:tr>
      <w:tr>
        <w:tc>
          <w:tcPr>
            <w:tcW w:type="dxa" w:w="1255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9.18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65.6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8.54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8.83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8.68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63.0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0.049</w:t>
            </w:r>
          </w:p>
        </w:tc>
        <w:tc>
          <w:tcPr>
            <w:tcW w:type="dxa" w:w="1255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0.045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LBG: mean of the 8 images; Total: mean of the 4 grayscale and of the 4 color images (and of all 8).</w:t>
      </w:r>
    </w:p>
    <w:p>
      <w:pPr>
        <w:keepNext/>
        <w:spacing w:after="60"/>
      </w:pPr>
      <w:r>
        <w:rPr>
          <w:b/>
          <w:i w:val="0"/>
          <w:sz w:val="22"/>
        </w:rPr>
        <w:t>Table 7. Time outside LBG and the share of LBG in the Total processing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Outside LBG, gray (ms)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Outside LBG, color (ms)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share, gray (%)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share, color (%)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99.3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99.3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2.57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98.6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98.7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2.60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98.0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98.2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95.0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97.1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2.05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3.65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94.4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96.7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3.67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93.5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96.2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2.15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95.7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keepNext/>
        <w:spacing w:after="60"/>
      </w:pPr>
      <w:r>
        <w:rPr>
          <w:b/>
          <w:i w:val="0"/>
          <w:sz w:val="22"/>
        </w:rPr>
        <w:t>Table 8. Equal versus Adaptive workload distribution (mean speedup of the 8 images, same session).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Equal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Adaptive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difference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Total Equal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Total Adaptive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Total difference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1.91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-0.01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3.80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3.76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3.74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-0.03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4.45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4.41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-0.04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5.39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5.30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5.24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-0.06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3.95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5.73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1.78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3.91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5.55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1.64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4.49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6.26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1.77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4.43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6.03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1.60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5.57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1.74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5.48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7.01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1.53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6.54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8.20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6.40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7.81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1.41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7.56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9.18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1.62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7.37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8.68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1.31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Difference = S_Adaptive − S_Equal (computed from unrounded means).</w:t>
      </w:r>
    </w:p>
    <w:p>
      <w:pPr>
        <w:keepNext/>
        <w:spacing w:after="60"/>
      </w:pPr>
      <w:r>
        <w:rPr>
          <w:b/>
          <w:i w:val="0"/>
          <w:sz w:val="22"/>
        </w:rPr>
        <w:t>Table 9. Time reduction of Adaptive compared with Equal distribution (%).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time (mean)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LBG time (min–max)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Total time (mean)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Total time (min–max)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28.2–28.3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26.5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25.6–27.2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23.8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23.6–24.1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21.8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20.7–22.8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20.3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20.2–20.5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18.0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16.7–19.2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17.7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17.5–17.9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15.1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13.6–16.3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Reduction (%) = (1 − T_Adaptive / T_Equal) × 100, per image, then the mean over the 8 images.</w:t>
      </w:r>
    </w:p>
    <w:p>
      <w:pPr>
        <w:keepNext/>
        <w:spacing w:after="60"/>
      </w:pPr>
      <w:r>
        <w:rPr>
          <w:b/>
          <w:i w:val="0"/>
          <w:sz w:val="22"/>
        </w:rPr>
        <w:t>Table 10. Run-to-run variation of the Total processing time at P = 14 (Adaptive, 5 runs).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0"/>
        <w:gridCol w:w="2760"/>
        <w:gridCol w:w="2760"/>
        <w:gridCol w:w="2760"/>
        <w:gridCol w:w="2760"/>
      </w:tblGrid>
      <w:tr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Median (s)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SD (ms)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SD (%)</w:t>
            </w:r>
          </w:p>
        </w:tc>
        <w:tc>
          <w:tcPr>
            <w:tcW w:type="dxa" w:w="2760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Min–max (s)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(gray)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0.0309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0.23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0.0308–0.0310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 (gray)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0.0274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0.0273–0.0279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 (gray)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3.02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0.0280–0.0299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(gray)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0.0327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0.0327–0.0328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 (color)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0.0870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0.16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0.0870–0.0873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 (color)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0.0880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3.98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4.53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0.0877–0.0968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 (color)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0.0908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1.10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1.21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0.0905–0.0929</w:t>
            </w:r>
          </w:p>
        </w:tc>
      </w:tr>
      <w:tr>
        <w:tc>
          <w:tcPr>
            <w:tcW w:type="dxa" w:w="2760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 (color)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0.0854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1.22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1.43</w:t>
            </w:r>
          </w:p>
        </w:tc>
        <w:tc>
          <w:tcPr>
            <w:tcW w:type="dxa" w:w="2760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0.0851–0.0880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The reported times are medians, which are not affected by the occasional slow run (for example, Peppers (color)).</w:t>
      </w:r>
    </w:p>
    <w:p>
      <w:pPr>
        <w:keepNext/>
        <w:spacing w:after="60"/>
      </w:pPr>
      <w:r>
        <w:rPr>
          <w:b/>
          <w:i w:val="0"/>
          <w:sz w:val="22"/>
        </w:rPr>
        <w:t>Table 11. Compression results (4 × 4 blocks, K = 64).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1"/>
        <w:gridCol w:w="1971"/>
        <w:gridCol w:w="1971"/>
        <w:gridCol w:w="1971"/>
        <w:gridCol w:w="1971"/>
        <w:gridCol w:w="1971"/>
        <w:gridCol w:w="1971"/>
      </w:tblGrid>
      <w:tr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Image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Type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CR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BPP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MSE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PSNR (dB)</w:t>
            </w:r>
          </w:p>
        </w:tc>
        <w:tc>
          <w:tcPr>
            <w:tcW w:type="dxa" w:w="1971"/>
            <w:shd w:val="clear" w:color="auto" w:fill="D9E2F3"/>
          </w:tcPr>
          <w:p>
            <w:pPr>
              <w:jc w:val="center"/>
            </w:pPr>
            <w:r/>
            <w:r>
              <w:rPr>
                <w:b/>
                <w:sz w:val="19"/>
              </w:rPr>
              <w:t>SSIM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Gray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23.99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0.333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70.13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29.67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0.8190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Boat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Gray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27.18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0.294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79.88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29.11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0.8394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Cameraman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Gray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29.60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0.270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68.84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29.75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0.8855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Gray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25.30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0.316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74.47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29.41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0.7624</w:t>
            </w:r>
          </w:p>
        </w:tc>
      </w:tr>
      <w:tr>
        <w:tc>
          <w:tcPr>
            <w:tcW w:type="dxa" w:w="197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Mean (gray)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Gray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26.52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0.304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73.33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29.49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0.8266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Lena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Color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24.52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0.979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83.60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28.91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0.7594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Peppers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Color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24.40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0.984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95.00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28.35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0.6964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F16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Color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27.07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0.887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73.41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29.47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0.8539</w:t>
            </w:r>
          </w:p>
        </w:tc>
      </w:tr>
      <w:tr>
        <w:tc>
          <w:tcPr>
            <w:tcW w:type="dxa" w:w="1971"/>
          </w:tcPr>
          <w:p>
            <w:pPr>
              <w:jc w:val="left"/>
            </w:pPr>
            <w:r/>
            <w:r>
              <w:rPr>
                <w:b w:val="0"/>
                <w:sz w:val="19"/>
              </w:rPr>
              <w:t>Gold Hill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Color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24.03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0.999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92.97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28.45</w:t>
            </w:r>
          </w:p>
        </w:tc>
        <w:tc>
          <w:tcPr>
            <w:tcW w:type="dxa" w:w="1971"/>
          </w:tcPr>
          <w:p>
            <w:pPr>
              <w:jc w:val="center"/>
            </w:pPr>
            <w:r/>
            <w:r>
              <w:rPr>
                <w:b w:val="0"/>
                <w:sz w:val="19"/>
              </w:rPr>
              <w:t>0.7520</w:t>
            </w:r>
          </w:p>
        </w:tc>
      </w:tr>
      <w:tr>
        <w:tc>
          <w:tcPr>
            <w:tcW w:type="dxa" w:w="1971"/>
            <w:shd w:val="clear" w:color="auto" w:fill="F2F2F2"/>
          </w:tcPr>
          <w:p>
            <w:pPr>
              <w:jc w:val="left"/>
            </w:pPr>
            <w:r/>
            <w:r>
              <w:rPr>
                <w:b/>
                <w:sz w:val="19"/>
              </w:rPr>
              <w:t>Mean (color)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Color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25.00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0.962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86.25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28.80</w:t>
            </w:r>
          </w:p>
        </w:tc>
        <w:tc>
          <w:tcPr>
            <w:tcW w:type="dxa" w:w="1971"/>
            <w:shd w:val="clear" w:color="auto" w:fill="F2F2F2"/>
          </w:tcPr>
          <w:p>
            <w:pPr>
              <w:jc w:val="center"/>
            </w:pPr>
            <w:r/>
            <w:r>
              <w:rPr>
                <w:b/>
                <w:sz w:val="19"/>
              </w:rPr>
              <w:t>0.7654</w:t>
            </w:r>
          </w:p>
        </w:tc>
      </w:tr>
    </w:tbl>
    <w:p>
      <w:pPr>
        <w:spacing w:after="200"/>
      </w:pPr>
      <w:r>
        <w:rPr>
          <w:b w:val="0"/>
          <w:i/>
          <w:sz w:val="19"/>
        </w:rPr>
        <w:t>CR = original size / size of the compressed container (14-byte header + code table + codebook + Huffman-coded data). Color images: MSE and PSNR over the RGB channels; SSIM is the mean of the channel-wise values. Means are means of the per-image values.</w:t>
      </w:r>
    </w:p>
    <w:sectPr w:rsidR="00FC693F" w:rsidRPr="0006063C" w:rsidSect="00034616">
      <w:pgSz w:w="15840" w:h="12240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