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FF6B35"/>
          <w:sz w:val="40"/>
          <w:szCs w:val="40"/>
        </w:rPr>
        <w:t xml:space="preserve">Module « Satisfaction &amp; Écoute Usagers »</w:t>
      </w:r>
    </w:p>
    <w:p>
      <w:pPr>
        <w:spacing w:after="320"/>
        <w:jc w:val="center"/>
      </w:pPr>
      <w:r>
        <w:rPr>
          <w:i/>
          <w:iCs/>
          <w:color w:val="595959"/>
          <w:sz w:val="22"/>
          <w:szCs w:val="22"/>
        </w:rPr>
        <w:t xml:space="preserve">Documentation technique et fonctionnelle — ajout au système décisionnel Transport Urbain Dakar</w:t>
      </w:r>
    </w:p>
    <w:p>
      <w:pPr>
        <w:pStyle w:val="Heading1"/>
      </w:pPr>
      <w:r>
        <w:t xml:space="preserve">1. Objectif du module</w:t>
      </w:r>
    </w:p>
    <w:p>
      <w:pPr>
        <w:spacing w:after="160"/>
      </w:pPr>
      <w:r>
        <w:t xml:space="preserve">Le fichier source de l’enquête EMD (CETUD_BD_EMD_INDIVIDU_LIBELLE.xlsx, 13 415 individus, 210 colonnes) contenait des données de satisfaction, de sécurité perçue et de difficultés de déplacement qui n’étaient pas encore exploitées par l’application. Ce module les valorise sous deux formes complémentaires :</w:t>
      </w:r>
    </w:p>
    <w:p>
      <w:pPr>
        <w:pStyle w:val="ListParagraph"/>
        <w:numPr>
          <w:ilvl w:val="0"/>
          <w:numId w:val="2"/>
        </w:numPr>
        <w:spacing w:after="80"/>
      </w:pPr>
      <w:r>
        <w:t xml:space="preserve">Un tableau de bord décideur qui analyse les données historiques de l’enquête EMD (ce que les usagers ressentaient en 2019).</w:t>
      </w:r>
    </w:p>
    <w:p>
      <w:pPr>
        <w:pStyle w:val="ListParagraph"/>
        <w:numPr>
          <w:ilvl w:val="0"/>
          <w:numId w:val="2"/>
        </w:numPr>
        <w:spacing w:after="80"/>
      </w:pPr>
      <w:r>
        <w:t xml:space="preserve">Une cellule d’écoute publique qui permet à n’importe quel citoyen de donner son avis aujourd’hui, sans connexion, et nourrit le même tableau de bord en temps réel.</w:t>
      </w:r>
    </w:p>
    <w:p>
      <w:pPr>
        <w:spacing w:after="160"/>
      </w:pPr>
      <w:r>
        <w:t xml:space="preserve">Cette distinction répond à une remarque importante : une « cellule d’écoute » doit, par définition, être ouverte au public et non réservée aux décideurs. Les deux volets sont donc désormais en place.</w:t>
      </w:r>
    </w:p>
    <w:p>
      <w:pPr>
        <w:pStyle w:val="Heading1"/>
      </w:pPr>
      <w:r>
        <w:t xml:space="preserve">2. Vue d’ensemble de l’architecture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960"/>
        <w:gridCol w:w="1200"/>
      </w:tblGrid>
      <w:tr>
        <w:tc>
          <w:tcPr>
            <w:tcW w:type="dxa" w:w="280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Volet</w:t>
            </w:r>
          </w:p>
        </w:tc>
        <w:tc>
          <w:tcPr>
            <w:tcW w:type="dxa" w:w="240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Accès</w:t>
            </w:r>
          </w:p>
        </w:tc>
        <w:tc>
          <w:tcPr>
            <w:tcW w:type="dxa" w:w="296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Données</w:t>
            </w:r>
          </w:p>
        </w:tc>
        <w:tc>
          <w:tcPr>
            <w:tcW w:type="dxa" w:w="120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URL frontend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Analytics décideur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Réservé (login décideur)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Enquête EMD 2019 (figée) + avis citoyens (en direct)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/decideurs/satisfaction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Cellule d’écoute publique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sans connexion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Nouveaux avis soumis par les citoyens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/avis</w:t>
            </w:r>
          </w:p>
        </w:tc>
      </w:tr>
    </w:tbl>
    <w:p>
      <w:pPr>
        <w:pStyle w:val="Heading1"/>
      </w:pPr>
      <w:r>
        <w:t xml:space="preserve">3. Volet décideur : page /decideurs/satisfaction</w:t>
      </w:r>
    </w:p>
    <w:p>
      <w:pPr>
        <w:spacing w:after="160"/>
      </w:pPr>
      <w:r>
        <w:t xml:space="preserve">Accessible depuis le menu latéral de l’espace décideur (icône « Satisfaction &amp; Écoute »), cette page restitue les indicateurs calculés à partir de l’enquête EMD individu, dans le style visuel déjà utilisé sur les autres pages décideur (cartes, graphiques recharts, thème clair/sombre).</w:t>
      </w:r>
    </w:p>
    <w:p>
      <w:pPr>
        <w:pStyle w:val="Heading2"/>
      </w:pPr>
      <w:r>
        <w:t xml:space="preserve">3.1 Indicateurs clés (KPI)</w:t>
      </w:r>
    </w:p>
    <w:p>
      <w:pPr>
        <w:pStyle w:val="ListParagraph"/>
        <w:numPr>
          <w:ilvl w:val="0"/>
          <w:numId w:val="2"/>
        </w:numPr>
        <w:spacing w:after="80"/>
      </w:pPr>
      <w:r>
        <w:t xml:space="preserve">Score de satisfaction global du réseau (moyenne pondérée tous modes).</w:t>
      </w:r>
    </w:p>
    <w:p>
      <w:pPr>
        <w:pStyle w:val="ListParagraph"/>
        <w:numPr>
          <w:ilvl w:val="0"/>
          <w:numId w:val="2"/>
        </w:numPr>
        <w:spacing w:after="80"/>
      </w:pPr>
      <w:r>
        <w:t xml:space="preserve">Part des usagers craignant une agression en transport en commun (moyenne jour/nuit).</w:t>
      </w:r>
    </w:p>
    <w:p>
      <w:pPr>
        <w:pStyle w:val="ListParagraph"/>
        <w:numPr>
          <w:ilvl w:val="0"/>
          <w:numId w:val="2"/>
        </w:numPr>
        <w:spacing w:after="80"/>
      </w:pPr>
      <w:r>
        <w:t xml:space="preserve">Part des usagers ayant renoncé à une activité faute de moyen de transport.</w:t>
      </w:r>
    </w:p>
    <w:p>
      <w:pPr>
        <w:pStyle w:val="ListParagraph"/>
        <w:numPr>
          <w:ilvl w:val="0"/>
          <w:numId w:val="2"/>
        </w:numPr>
        <w:spacing w:after="80"/>
      </w:pPr>
      <w:r>
        <w:t xml:space="preserve">Nombre de modes de TC analysés (échantillon suffisant).</w:t>
      </w:r>
    </w:p>
    <w:p>
      <w:pPr>
        <w:pStyle w:val="Heading2"/>
      </w:pPr>
      <w:r>
        <w:t xml:space="preserve">3.2 Satisfaction par mode de transport</w:t>
      </w:r>
    </w:p>
    <w:p>
      <w:pPr>
        <w:spacing w:after="160"/>
      </w:pPr>
      <w:r>
        <w:t xml:space="preserve">Un graphique en barres horizontales classe les modes (Taxi, DDD, Car rapide, Ndiaga Ndiaye, Minibus, PTB, Tata…) par score global. En cliquant sur une barre, un radar affiche le détail par critère : prix, proximité de l’arrêt, temps d’attente, vitesse, confort/place, sécurité accidents.</w:t>
      </w:r>
    </w:p>
    <w:p>
      <w:pPr>
        <w:pStyle w:val="Heading2"/>
      </w:pPr>
      <w:r>
        <w:t xml:space="preserve">3.3 Insécurité perçue et incidents subis</w:t>
      </w:r>
    </w:p>
    <w:p>
      <w:pPr>
        <w:spacing w:after="160"/>
      </w:pPr>
      <w:r>
        <w:t xml:space="preserve">Un graphique compare le sentiment d’insécurité le jour et la nuit selon le contexte (à pied dans le quartier, à pied ailleurs, en transport commun, en voiture). Une liste détaille les incidents réellement subis (vol, agression verbale ou physique, harcèlement), à l’attente ou à bord.</w:t>
      </w:r>
    </w:p>
    <w:p>
      <w:pPr>
        <w:pStyle w:val="Heading2"/>
      </w:pPr>
      <w:r>
        <w:t xml:space="preserve">3.4 Difficultés de déplacement et gênes piétonnes</w:t>
      </w:r>
    </w:p>
    <w:p>
      <w:pPr>
        <w:spacing w:after="160"/>
      </w:pPr>
      <w:r>
        <w:t xml:space="preserve">Deux blocs complémentaires : les principales difficultés de déplacement citées (manque d’argent, distance, embouteillages, attente…) et les gênes signalées par les piétons (trottoirs encombrés, inondations, manque d’éclairage, etc.).</w:t>
      </w:r>
    </w:p>
    <w:p>
      <w:pPr>
        <w:pStyle w:val="Heading2"/>
      </w:pPr>
      <w:r>
        <w:t xml:space="preserve">3.5 Recommandations automatiques</w:t>
      </w:r>
    </w:p>
    <w:p>
      <w:pPr>
        <w:spacing w:after="160"/>
      </w:pPr>
      <w:r>
        <w:t xml:space="preserve">Le script d’agrégation génère des recommandations textuelles basées sur les seuils dépassés (ex. mode le moins bien noté, taux d’insécurité élevé, taux d’inondation des trottoirs…), affichées en bas de page.</w:t>
      </w:r>
    </w:p>
    <w:p>
      <w:pPr>
        <w:pStyle w:val="Heading2"/>
      </w:pPr>
      <w:r>
        <w:t xml:space="preserve">3.6 Section « Avis citoyens en direct » (nouveauté)</w:t>
      </w:r>
    </w:p>
    <w:p>
      <w:pPr>
        <w:spacing w:after="160"/>
      </w:pPr>
      <w:r>
        <w:t xml:space="preserve">Une nouvelle section a été ajoutée en haut de la page : elle affiche la note moyenne, le nombre d’avis reçus, la répartition des problèmes signalés et les derniers commentaires soumis via la cellule d’écoute publique. C’est le pont entre les deux volets du module.</w:t>
      </w:r>
    </w:p>
    <w:p>
      <w:pPr>
        <w:pStyle w:val="Heading1"/>
      </w:pPr>
      <w:r>
        <w:t xml:space="preserve">4. Volet public : page /avis (cellule d’écoute citoyenne)</w:t>
      </w:r>
    </w:p>
    <w:p>
      <w:pPr>
        <w:spacing w:after="160"/>
      </w:pPr>
      <w:r>
        <w:t xml:space="preserve">C’est la réponse directe au besoin d’une cellule d’écoute accessible à tous. La page est accessible :</w:t>
      </w:r>
    </w:p>
    <w:p>
      <w:pPr>
        <w:pStyle w:val="ListParagraph"/>
        <w:numPr>
          <w:ilvl w:val="0"/>
          <w:numId w:val="2"/>
        </w:numPr>
        <w:spacing w:after="80"/>
      </w:pPr>
      <w:r>
        <w:t xml:space="preserve">Depuis la page d’accueil publique : bouton « Donner mon avis » dans la barre de navigation, et carte dédiée dans la section « nos services ».</w:t>
      </w:r>
    </w:p>
    <w:p>
      <w:pPr>
        <w:pStyle w:val="ListParagraph"/>
        <w:numPr>
          <w:ilvl w:val="0"/>
          <w:numId w:val="2"/>
        </w:numPr>
        <w:spacing w:after="80"/>
      </w:pPr>
      <w:r>
        <w:t xml:space="preserve">Directement via l’URL /avis, sans aucune authentification.</w:t>
      </w:r>
    </w:p>
    <w:p>
      <w:pPr>
        <w:pStyle w:val="Heading2"/>
      </w:pPr>
      <w:r>
        <w:t xml:space="preserve">4.1 Contenu du formulaire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Champ</w:t>
            </w:r>
          </w:p>
        </w:tc>
        <w:tc>
          <w:tcPr>
            <w:tcW w:type="dxa" w:w="420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Type</w:t>
            </w:r>
          </w:p>
        </w:tc>
        <w:tc>
          <w:tcPr>
            <w:tcW w:type="dxa" w:w="156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Obligatoire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Note de satisfaction (1 à 5 étoiles)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Oui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Mode de transport utilisé</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Liste déroulante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Oui</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Type de problème signalé</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Liste déroulante (sécurité, attente, prix, confort, infrastructure, ponctualité, autre)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Quartier / zone concernée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Texte libre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Commentaire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Texte libre (max. 600 caractères)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Non</w:t>
            </w:r>
          </w:p>
        </w:tc>
      </w:tr>
    </w:tbl>
    <w:p>
      <w:pPr>
        <w:spacing w:after="160"/>
      </w:pPr>
      <w:r>
        <w:t xml:space="preserve">Après soumission, un message de confirmation s’affiche et le citoyen peut déposer un nouvel avis. Les avis sont anonymes : aucune information d’identification n’est demandée ni stockée.</w:t>
      </w:r>
    </w:p>
    <w:p>
      <w:pPr>
        <w:pStyle w:val="Heading1"/>
      </w:pPr>
      <w:r>
        <w:t xml:space="preserve">5. Architecture technique (backend)</w:t>
      </w:r>
    </w:p>
    <w:p>
      <w:pPr>
        <w:pStyle w:val="Heading2"/>
      </w:pPr>
      <w:r>
        <w:t xml:space="preserve">5.1 Endpoints ajoutés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Méthode</w:t>
            </w:r>
          </w:p>
        </w:tc>
        <w:tc>
          <w:tcPr>
            <w:tcW w:type="dxa" w:w="280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Route</w:t>
            </w:r>
          </w:p>
        </w:tc>
        <w:tc>
          <w:tcPr>
            <w:tcW w:type="dxa" w:w="516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Usage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/api/satisfaction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Indicateurs agrégés issus de l’enquête EMD (fichier satisfaction.json, généré une fois)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/api/feedback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Enregistre un nouvel avis citoyen soumis depuis /avis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/api/feedback/stats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Statistiques agrégées en direct sur les avis citoyens (consommé par la page décideur)</w:t>
            </w:r>
          </w:p>
        </w:tc>
      </w:tr>
    </w:tbl>
    <w:p>
      <w:pPr>
        <w:pStyle w:val="Heading2"/>
      </w:pPr>
      <w:r>
        <w:t xml:space="preserve">5.2 Stockage des données</w:t>
      </w:r>
    </w:p>
    <w:p>
      <w:pPr>
        <w:pStyle w:val="ListParagraph"/>
        <w:numPr>
          <w:ilvl w:val="0"/>
          <w:numId w:val="2"/>
        </w:numPr>
        <w:spacing w:after="80"/>
      </w:pPr>
      <w:r>
        <w:t xml:space="preserve">Données EMD (historiques) : backend/ml_models/satisfaction.json, généré par le script satisfaction_ecoute_usagers.py à partir du fichier Excel source.</w:t>
      </w:r>
    </w:p>
    <w:p>
      <w:pPr>
        <w:pStyle w:val="ListParagraph"/>
        <w:numPr>
          <w:ilvl w:val="0"/>
          <w:numId w:val="2"/>
        </w:numPr>
        <w:spacing w:after="80"/>
      </w:pPr>
      <w:r>
        <w:t xml:space="preserve">Avis citoyens (en direct) : backend/data/feedback_citoyens.json, qui s’enrichit à chaque soumission du formulaire public. Pas de base de données externe nécessaire à ce stade du PFE.</w:t>
      </w:r>
    </w:p>
    <w:p>
      <w:pPr>
        <w:pStyle w:val="Heading2"/>
      </w:pPr>
      <w:r>
        <w:t xml:space="preserve">5.3 Modèle de données d’un avis</w:t>
      </w:r>
    </w:p>
    <w:p>
      <w:pPr>
        <w:spacing w:after="120"/>
      </w:pPr>
      <w:r>
        <w:rPr>
          <w:rFonts w:ascii="Consolas" w:cs="Consolas" w:eastAsia="Consolas" w:hAnsi="Consolas"/>
          <w:color w:val="1A1A1A"/>
          <w:sz w:val="20"/>
          <w:szCs w:val="20"/>
        </w:rPr>
        <w:t xml:space="preserve">{ "id": 1, "note_satisfaction": 4, "mode_utilise": "Tata",</w:t>
      </w:r>
    </w:p>
    <w:p>
      <w:pPr>
        <w:spacing w:after="120"/>
      </w:pPr>
      <w:r>
        <w:rPr>
          <w:rFonts w:ascii="Consolas" w:cs="Consolas" w:eastAsia="Consolas" w:hAnsi="Consolas"/>
          <w:color w:val="1A1A1A"/>
          <w:sz w:val="20"/>
          <w:szCs w:val="20"/>
        </w:rPr>
        <w:t xml:space="preserve">  "type_probleme": "attente", "quartier": "Médina",</w:t>
      </w:r>
    </w:p>
    <w:p>
      <w:pPr>
        <w:spacing w:after="120"/>
      </w:pPr>
      <w:r>
        <w:rPr>
          <w:rFonts w:ascii="Consolas" w:cs="Consolas" w:eastAsia="Consolas" w:hAnsi="Consolas"/>
          <w:color w:val="1A1A1A"/>
          <w:sz w:val="20"/>
          <w:szCs w:val="20"/>
        </w:rPr>
        <w:t xml:space="preserve">  "commentaire": "Attente trop longue le matin",</w:t>
      </w:r>
    </w:p>
    <w:p>
      <w:pPr>
        <w:spacing w:after="120"/>
      </w:pPr>
      <w:r>
        <w:rPr>
          <w:rFonts w:ascii="Consolas" w:cs="Consolas" w:eastAsia="Consolas" w:hAnsi="Consolas"/>
          <w:color w:val="1A1A1A"/>
          <w:sz w:val="20"/>
          <w:szCs w:val="20"/>
        </w:rPr>
        <w:t xml:space="preserve">  "date": "2026-06-16T10:32:00" }</w:t>
      </w:r>
    </w:p>
    <w:p>
      <w:pPr>
        <w:pStyle w:val="Heading1"/>
      </w:pPr>
      <w:r>
        <w:t xml:space="preserve">6. Fichiers créés ou modifiés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Fichier</w:t>
            </w:r>
          </w:p>
        </w:tc>
        <w:tc>
          <w:tcPr>
            <w:tcW w:type="dxa" w:w="5160"/>
            <w:tcBorders>
              <w:top w:val="single" w:color="CCCCCC" w:sz="1"/>
              <w:left w:val="single" w:color="CCCCCC" w:sz="1"/>
              <w:bottom w:val="single" w:color="CCCCCC" w:sz="1"/>
              <w:right w:val="single" w:color="CCCCCC" w:sz="1"/>
            </w:tcBorders>
            <w:shd w:fill="FFE8DA" w:val="clear"/>
            <w:tcMar>
              <w:top w:type="dxa" w:w="80"/>
              <w:left w:type="dxa" w:w="120"/>
              <w:bottom w:type="dxa" w:w="80"/>
              <w:right w:type="dxa" w:w="120"/>
            </w:tcMar>
          </w:tcPr>
          <w:p>
            <w:r>
              <w:rPr>
                <w:b/>
                <w:bCs/>
                <w:sz w:val="20"/>
                <w:szCs w:val="20"/>
              </w:rPr>
              <w:t xml:space="preserve">Rôle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satisfaction_ecoute_usagers.py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Script d’agrégation des données EMD → satisfaction.json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backend/main.py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Endpoints /api/satisfaction, /api/feedback, /api/feedback/stats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frontend/src/pages/SatisfactionPage.jsx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Tableau de bord décideur (privé)</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frontend/src/pages/AvisCitoyenPage.jsx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Formulaire public de la cellule d’écoute (nouveau)</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frontend/src/pages/WelcomePage.jsx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Ajout du lien public vers /avis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frontend/src/App.js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Routes /decideurs/satisfaction (privée) et /avis (publique)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frontend/src/pages/DecideursLayout.jsx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Entrée de menu « Satisfaction &amp; Écoute »</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frontend/src/auth.js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Autorisation d’accès à la page décideur pour les deux rôles</w:t>
            </w:r>
          </w:p>
        </w:tc>
      </w:tr>
    </w:tbl>
    <w:p>
      <w:pPr>
        <w:pStyle w:val="Heading1"/>
      </w:pPr>
      <w:r>
        <w:t xml:space="preserve">7. Pistes d’évolution possibles</w:t>
      </w:r>
    </w:p>
    <w:p>
      <w:pPr>
        <w:pStyle w:val="ListParagraph"/>
        <w:numPr>
          <w:ilvl w:val="0"/>
          <w:numId w:val="2"/>
        </w:numPr>
        <w:spacing w:after="80"/>
      </w:pPr>
      <w:r>
        <w:t xml:space="preserve">Modération des commentaires avant affichage côté décideur (filtrage de contenu inapproprié).</w:t>
      </w:r>
    </w:p>
    <w:p>
      <w:pPr>
        <w:pStyle w:val="ListParagraph"/>
        <w:numPr>
          <w:ilvl w:val="0"/>
          <w:numId w:val="2"/>
        </w:numPr>
        <w:spacing w:after="80"/>
      </w:pPr>
      <w:r>
        <w:t xml:space="preserve">Géolocalisation des avis (champ quartier) pour les superposer à la carte des zones à risque.</w:t>
      </w:r>
    </w:p>
    <w:p>
      <w:pPr>
        <w:pStyle w:val="ListParagraph"/>
        <w:numPr>
          <w:ilvl w:val="0"/>
          <w:numId w:val="2"/>
        </w:numPr>
        <w:spacing w:after="80"/>
      </w:pPr>
      <w:r>
        <w:t xml:space="preserve">Migration du stockage JSON vers une base de données si le volume d’avis augmente significativement.</w:t>
      </w:r>
    </w:p>
    <w:p>
      <w:pPr>
        <w:pStyle w:val="ListParagraph"/>
        <w:numPr>
          <w:ilvl w:val="0"/>
          <w:numId w:val="2"/>
        </w:numPr>
        <w:spacing w:after="80"/>
      </w:pPr>
      <w:r>
        <w:t xml:space="preserve">Export périodique (PDF/Excel) des avis citoyens pour les réunions du CETUD.</w:t>
      </w:r>
    </w:p>
    <w:p>
      <w:pPr>
        <w:pStyle w:val="ListParagraph"/>
        <w:numPr>
          <w:ilvl w:val="0"/>
          <w:numId w:val="2"/>
        </w:numPr>
        <w:spacing w:after="80"/>
      </w:pPr>
      <w:r>
        <w:t xml:space="preserve">Alerte automatique au décideur si un pic de signalements « sécurité » est détecté sur une zone.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Transport Dakar — PFE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FF6B35"/>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2026-06-16T13:26:14.767Z</dcterms:created>
  <dcterms:modified xsi:type="dcterms:W3CDTF">2026-06-16T13:26:14.767Z</dcterms:modified>
</cp:coreProperties>
</file>

<file path=docProps/custom.xml><?xml version="1.0" encoding="utf-8"?>
<Properties xmlns="http://schemas.openxmlformats.org/officeDocument/2006/custom-properties" xmlns:vt="http://schemas.openxmlformats.org/officeDocument/2006/docPropsVTypes"/>
</file>