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6CB7" w14:textId="77777777" w:rsidR="002A1D97" w:rsidRDefault="002A1D97" w:rsidP="002A1D97"/>
    <w:p w14:paraId="56E96CB8" w14:textId="77777777" w:rsidR="002A1D97" w:rsidRDefault="002A1D97" w:rsidP="002A1D97"/>
    <w:p w14:paraId="56E96CB9" w14:textId="77777777" w:rsidR="002A1D97" w:rsidRDefault="002A1D97" w:rsidP="002A1D97"/>
    <w:p w14:paraId="56E96CBA" w14:textId="77777777" w:rsidR="002A1D97" w:rsidRDefault="002A1D97" w:rsidP="002A1D97"/>
    <w:p w14:paraId="56E96CBB" w14:textId="7D0C8113" w:rsidR="002A1D97" w:rsidRDefault="006C595D" w:rsidP="00043117">
      <w:pPr>
        <w:jc w:val="center"/>
      </w:pPr>
      <w:r>
        <w:rPr>
          <w:noProof/>
          <w:lang w:val="fr-FR" w:eastAsia="fr-FR"/>
        </w:rPr>
        <w:drawing>
          <wp:inline distT="0" distB="0" distL="0" distR="0" wp14:anchorId="63C0B7E7" wp14:editId="13660AFC">
            <wp:extent cx="2371725" cy="20383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r-logo-all.png"/>
                    <pic:cNvPicPr/>
                  </pic:nvPicPr>
                  <pic:blipFill>
                    <a:blip r:embed="rId11">
                      <a:extLst>
                        <a:ext uri="{28A0092B-C50C-407E-A947-70E740481C1C}">
                          <a14:useLocalDpi xmlns:a14="http://schemas.microsoft.com/office/drawing/2010/main" val="0"/>
                        </a:ext>
                      </a:extLst>
                    </a:blip>
                    <a:stretch>
                      <a:fillRect/>
                    </a:stretch>
                  </pic:blipFill>
                  <pic:spPr>
                    <a:xfrm>
                      <a:off x="0" y="0"/>
                      <a:ext cx="2371725" cy="2038350"/>
                    </a:xfrm>
                    <a:prstGeom prst="rect">
                      <a:avLst/>
                    </a:prstGeom>
                  </pic:spPr>
                </pic:pic>
              </a:graphicData>
            </a:graphic>
          </wp:inline>
        </w:drawing>
      </w:r>
    </w:p>
    <w:p w14:paraId="56E96CBC" w14:textId="77777777" w:rsidR="002A1D97" w:rsidRDefault="002A1D97" w:rsidP="002A1D97"/>
    <w:p w14:paraId="56E96CBD" w14:textId="77777777" w:rsidR="002A1D97" w:rsidRDefault="002A1D97" w:rsidP="002A1D97"/>
    <w:p w14:paraId="56E96CBE" w14:textId="77777777" w:rsidR="002A1D97" w:rsidRDefault="002A1D97" w:rsidP="002A1D97"/>
    <w:p w14:paraId="56E96CBF" w14:textId="77777777" w:rsidR="002A1D97" w:rsidRDefault="002A1D97" w:rsidP="002A1D97"/>
    <w:p w14:paraId="56E96CC0" w14:textId="77777777" w:rsidR="002A1D97" w:rsidRDefault="002A1D97" w:rsidP="002A1D97"/>
    <w:p w14:paraId="56E96CC1" w14:textId="787EA25A" w:rsidR="002A1D97" w:rsidRPr="00315AA3" w:rsidRDefault="002938E4" w:rsidP="002A1D97">
      <w:pPr>
        <w:jc w:val="center"/>
        <w:rPr>
          <w:rFonts w:ascii="Calibri" w:eastAsia="Times New Roman" w:hAnsi="Calibri" w:cs="Calibri"/>
          <w:smallCaps/>
          <w:sz w:val="52"/>
          <w:szCs w:val="20"/>
        </w:rPr>
      </w:pPr>
      <w:r w:rsidRPr="002938E4">
        <w:rPr>
          <w:rFonts w:ascii="Calibri" w:eastAsia="Times New Roman" w:hAnsi="Calibri" w:cs="Calibri"/>
          <w:smallCaps/>
          <w:sz w:val="52"/>
          <w:szCs w:val="20"/>
        </w:rPr>
        <w:t>Physical Security</w:t>
      </w:r>
      <w:r w:rsidR="00805E8C">
        <w:rPr>
          <w:rFonts w:ascii="Calibri" w:eastAsia="Times New Roman" w:hAnsi="Calibri" w:cs="Calibri"/>
          <w:smallCaps/>
          <w:sz w:val="52"/>
          <w:szCs w:val="20"/>
        </w:rPr>
        <w:t xml:space="preserve"> Policy</w:t>
      </w:r>
    </w:p>
    <w:p w14:paraId="56E96CC4" w14:textId="77777777" w:rsidR="002A1D97" w:rsidRDefault="002A1D97" w:rsidP="002A1D97"/>
    <w:p w14:paraId="56E96CC5" w14:textId="77777777" w:rsidR="002A1D97" w:rsidRDefault="002A1D97" w:rsidP="002A1D97"/>
    <w:p w14:paraId="56E96CC6" w14:textId="77777777" w:rsidR="002A1D97" w:rsidRPr="00315AA3" w:rsidRDefault="002A1D97" w:rsidP="002A1D97">
      <w:pPr>
        <w:pBdr>
          <w:top w:val="single" w:sz="4" w:space="1" w:color="auto"/>
          <w:bottom w:val="single" w:sz="4" w:space="1" w:color="auto"/>
        </w:pBdr>
        <w:jc w:val="center"/>
        <w:rPr>
          <w:rFonts w:ascii="Calibri" w:eastAsia="Times New Roman" w:hAnsi="Calibri" w:cs="Times New Roman"/>
          <w:b/>
          <w:bCs/>
          <w:sz w:val="44"/>
          <w:szCs w:val="44"/>
        </w:rPr>
      </w:pPr>
      <w:r w:rsidRPr="00315AA3">
        <w:rPr>
          <w:rFonts w:ascii="Calibri" w:eastAsia="Times New Roman" w:hAnsi="Calibri" w:cs="Times New Roman"/>
          <w:b/>
          <w:bCs/>
          <w:sz w:val="44"/>
          <w:szCs w:val="44"/>
        </w:rPr>
        <w:t>Internal Use Only</w:t>
      </w:r>
    </w:p>
    <w:p w14:paraId="56E96CC7" w14:textId="77777777" w:rsidR="002A1D97" w:rsidRPr="003A4C64" w:rsidRDefault="002A1D97" w:rsidP="002A1D97"/>
    <w:p w14:paraId="56E96CC8" w14:textId="77777777" w:rsidR="002A1D97" w:rsidRPr="003A4C64" w:rsidRDefault="002A1D97" w:rsidP="002A1D97">
      <w:r w:rsidRPr="003A4C64">
        <w:br w:type="page"/>
      </w:r>
    </w:p>
    <w:p w14:paraId="56E96CC9" w14:textId="77777777" w:rsidR="002A1D97" w:rsidRPr="003510D1" w:rsidRDefault="002A1D97" w:rsidP="002A1D97">
      <w:pPr>
        <w:pStyle w:val="LowHead"/>
      </w:pPr>
      <w:r w:rsidRPr="003510D1">
        <w:lastRenderedPageBreak/>
        <w:t>Version Status</w:t>
      </w:r>
    </w:p>
    <w:p w14:paraId="56E96CCA" w14:textId="77777777" w:rsidR="002A1D97" w:rsidRPr="003510D1" w:rsidRDefault="002A1D97" w:rsidP="002A1D97">
      <w:pPr>
        <w:pStyle w:val="P1"/>
      </w:pPr>
      <w:r w:rsidRPr="003510D1">
        <w:t>This version of this document is currently: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82"/>
      </w:tblGrid>
      <w:tr w:rsidR="002A1D97" w:rsidRPr="00CE1087" w14:paraId="56E96CCD" w14:textId="77777777" w:rsidTr="004F43B5">
        <w:tc>
          <w:tcPr>
            <w:tcW w:w="846" w:type="dxa"/>
            <w:tcBorders>
              <w:top w:val="nil"/>
              <w:left w:val="nil"/>
              <w:bottom w:val="nil"/>
              <w:right w:val="single" w:sz="4" w:space="0" w:color="auto"/>
            </w:tcBorders>
            <w:shd w:val="clear" w:color="auto" w:fill="auto"/>
          </w:tcPr>
          <w:p w14:paraId="56E96CCB" w14:textId="1CE6F0B6" w:rsidR="002A1D97" w:rsidRPr="00CE1087" w:rsidRDefault="002A1D97" w:rsidP="004F43B5">
            <w:pPr>
              <w:pStyle w:val="P1"/>
              <w:spacing w:after="40"/>
              <w:ind w:left="0"/>
              <w:jc w:val="right"/>
              <w:rPr>
                <w:b/>
              </w:rPr>
            </w:pPr>
          </w:p>
        </w:tc>
        <w:tc>
          <w:tcPr>
            <w:tcW w:w="1843" w:type="dxa"/>
            <w:tcBorders>
              <w:left w:val="single" w:sz="4" w:space="0" w:color="auto"/>
            </w:tcBorders>
            <w:shd w:val="clear" w:color="auto" w:fill="auto"/>
          </w:tcPr>
          <w:p w14:paraId="56E96CCC" w14:textId="77777777" w:rsidR="002A1D97" w:rsidRPr="00CE1087" w:rsidRDefault="002A1D97" w:rsidP="004F43B5">
            <w:pPr>
              <w:pStyle w:val="P1"/>
              <w:spacing w:after="40"/>
              <w:ind w:left="0"/>
              <w:rPr>
                <w:b/>
              </w:rPr>
            </w:pPr>
            <w:r w:rsidRPr="008761D3">
              <w:rPr>
                <w:color w:val="D9D9D9"/>
              </w:rPr>
              <w:t>In Progress</w:t>
            </w:r>
          </w:p>
        </w:tc>
      </w:tr>
      <w:tr w:rsidR="002A1D97" w:rsidRPr="00CE1087" w14:paraId="56E96CD0" w14:textId="77777777" w:rsidTr="004F43B5">
        <w:tc>
          <w:tcPr>
            <w:tcW w:w="846" w:type="dxa"/>
            <w:tcBorders>
              <w:top w:val="nil"/>
              <w:left w:val="nil"/>
              <w:bottom w:val="nil"/>
              <w:right w:val="single" w:sz="4" w:space="0" w:color="auto"/>
            </w:tcBorders>
            <w:shd w:val="clear" w:color="auto" w:fill="auto"/>
          </w:tcPr>
          <w:p w14:paraId="56E96CCE" w14:textId="472D3947" w:rsidR="002A1D97" w:rsidRPr="00CE1087" w:rsidRDefault="002A1D97" w:rsidP="004F43B5">
            <w:pPr>
              <w:pStyle w:val="P1"/>
              <w:spacing w:after="40"/>
              <w:ind w:left="0"/>
              <w:jc w:val="right"/>
              <w:rPr>
                <w:color w:val="D9D9D9"/>
              </w:rPr>
            </w:pPr>
          </w:p>
        </w:tc>
        <w:tc>
          <w:tcPr>
            <w:tcW w:w="1843" w:type="dxa"/>
            <w:tcBorders>
              <w:left w:val="single" w:sz="4" w:space="0" w:color="auto"/>
            </w:tcBorders>
            <w:shd w:val="clear" w:color="auto" w:fill="auto"/>
          </w:tcPr>
          <w:p w14:paraId="56E96CCF" w14:textId="77777777" w:rsidR="002A1D97" w:rsidRPr="008761D3" w:rsidRDefault="002A1D97" w:rsidP="004F43B5">
            <w:pPr>
              <w:pStyle w:val="P1"/>
              <w:spacing w:after="40"/>
              <w:ind w:left="0"/>
              <w:rPr>
                <w:b/>
                <w:color w:val="D9D9D9"/>
              </w:rPr>
            </w:pPr>
            <w:r w:rsidRPr="00C87038">
              <w:rPr>
                <w:color w:val="D9D9D9"/>
              </w:rPr>
              <w:t>In Review</w:t>
            </w:r>
          </w:p>
        </w:tc>
      </w:tr>
      <w:tr w:rsidR="002A1D97" w:rsidRPr="00CE1087" w14:paraId="56E96CD3" w14:textId="77777777" w:rsidTr="004F43B5">
        <w:tc>
          <w:tcPr>
            <w:tcW w:w="846" w:type="dxa"/>
            <w:tcBorders>
              <w:top w:val="nil"/>
              <w:left w:val="nil"/>
              <w:bottom w:val="nil"/>
              <w:right w:val="single" w:sz="4" w:space="0" w:color="auto"/>
            </w:tcBorders>
            <w:shd w:val="clear" w:color="auto" w:fill="auto"/>
          </w:tcPr>
          <w:p w14:paraId="56E96CD1" w14:textId="3160FB0F" w:rsidR="002A1D97" w:rsidRPr="00CE1087" w:rsidRDefault="002A1D97" w:rsidP="004F43B5">
            <w:pPr>
              <w:pStyle w:val="P1"/>
              <w:spacing w:after="40"/>
              <w:ind w:left="0"/>
              <w:jc w:val="right"/>
              <w:rPr>
                <w:color w:val="D9D9D9"/>
              </w:rPr>
            </w:pPr>
          </w:p>
        </w:tc>
        <w:tc>
          <w:tcPr>
            <w:tcW w:w="1843" w:type="dxa"/>
            <w:tcBorders>
              <w:left w:val="single" w:sz="4" w:space="0" w:color="auto"/>
            </w:tcBorders>
            <w:shd w:val="clear" w:color="auto" w:fill="auto"/>
          </w:tcPr>
          <w:p w14:paraId="56E96CD2" w14:textId="77777777" w:rsidR="002A1D97" w:rsidRPr="001B0743" w:rsidRDefault="002A1D97" w:rsidP="004F43B5">
            <w:pPr>
              <w:pStyle w:val="P1"/>
              <w:spacing w:after="40"/>
              <w:ind w:left="0"/>
              <w:rPr>
                <w:color w:val="D9D9D9"/>
              </w:rPr>
            </w:pPr>
            <w:r w:rsidRPr="001B0743">
              <w:rPr>
                <w:color w:val="D9D9D9"/>
              </w:rPr>
              <w:t>Published</w:t>
            </w:r>
          </w:p>
        </w:tc>
      </w:tr>
      <w:tr w:rsidR="002A1D97" w:rsidRPr="00CE1087" w14:paraId="56E96CD6" w14:textId="77777777" w:rsidTr="004F43B5">
        <w:tc>
          <w:tcPr>
            <w:tcW w:w="846" w:type="dxa"/>
            <w:tcBorders>
              <w:top w:val="nil"/>
              <w:left w:val="nil"/>
              <w:bottom w:val="nil"/>
              <w:right w:val="single" w:sz="4" w:space="0" w:color="auto"/>
            </w:tcBorders>
            <w:shd w:val="clear" w:color="auto" w:fill="auto"/>
          </w:tcPr>
          <w:p w14:paraId="56E96CD4" w14:textId="77777777" w:rsidR="002A1D97" w:rsidRPr="00CE1087" w:rsidRDefault="002A1D97" w:rsidP="004F43B5">
            <w:pPr>
              <w:pStyle w:val="P1"/>
              <w:spacing w:after="40"/>
              <w:ind w:left="0"/>
              <w:jc w:val="right"/>
              <w:rPr>
                <w:color w:val="D9D9D9"/>
              </w:rPr>
            </w:pPr>
          </w:p>
        </w:tc>
        <w:tc>
          <w:tcPr>
            <w:tcW w:w="1843" w:type="dxa"/>
            <w:tcBorders>
              <w:left w:val="single" w:sz="4" w:space="0" w:color="auto"/>
            </w:tcBorders>
            <w:shd w:val="clear" w:color="auto" w:fill="auto"/>
          </w:tcPr>
          <w:p w14:paraId="56E96CD5" w14:textId="77777777" w:rsidR="002A1D97" w:rsidRPr="00CE1087" w:rsidRDefault="002A1D97" w:rsidP="004F43B5">
            <w:pPr>
              <w:pStyle w:val="P1"/>
              <w:spacing w:after="40"/>
              <w:ind w:left="0"/>
              <w:rPr>
                <w:color w:val="D9D9D9"/>
              </w:rPr>
            </w:pPr>
            <w:r w:rsidRPr="00CE1087">
              <w:rPr>
                <w:color w:val="D9D9D9"/>
              </w:rPr>
              <w:t>In Test</w:t>
            </w:r>
          </w:p>
        </w:tc>
      </w:tr>
      <w:tr w:rsidR="002A1D97" w:rsidRPr="00CE1087" w14:paraId="56E96CD9" w14:textId="77777777" w:rsidTr="004F43B5">
        <w:tc>
          <w:tcPr>
            <w:tcW w:w="846" w:type="dxa"/>
            <w:tcBorders>
              <w:top w:val="nil"/>
              <w:left w:val="nil"/>
              <w:bottom w:val="nil"/>
              <w:right w:val="single" w:sz="4" w:space="0" w:color="auto"/>
            </w:tcBorders>
            <w:shd w:val="clear" w:color="auto" w:fill="auto"/>
          </w:tcPr>
          <w:p w14:paraId="56E96CD7" w14:textId="708C42AA" w:rsidR="002A1D97" w:rsidRPr="00C87038" w:rsidRDefault="001B0743" w:rsidP="004F43B5">
            <w:pPr>
              <w:pStyle w:val="P1"/>
              <w:spacing w:after="40"/>
              <w:ind w:left="0"/>
              <w:jc w:val="right"/>
              <w:rPr>
                <w:color w:val="000000" w:themeColor="text1"/>
              </w:rPr>
            </w:pPr>
            <w:r w:rsidRPr="00CE1087">
              <w:rPr>
                <w:b/>
              </w:rPr>
              <w:sym w:font="Symbol" w:char="F0DE"/>
            </w:r>
          </w:p>
        </w:tc>
        <w:tc>
          <w:tcPr>
            <w:tcW w:w="1843" w:type="dxa"/>
            <w:tcBorders>
              <w:left w:val="single" w:sz="4" w:space="0" w:color="auto"/>
            </w:tcBorders>
            <w:shd w:val="clear" w:color="auto" w:fill="auto"/>
          </w:tcPr>
          <w:p w14:paraId="56E96CD8" w14:textId="77777777" w:rsidR="002A1D97" w:rsidRPr="001B0743" w:rsidRDefault="002A1D97" w:rsidP="004F43B5">
            <w:pPr>
              <w:pStyle w:val="P1"/>
              <w:spacing w:after="40"/>
              <w:ind w:left="0"/>
              <w:rPr>
                <w:b/>
                <w:color w:val="000000" w:themeColor="text1"/>
              </w:rPr>
            </w:pPr>
            <w:r w:rsidRPr="001B0743">
              <w:rPr>
                <w:b/>
                <w:color w:val="000000" w:themeColor="text1"/>
              </w:rPr>
              <w:t>Tested/Applicable</w:t>
            </w:r>
          </w:p>
        </w:tc>
      </w:tr>
    </w:tbl>
    <w:p w14:paraId="56E96CDA" w14:textId="77777777" w:rsidR="002A1D97" w:rsidRDefault="002A1D97" w:rsidP="002A1D97">
      <w:pPr>
        <w:pStyle w:val="LowHead"/>
      </w:pPr>
      <w:r>
        <w:t>Document History</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90"/>
        <w:gridCol w:w="1127"/>
        <w:gridCol w:w="1559"/>
        <w:gridCol w:w="1559"/>
        <w:gridCol w:w="1985"/>
        <w:gridCol w:w="2526"/>
      </w:tblGrid>
      <w:tr w:rsidR="002A1D97" w14:paraId="56E96CE1" w14:textId="77777777" w:rsidTr="002C496A">
        <w:tc>
          <w:tcPr>
            <w:tcW w:w="990" w:type="dxa"/>
            <w:tcBorders>
              <w:top w:val="single" w:sz="8" w:space="0" w:color="4F81BD"/>
              <w:left w:val="single" w:sz="8" w:space="0" w:color="4F81BD"/>
              <w:bottom w:val="single" w:sz="18" w:space="0" w:color="4F81BD"/>
              <w:right w:val="single" w:sz="8" w:space="0" w:color="4F81BD"/>
            </w:tcBorders>
          </w:tcPr>
          <w:p w14:paraId="56E96CDB" w14:textId="77777777" w:rsidR="002A1D97" w:rsidRDefault="002A1D97" w:rsidP="004F43B5">
            <w:pPr>
              <w:pStyle w:val="PT"/>
            </w:pPr>
            <w:r>
              <w:t>Version</w:t>
            </w:r>
          </w:p>
        </w:tc>
        <w:tc>
          <w:tcPr>
            <w:tcW w:w="1127" w:type="dxa"/>
            <w:tcBorders>
              <w:top w:val="single" w:sz="8" w:space="0" w:color="4F81BD"/>
              <w:left w:val="single" w:sz="8" w:space="0" w:color="4F81BD"/>
              <w:bottom w:val="single" w:sz="18" w:space="0" w:color="4F81BD"/>
              <w:right w:val="single" w:sz="8" w:space="0" w:color="4F81BD"/>
            </w:tcBorders>
          </w:tcPr>
          <w:p w14:paraId="56E96CDC" w14:textId="77777777" w:rsidR="002A1D97" w:rsidRDefault="002A1D97" w:rsidP="004F43B5">
            <w:pPr>
              <w:pStyle w:val="PT"/>
            </w:pPr>
            <w:r>
              <w:t>Author</w:t>
            </w:r>
          </w:p>
        </w:tc>
        <w:tc>
          <w:tcPr>
            <w:tcW w:w="1559" w:type="dxa"/>
            <w:tcBorders>
              <w:top w:val="single" w:sz="8" w:space="0" w:color="4F81BD"/>
              <w:left w:val="single" w:sz="8" w:space="0" w:color="4F81BD"/>
              <w:bottom w:val="single" w:sz="18" w:space="0" w:color="4F81BD"/>
              <w:right w:val="single" w:sz="8" w:space="0" w:color="4F81BD"/>
            </w:tcBorders>
          </w:tcPr>
          <w:p w14:paraId="56E96CDD" w14:textId="77777777" w:rsidR="002A1D97" w:rsidRDefault="002A1D97" w:rsidP="004F43B5">
            <w:pPr>
              <w:pStyle w:val="PT"/>
              <w:rPr>
                <w:lang w:eastAsia="fr-FR"/>
              </w:rPr>
            </w:pPr>
            <w:r>
              <w:rPr>
                <w:lang w:eastAsia="fr-FR"/>
              </w:rPr>
              <w:t>Reviewers</w:t>
            </w:r>
          </w:p>
        </w:tc>
        <w:tc>
          <w:tcPr>
            <w:tcW w:w="1559" w:type="dxa"/>
            <w:tcBorders>
              <w:top w:val="single" w:sz="8" w:space="0" w:color="4F81BD"/>
              <w:left w:val="single" w:sz="8" w:space="0" w:color="4F81BD"/>
              <w:bottom w:val="single" w:sz="18" w:space="0" w:color="4F81BD"/>
              <w:right w:val="single" w:sz="8" w:space="0" w:color="4F81BD"/>
            </w:tcBorders>
          </w:tcPr>
          <w:p w14:paraId="56E96CDE" w14:textId="77777777" w:rsidR="002A1D97" w:rsidRDefault="002A1D97" w:rsidP="004F43B5">
            <w:pPr>
              <w:pStyle w:val="PT"/>
            </w:pPr>
            <w:r>
              <w:t>Publisher</w:t>
            </w:r>
          </w:p>
        </w:tc>
        <w:tc>
          <w:tcPr>
            <w:tcW w:w="1985" w:type="dxa"/>
            <w:tcBorders>
              <w:top w:val="single" w:sz="8" w:space="0" w:color="4F81BD"/>
              <w:left w:val="single" w:sz="8" w:space="0" w:color="4F81BD"/>
              <w:bottom w:val="single" w:sz="18" w:space="0" w:color="4F81BD"/>
              <w:right w:val="single" w:sz="8" w:space="0" w:color="4F81BD"/>
            </w:tcBorders>
          </w:tcPr>
          <w:p w14:paraId="56E96CDF" w14:textId="77777777" w:rsidR="002A1D97" w:rsidRDefault="002A1D97" w:rsidP="004F43B5">
            <w:pPr>
              <w:pStyle w:val="PT"/>
            </w:pPr>
            <w:r>
              <w:t>Date</w:t>
            </w:r>
          </w:p>
        </w:tc>
        <w:tc>
          <w:tcPr>
            <w:tcW w:w="2526" w:type="dxa"/>
            <w:tcBorders>
              <w:top w:val="single" w:sz="8" w:space="0" w:color="4F81BD"/>
              <w:left w:val="single" w:sz="8" w:space="0" w:color="4F81BD"/>
              <w:bottom w:val="single" w:sz="18" w:space="0" w:color="4F81BD"/>
              <w:right w:val="single" w:sz="8" w:space="0" w:color="4F81BD"/>
            </w:tcBorders>
          </w:tcPr>
          <w:p w14:paraId="56E96CE0" w14:textId="7BEEA5B9" w:rsidR="002A1D97" w:rsidRDefault="00805E8C" w:rsidP="004F43B5">
            <w:pPr>
              <w:pStyle w:val="PT"/>
            </w:pPr>
            <w:r>
              <w:t>Description</w:t>
            </w:r>
          </w:p>
        </w:tc>
      </w:tr>
      <w:tr w:rsidR="002A1D97" w14:paraId="56E96CE8"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56E96CE2" w14:textId="77777777" w:rsidR="002A1D97" w:rsidRDefault="002A1D97" w:rsidP="004F43B5">
            <w:pPr>
              <w:pStyle w:val="PT"/>
            </w:pPr>
            <w:r>
              <w:t>0.5</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56E96CE3" w14:textId="77777777" w:rsidR="002A1D97" w:rsidRDefault="002A1D97" w:rsidP="004F43B5">
            <w:pPr>
              <w:pStyle w:val="PT"/>
            </w:pPr>
            <w:r>
              <w:t>MSW</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56E96CE4" w14:textId="77777777" w:rsidR="002A1D97" w:rsidRDefault="002A1D97" w:rsidP="004F43B5">
            <w:pPr>
              <w:pStyle w:val="PT"/>
              <w:rPr>
                <w:lang w:eastAsia="fr-FR"/>
              </w:rPr>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56E96CE5" w14:textId="77777777" w:rsidR="002A1D97" w:rsidRDefault="002A1D97"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56E96CE6" w14:textId="77777777" w:rsidR="002A1D97" w:rsidRDefault="002A1D97" w:rsidP="004F43B5">
            <w:pPr>
              <w:pStyle w:val="PT"/>
            </w:pPr>
            <w:r>
              <w:t>7 May 2013</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56E96CE7" w14:textId="34EF18E5" w:rsidR="002A1D97" w:rsidRDefault="008761D3" w:rsidP="004F43B5">
            <w:pPr>
              <w:pStyle w:val="PT"/>
            </w:pPr>
            <w:r>
              <w:t>First draft</w:t>
            </w:r>
          </w:p>
        </w:tc>
      </w:tr>
      <w:tr w:rsidR="008761D3" w14:paraId="384E62F0"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4DD2A2C1" w14:textId="02D738D6" w:rsidR="008761D3" w:rsidRDefault="008761D3" w:rsidP="004F43B5">
            <w:pPr>
              <w:pStyle w:val="PT"/>
            </w:pPr>
            <w:r>
              <w:t>0.6</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24BA971D" w14:textId="06F25EA2" w:rsidR="008761D3" w:rsidRDefault="008761D3" w:rsidP="004F43B5">
            <w:pPr>
              <w:pStyle w:val="PT"/>
            </w:pPr>
            <w:r>
              <w:t>A. TREPS</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2543F493" w14:textId="77777777" w:rsidR="008761D3" w:rsidRDefault="008761D3" w:rsidP="004F43B5">
            <w:pPr>
              <w:pStyle w:val="PT"/>
              <w:rPr>
                <w:lang w:eastAsia="fr-FR"/>
              </w:rPr>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3B0A785B" w14:textId="77777777" w:rsidR="008761D3" w:rsidRDefault="008761D3"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1BB80371" w14:textId="539AC954" w:rsidR="008761D3" w:rsidRDefault="008761D3" w:rsidP="004F43B5">
            <w:pPr>
              <w:pStyle w:val="PT"/>
            </w:pPr>
            <w:r>
              <w:t>18 February 2014</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1EADD5A9" w14:textId="77777777" w:rsidR="008761D3" w:rsidRDefault="008761D3" w:rsidP="004F43B5">
            <w:pPr>
              <w:pStyle w:val="PT"/>
            </w:pPr>
            <w:r>
              <w:t xml:space="preserve">Includes Thales procedures. </w:t>
            </w:r>
          </w:p>
          <w:p w14:paraId="7D68CB5B" w14:textId="769F50A9" w:rsidR="008761D3" w:rsidRDefault="008761D3" w:rsidP="004F43B5">
            <w:pPr>
              <w:pStyle w:val="PT"/>
            </w:pPr>
            <w:r>
              <w:t>Version for IOM review.</w:t>
            </w:r>
          </w:p>
        </w:tc>
      </w:tr>
      <w:tr w:rsidR="00C87038" w14:paraId="065EA392"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38A16125" w14:textId="4165B6BD" w:rsidR="00C87038" w:rsidRDefault="00C87038" w:rsidP="00C87038">
            <w:pPr>
              <w:pStyle w:val="PT"/>
            </w:pPr>
            <w:r>
              <w:t>1.0</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2218958B" w14:textId="31E7CD9C" w:rsidR="00C87038" w:rsidRDefault="00C87038"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242DCBD1" w14:textId="7F72818E" w:rsidR="00C87038" w:rsidRDefault="00C87038" w:rsidP="004F43B5">
            <w:pPr>
              <w:pStyle w:val="PT"/>
              <w:rPr>
                <w:lang w:eastAsia="fr-FR"/>
              </w:rPr>
            </w:pPr>
            <w:r>
              <w:rPr>
                <w:lang w:eastAsia="fr-FR"/>
              </w:rPr>
              <w:t>A. BEN DAAS</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0BF0CDFF" w14:textId="24C799AA" w:rsidR="00C87038" w:rsidRDefault="00C87038" w:rsidP="004F43B5">
            <w:pPr>
              <w:pStyle w:val="PT"/>
            </w:pPr>
            <w:r>
              <w:t>A.TREPS</w:t>
            </w: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301B648A" w14:textId="66E1339F" w:rsidR="00C87038" w:rsidRDefault="00C87038" w:rsidP="004F43B5">
            <w:pPr>
              <w:pStyle w:val="PT"/>
            </w:pPr>
            <w:r>
              <w:t>23 October 2014</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25ECBEC0" w14:textId="031B3597" w:rsidR="00C87038" w:rsidRDefault="00C87038" w:rsidP="004F43B5">
            <w:pPr>
              <w:pStyle w:val="PT"/>
            </w:pPr>
            <w:r>
              <w:t>Publication</w:t>
            </w:r>
          </w:p>
        </w:tc>
      </w:tr>
      <w:tr w:rsidR="00043117" w14:paraId="68FFF4D3"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78689226" w14:textId="3E60440E" w:rsidR="00043117" w:rsidRDefault="00043117" w:rsidP="00C87038">
            <w:pPr>
              <w:pStyle w:val="PT"/>
            </w:pPr>
            <w:r>
              <w:t>1.1</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5EBBC3B9" w14:textId="0E1F9B2A" w:rsidR="00043117" w:rsidRDefault="00043117" w:rsidP="004F43B5">
            <w:pPr>
              <w:pStyle w:val="PT"/>
            </w:pPr>
            <w:r>
              <w:t>YH</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64507D3A" w14:textId="15A2F0E5" w:rsidR="00043117" w:rsidRDefault="00974CDD" w:rsidP="004F43B5">
            <w:pPr>
              <w:pStyle w:val="PT"/>
              <w:rPr>
                <w:lang w:eastAsia="fr-FR"/>
              </w:rPr>
            </w:pPr>
            <w:r w:rsidRPr="00974CDD">
              <w:rPr>
                <w:lang w:eastAsia="fr-FR"/>
              </w:rPr>
              <w:t>A.TREPS</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7EE0FEEC" w14:textId="77777777" w:rsidR="00043117" w:rsidRDefault="00043117"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18A0904F" w14:textId="326C65FE" w:rsidR="00043117" w:rsidRDefault="002257E3" w:rsidP="002257E3">
            <w:pPr>
              <w:pStyle w:val="PT"/>
            </w:pPr>
            <w:r>
              <w:t>25/01/2016</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62CCE1D1" w14:textId="3589EB31" w:rsidR="00043117" w:rsidRDefault="002257E3" w:rsidP="004F43B5">
            <w:pPr>
              <w:pStyle w:val="PT"/>
            </w:pPr>
            <w:r>
              <w:t>Minor Change</w:t>
            </w:r>
          </w:p>
        </w:tc>
      </w:tr>
      <w:tr w:rsidR="00313423" w14:paraId="41666236"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46FA6DA9" w14:textId="0FD28D8F" w:rsidR="00313423" w:rsidRDefault="00313423" w:rsidP="00C87038">
            <w:pPr>
              <w:pStyle w:val="PT"/>
            </w:pPr>
            <w:r>
              <w:t>1.2</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104DBB4C" w14:textId="1B8D558F" w:rsidR="00313423" w:rsidRDefault="00313423" w:rsidP="004F43B5">
            <w:pPr>
              <w:pStyle w:val="PT"/>
            </w:pPr>
            <w:r>
              <w:t>A.TREPS</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1117105A" w14:textId="77777777" w:rsidR="00313423" w:rsidRPr="00974CDD" w:rsidRDefault="00313423" w:rsidP="004F43B5">
            <w:pPr>
              <w:pStyle w:val="PT"/>
              <w:rPr>
                <w:lang w:eastAsia="fr-FR"/>
              </w:rPr>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3CDB19F2" w14:textId="77777777" w:rsidR="00313423" w:rsidRDefault="00313423"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3C7F3D2B" w14:textId="181801AE" w:rsidR="00313423" w:rsidRDefault="00313423" w:rsidP="002257E3">
            <w:pPr>
              <w:pStyle w:val="PT"/>
            </w:pPr>
            <w:r>
              <w:t>23/02/2017</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785A75CE" w14:textId="6C05228F" w:rsidR="00313423" w:rsidRDefault="00313423" w:rsidP="004F43B5">
            <w:pPr>
              <w:pStyle w:val="PT"/>
            </w:pPr>
            <w:r>
              <w:t>Precisions for badge management in Evry</w:t>
            </w:r>
          </w:p>
        </w:tc>
      </w:tr>
      <w:tr w:rsidR="00487158" w14:paraId="04EEFFD8"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5D18DA89" w14:textId="12A12A93" w:rsidR="00487158" w:rsidRDefault="00487158" w:rsidP="00C87038">
            <w:pPr>
              <w:pStyle w:val="PT"/>
            </w:pPr>
            <w:r>
              <w:t>1.3</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1D84AE83" w14:textId="77777777" w:rsidR="00487158" w:rsidRDefault="00487158"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06278AEB" w14:textId="4BEB080B" w:rsidR="00487158" w:rsidRPr="00974CDD" w:rsidRDefault="00487158" w:rsidP="004F43B5">
            <w:pPr>
              <w:pStyle w:val="PT"/>
              <w:rPr>
                <w:lang w:eastAsia="fr-FR"/>
              </w:rPr>
            </w:pPr>
            <w:r>
              <w:rPr>
                <w:lang w:eastAsia="fr-FR"/>
              </w:rPr>
              <w:t>P.AURE</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36091D1B" w14:textId="77777777" w:rsidR="00487158" w:rsidRDefault="00487158"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16AE7671" w14:textId="12A07083" w:rsidR="00487158" w:rsidRDefault="00487158" w:rsidP="002257E3">
            <w:pPr>
              <w:pStyle w:val="PT"/>
            </w:pPr>
            <w:r>
              <w:t>14 March 2018</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3E029A87" w14:textId="30090777" w:rsidR="00487158" w:rsidRDefault="00487158" w:rsidP="004F43B5">
            <w:pPr>
              <w:pStyle w:val="PT"/>
            </w:pPr>
            <w:r>
              <w:t>Annual Review</w:t>
            </w:r>
          </w:p>
        </w:tc>
      </w:tr>
      <w:tr w:rsidR="006C595D" w14:paraId="0D2086ED"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72BD956C" w14:textId="22FD5F7A" w:rsidR="006C595D" w:rsidRDefault="006C595D" w:rsidP="00C87038">
            <w:pPr>
              <w:pStyle w:val="PT"/>
            </w:pPr>
            <w:r>
              <w:t>1.4</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6E1A4B57" w14:textId="77777777" w:rsidR="006C595D" w:rsidRDefault="006C595D"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01C9333C" w14:textId="765EBD6D" w:rsidR="006C595D" w:rsidRDefault="006C595D" w:rsidP="004F43B5">
            <w:pPr>
              <w:pStyle w:val="PT"/>
              <w:rPr>
                <w:lang w:eastAsia="fr-FR"/>
              </w:rPr>
            </w:pPr>
            <w:r>
              <w:rPr>
                <w:lang w:eastAsia="fr-FR"/>
              </w:rPr>
              <w:t>P.AURE</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1EBF2432" w14:textId="77777777" w:rsidR="006C595D" w:rsidRDefault="006C595D"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25DC49C4" w14:textId="4BC1BFAA" w:rsidR="006C595D" w:rsidRDefault="006C595D" w:rsidP="002257E3">
            <w:pPr>
              <w:pStyle w:val="PT"/>
            </w:pPr>
            <w:r>
              <w:t>25 March 2019</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0F06A625" w14:textId="43786F73" w:rsidR="006C595D" w:rsidRDefault="006C595D" w:rsidP="004F43B5">
            <w:pPr>
              <w:pStyle w:val="PT"/>
            </w:pPr>
            <w:r>
              <w:t>Annual Review</w:t>
            </w:r>
          </w:p>
        </w:tc>
      </w:tr>
      <w:tr w:rsidR="00805E8C" w14:paraId="79717691"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149394D3" w14:textId="7CE9E686" w:rsidR="00805E8C" w:rsidRDefault="00805E8C" w:rsidP="00C87038">
            <w:pPr>
              <w:pStyle w:val="PT"/>
            </w:pPr>
            <w:r>
              <w:t>1.4.1</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7CC11B26" w14:textId="77777777" w:rsidR="00805E8C" w:rsidRDefault="00805E8C"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173B7000" w14:textId="738D7308" w:rsidR="00805E8C" w:rsidRDefault="00805E8C" w:rsidP="004F43B5">
            <w:pPr>
              <w:pStyle w:val="PT"/>
              <w:rPr>
                <w:lang w:eastAsia="fr-FR"/>
              </w:rPr>
            </w:pPr>
            <w:r>
              <w:rPr>
                <w:lang w:eastAsia="fr-FR"/>
              </w:rPr>
              <w:t>P.AURE</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5E4478C1" w14:textId="77777777" w:rsidR="00805E8C" w:rsidRDefault="00805E8C"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03D96C45" w14:textId="7ABA18D3" w:rsidR="00805E8C" w:rsidRDefault="00805E8C" w:rsidP="002257E3">
            <w:pPr>
              <w:pStyle w:val="PT"/>
            </w:pPr>
            <w:r>
              <w:t>16 July 2019</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471B329C" w14:textId="5522EC42" w:rsidR="00805E8C" w:rsidRDefault="00805E8C" w:rsidP="004F43B5">
            <w:pPr>
              <w:pStyle w:val="PT"/>
            </w:pPr>
            <w:r>
              <w:t>Add Minh as Approbator for Evry DC Access</w:t>
            </w:r>
          </w:p>
        </w:tc>
      </w:tr>
      <w:tr w:rsidR="001B0743" w14:paraId="4DF81C5D"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170074B9" w14:textId="3AF4019E" w:rsidR="001B0743" w:rsidRDefault="001B0743" w:rsidP="00C87038">
            <w:pPr>
              <w:pStyle w:val="PT"/>
            </w:pPr>
            <w:r>
              <w:t>1.5</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078A9BE3" w14:textId="77777777" w:rsidR="001B0743" w:rsidRDefault="001B0743"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6B8B17E9" w14:textId="67F1247E" w:rsidR="001B0743" w:rsidRDefault="001B0743" w:rsidP="004F43B5">
            <w:pPr>
              <w:pStyle w:val="PT"/>
              <w:rPr>
                <w:lang w:eastAsia="fr-FR"/>
              </w:rPr>
            </w:pPr>
            <w:r>
              <w:rPr>
                <w:lang w:eastAsia="fr-FR"/>
              </w:rPr>
              <w:t>P.AURE</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52212FEE" w14:textId="77777777" w:rsidR="001B0743" w:rsidRDefault="001B0743"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5E389D71" w14:textId="68B369EA" w:rsidR="001B0743" w:rsidRDefault="001B0743" w:rsidP="002257E3">
            <w:pPr>
              <w:pStyle w:val="PT"/>
            </w:pPr>
            <w:r>
              <w:t>24 Feb 2020</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3CFCEC0A" w14:textId="10E117AA" w:rsidR="001B0743" w:rsidRDefault="001B0743" w:rsidP="004F43B5">
            <w:pPr>
              <w:pStyle w:val="PT"/>
            </w:pPr>
            <w:r>
              <w:t>Annual Review</w:t>
            </w:r>
          </w:p>
        </w:tc>
      </w:tr>
      <w:tr w:rsidR="00AE360B" w14:paraId="52392FB6"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7F92E4B7" w14:textId="5F454B15" w:rsidR="00AE360B" w:rsidRDefault="00AE360B" w:rsidP="00C87038">
            <w:pPr>
              <w:pStyle w:val="PT"/>
            </w:pPr>
            <w:r>
              <w:t>1.6</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415D3CB6" w14:textId="77777777" w:rsidR="00AE360B" w:rsidRDefault="00AE360B"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30EEF240" w14:textId="2F7805A4" w:rsidR="00AE360B" w:rsidRDefault="00AE360B" w:rsidP="004F43B5">
            <w:pPr>
              <w:pStyle w:val="PT"/>
              <w:rPr>
                <w:lang w:eastAsia="fr-FR"/>
              </w:rPr>
            </w:pPr>
            <w:r>
              <w:rPr>
                <w:lang w:eastAsia="fr-FR"/>
              </w:rPr>
              <w:t>KGUYOT</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59D05CD0" w14:textId="77777777" w:rsidR="00AE360B" w:rsidRDefault="00AE360B"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2985700E" w14:textId="0093AB23" w:rsidR="00AE360B" w:rsidRDefault="00AE360B" w:rsidP="002257E3">
            <w:pPr>
              <w:pStyle w:val="PT"/>
            </w:pPr>
            <w:r>
              <w:t>11 June 2020</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7F28906A" w14:textId="5D6D4DB7" w:rsidR="00AE360B" w:rsidRDefault="00AE360B" w:rsidP="004F43B5">
            <w:pPr>
              <w:pStyle w:val="PT"/>
            </w:pPr>
            <w:r>
              <w:t>Annual Review &amp; modification approbator</w:t>
            </w:r>
          </w:p>
        </w:tc>
      </w:tr>
      <w:tr w:rsidR="000138DB" w14:paraId="03E60D33"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5ED154C3" w14:textId="7179B199" w:rsidR="000138DB" w:rsidRDefault="000138DB" w:rsidP="00C87038">
            <w:pPr>
              <w:pStyle w:val="PT"/>
            </w:pPr>
            <w:r>
              <w:t>1.7</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1FADA2AB" w14:textId="77777777" w:rsidR="000138DB" w:rsidRDefault="000138DB"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63464E30" w14:textId="133B2E34" w:rsidR="000138DB" w:rsidRDefault="000138DB" w:rsidP="004F43B5">
            <w:pPr>
              <w:pStyle w:val="PT"/>
              <w:rPr>
                <w:lang w:eastAsia="fr-FR"/>
              </w:rPr>
            </w:pPr>
            <w:r>
              <w:rPr>
                <w:lang w:eastAsia="fr-FR"/>
              </w:rPr>
              <w:t>P. AURE</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1B328000" w14:textId="77777777" w:rsidR="000138DB" w:rsidRDefault="000138DB"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7B653D70" w14:textId="2DDB27BF" w:rsidR="000138DB" w:rsidRDefault="00CF4074" w:rsidP="002257E3">
            <w:pPr>
              <w:pStyle w:val="PT"/>
            </w:pPr>
            <w:r>
              <w:t>17 March 2021</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75F2EFCA" w14:textId="2BF463FD" w:rsidR="000138DB" w:rsidRDefault="00CF4074" w:rsidP="004F43B5">
            <w:pPr>
              <w:pStyle w:val="PT"/>
            </w:pPr>
            <w:r>
              <w:t xml:space="preserve">Update </w:t>
            </w:r>
            <w:r w:rsidR="00492294">
              <w:t>URL</w:t>
            </w:r>
            <w:r>
              <w:t>s (ACSA to confluence)</w:t>
            </w:r>
          </w:p>
        </w:tc>
      </w:tr>
      <w:tr w:rsidR="002C496A" w14:paraId="29585AC3" w14:textId="77777777" w:rsidTr="002C496A">
        <w:tc>
          <w:tcPr>
            <w:tcW w:w="990" w:type="dxa"/>
            <w:tcBorders>
              <w:top w:val="single" w:sz="8" w:space="0" w:color="4F81BD"/>
              <w:left w:val="single" w:sz="8" w:space="0" w:color="4F81BD"/>
              <w:bottom w:val="single" w:sz="8" w:space="0" w:color="4F81BD"/>
              <w:right w:val="single" w:sz="8" w:space="0" w:color="4F81BD"/>
            </w:tcBorders>
            <w:shd w:val="clear" w:color="auto" w:fill="D3DFEE"/>
          </w:tcPr>
          <w:p w14:paraId="38979D19" w14:textId="3E8B14D2" w:rsidR="002C496A" w:rsidRDefault="002C496A" w:rsidP="00C87038">
            <w:pPr>
              <w:pStyle w:val="PT"/>
            </w:pPr>
            <w:r>
              <w:t>1.8</w:t>
            </w:r>
          </w:p>
        </w:tc>
        <w:tc>
          <w:tcPr>
            <w:tcW w:w="1127" w:type="dxa"/>
            <w:tcBorders>
              <w:top w:val="single" w:sz="8" w:space="0" w:color="4F81BD"/>
              <w:left w:val="single" w:sz="8" w:space="0" w:color="4F81BD"/>
              <w:bottom w:val="single" w:sz="8" w:space="0" w:color="4F81BD"/>
              <w:right w:val="single" w:sz="8" w:space="0" w:color="4F81BD"/>
            </w:tcBorders>
            <w:shd w:val="clear" w:color="auto" w:fill="D3DFEE"/>
          </w:tcPr>
          <w:p w14:paraId="2B72A9B7" w14:textId="77777777" w:rsidR="002C496A" w:rsidRDefault="002C496A" w:rsidP="004F43B5">
            <w:pPr>
              <w:pStyle w:val="PT"/>
            </w:pP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68E59EF4" w14:textId="34B97A48" w:rsidR="002C496A" w:rsidRDefault="002C496A" w:rsidP="004F43B5">
            <w:pPr>
              <w:pStyle w:val="PT"/>
              <w:rPr>
                <w:lang w:eastAsia="fr-FR"/>
              </w:rPr>
            </w:pPr>
            <w:r>
              <w:rPr>
                <w:lang w:eastAsia="fr-FR"/>
              </w:rPr>
              <w:t>F. REGNIER</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14:paraId="4C0FEFCD" w14:textId="77777777" w:rsidR="002C496A" w:rsidRDefault="002C496A" w:rsidP="004F43B5">
            <w:pPr>
              <w:pStyle w:val="PT"/>
            </w:pPr>
          </w:p>
        </w:tc>
        <w:tc>
          <w:tcPr>
            <w:tcW w:w="1985" w:type="dxa"/>
            <w:tcBorders>
              <w:top w:val="single" w:sz="8" w:space="0" w:color="4F81BD"/>
              <w:left w:val="single" w:sz="8" w:space="0" w:color="4F81BD"/>
              <w:bottom w:val="single" w:sz="8" w:space="0" w:color="4F81BD"/>
              <w:right w:val="single" w:sz="8" w:space="0" w:color="4F81BD"/>
            </w:tcBorders>
            <w:shd w:val="clear" w:color="auto" w:fill="D3DFEE"/>
          </w:tcPr>
          <w:p w14:paraId="1A6F5A4D" w14:textId="384A876F" w:rsidR="002C496A" w:rsidRDefault="002C496A" w:rsidP="002257E3">
            <w:pPr>
              <w:pStyle w:val="PT"/>
            </w:pPr>
            <w:r>
              <w:t>March 2022</w:t>
            </w:r>
          </w:p>
        </w:tc>
        <w:tc>
          <w:tcPr>
            <w:tcW w:w="2526" w:type="dxa"/>
            <w:tcBorders>
              <w:top w:val="single" w:sz="8" w:space="0" w:color="4F81BD"/>
              <w:left w:val="single" w:sz="8" w:space="0" w:color="4F81BD"/>
              <w:bottom w:val="single" w:sz="8" w:space="0" w:color="4F81BD"/>
              <w:right w:val="single" w:sz="8" w:space="0" w:color="4F81BD"/>
            </w:tcBorders>
            <w:shd w:val="clear" w:color="auto" w:fill="D3DFEE"/>
          </w:tcPr>
          <w:p w14:paraId="3CE7F2BF" w14:textId="5DCF8638" w:rsidR="002C496A" w:rsidRDefault="002C496A" w:rsidP="004F43B5">
            <w:pPr>
              <w:pStyle w:val="PT"/>
            </w:pPr>
            <w:r>
              <w:t>Annual Review</w:t>
            </w:r>
          </w:p>
        </w:tc>
      </w:tr>
    </w:tbl>
    <w:p w14:paraId="56E96CE9" w14:textId="03F257B4" w:rsidR="002A1D97" w:rsidRDefault="002A1D97" w:rsidP="002A1D97"/>
    <w:p w14:paraId="56E96CEA" w14:textId="77777777" w:rsidR="002A1D97" w:rsidRDefault="002A1D97" w:rsidP="002A1D97">
      <w:pPr>
        <w:pStyle w:val="LowHead"/>
      </w:pPr>
      <w:r>
        <w:t>Projected Review Date:</w:t>
      </w:r>
    </w:p>
    <w:p w14:paraId="56E96CEB" w14:textId="77777777" w:rsidR="002A1D97" w:rsidRDefault="002A1D97" w:rsidP="002A1D97">
      <w:pPr>
        <w:pStyle w:val="LowHead"/>
      </w:pPr>
      <w:r>
        <w:tab/>
        <w:t xml:space="preserve"> (= 12 months after publication)</w:t>
      </w:r>
    </w:p>
    <w:p w14:paraId="56E96CEF" w14:textId="77777777" w:rsidR="002A1D97" w:rsidRPr="00315AA3" w:rsidRDefault="002A1D97" w:rsidP="002A1D97">
      <w:pPr>
        <w:jc w:val="center"/>
        <w:rPr>
          <w:rFonts w:ascii="Arial" w:eastAsia="Times New Roman" w:hAnsi="Arial" w:cs="Arial"/>
          <w:bCs/>
          <w:sz w:val="36"/>
          <w:szCs w:val="36"/>
        </w:rPr>
      </w:pPr>
      <w:r>
        <w:br w:type="page"/>
      </w:r>
      <w:r w:rsidRPr="00315AA3">
        <w:rPr>
          <w:rFonts w:ascii="Arial" w:eastAsia="Times New Roman" w:hAnsi="Arial" w:cs="Arial"/>
          <w:bCs/>
          <w:sz w:val="36"/>
          <w:szCs w:val="36"/>
        </w:rPr>
        <w:t>This Document</w:t>
      </w:r>
    </w:p>
    <w:p w14:paraId="56E96CF0" w14:textId="77777777" w:rsidR="002A1D97" w:rsidRDefault="002A1D97" w:rsidP="002A1D9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046"/>
      </w:tblGrid>
      <w:tr w:rsidR="002A1D97" w14:paraId="56E96CF3" w14:textId="77777777" w:rsidTr="004F43B5">
        <w:tc>
          <w:tcPr>
            <w:tcW w:w="1701" w:type="dxa"/>
          </w:tcPr>
          <w:p w14:paraId="56E96CF1" w14:textId="77777777" w:rsidR="002A1D97" w:rsidRDefault="002A1D97" w:rsidP="004F43B5">
            <w:pPr>
              <w:pStyle w:val="PT"/>
            </w:pPr>
            <w:r>
              <w:t>Purpose</w:t>
            </w:r>
          </w:p>
        </w:tc>
        <w:tc>
          <w:tcPr>
            <w:tcW w:w="8046" w:type="dxa"/>
          </w:tcPr>
          <w:p w14:paraId="56E96CF2" w14:textId="4EAE15A7" w:rsidR="002A1D97" w:rsidRDefault="002A1D97" w:rsidP="0026248D">
            <w:pPr>
              <w:pStyle w:val="PT"/>
            </w:pPr>
            <w:r>
              <w:t>Th</w:t>
            </w:r>
            <w:r w:rsidR="00492294">
              <w:t>e</w:t>
            </w:r>
            <w:r>
              <w:t xml:space="preserve"> objective of this document is to </w:t>
            </w:r>
            <w:r w:rsidR="0026248D">
              <w:t xml:space="preserve">specify the measures </w:t>
            </w:r>
            <w:r w:rsidR="006C595D">
              <w:t>Accor</w:t>
            </w:r>
            <w:r w:rsidR="0026248D">
              <w:t xml:space="preserve"> intends for providing physical protection of sensitive information. </w:t>
            </w:r>
          </w:p>
        </w:tc>
      </w:tr>
      <w:tr w:rsidR="002A1D97" w14:paraId="56E96CF9" w14:textId="77777777" w:rsidTr="004F43B5">
        <w:tc>
          <w:tcPr>
            <w:tcW w:w="1701" w:type="dxa"/>
          </w:tcPr>
          <w:p w14:paraId="56E96CF4" w14:textId="77777777" w:rsidR="002A1D97" w:rsidRDefault="002A1D97" w:rsidP="004F43B5">
            <w:pPr>
              <w:pStyle w:val="PT"/>
            </w:pPr>
            <w:r>
              <w:t>Audience</w:t>
            </w:r>
          </w:p>
        </w:tc>
        <w:tc>
          <w:tcPr>
            <w:tcW w:w="8046" w:type="dxa"/>
          </w:tcPr>
          <w:p w14:paraId="56E96CF5" w14:textId="77777777" w:rsidR="002A1D97" w:rsidRDefault="002A1D97" w:rsidP="004F43B5">
            <w:pPr>
              <w:pStyle w:val="PT"/>
            </w:pPr>
            <w:r>
              <w:t>The principal audiences for this document are:</w:t>
            </w:r>
          </w:p>
          <w:p w14:paraId="784098CF" w14:textId="77777777" w:rsidR="00805E8C" w:rsidRDefault="00805E8C" w:rsidP="00A671D9">
            <w:pPr>
              <w:pStyle w:val="PT"/>
              <w:numPr>
                <w:ilvl w:val="0"/>
                <w:numId w:val="8"/>
              </w:numPr>
            </w:pPr>
            <w:r>
              <w:t>Information Technology’s teams</w:t>
            </w:r>
          </w:p>
          <w:p w14:paraId="56E96CF8" w14:textId="4B962BC1" w:rsidR="00805E8C" w:rsidRDefault="00805E8C" w:rsidP="00A671D9">
            <w:pPr>
              <w:pStyle w:val="PT"/>
              <w:numPr>
                <w:ilvl w:val="0"/>
                <w:numId w:val="8"/>
              </w:numPr>
            </w:pPr>
            <w:r>
              <w:t>PCI Countries Committees</w:t>
            </w:r>
          </w:p>
        </w:tc>
      </w:tr>
      <w:tr w:rsidR="002A1D97" w14:paraId="56E96CFD" w14:textId="77777777" w:rsidTr="004F43B5">
        <w:tc>
          <w:tcPr>
            <w:tcW w:w="1701" w:type="dxa"/>
          </w:tcPr>
          <w:p w14:paraId="56E96CFA" w14:textId="77777777" w:rsidR="002A1D97" w:rsidRDefault="002A1D97" w:rsidP="004F43B5">
            <w:pPr>
              <w:pStyle w:val="PT"/>
            </w:pPr>
            <w:r>
              <w:t>Applicability</w:t>
            </w:r>
          </w:p>
        </w:tc>
        <w:tc>
          <w:tcPr>
            <w:tcW w:w="8046" w:type="dxa"/>
          </w:tcPr>
          <w:p w14:paraId="56E96CFB" w14:textId="77777777" w:rsidR="002A1D97" w:rsidRDefault="002A1D97" w:rsidP="004F43B5">
            <w:pPr>
              <w:pStyle w:val="PT"/>
            </w:pPr>
            <w:r>
              <w:t xml:space="preserve">This document is to be applied from the date of its approved publication. </w:t>
            </w:r>
          </w:p>
          <w:p w14:paraId="56E96CFC" w14:textId="622C3DD9" w:rsidR="002A1D97" w:rsidRDefault="002A1D97" w:rsidP="004F43B5">
            <w:pPr>
              <w:pStyle w:val="PT"/>
            </w:pPr>
            <w:r>
              <w:t xml:space="preserve">The recommendations in this document apply to all </w:t>
            </w:r>
            <w:r w:rsidR="006C595D">
              <w:t>Accor</w:t>
            </w:r>
            <w:r>
              <w:t>-owned entities worldwide</w:t>
            </w:r>
            <w:r w:rsidR="00805E8C">
              <w:t xml:space="preserve"> Accor</w:t>
            </w:r>
            <w:r>
              <w:t xml:space="preserve"> Central, and the head offices of countries, as well as subsidiaries of </w:t>
            </w:r>
            <w:r w:rsidR="006C595D">
              <w:t>Accor</w:t>
            </w:r>
            <w:r>
              <w:t>, and all regional and local entities (including agencies, hotels, etc.).</w:t>
            </w:r>
          </w:p>
        </w:tc>
      </w:tr>
      <w:tr w:rsidR="002A1D97" w:rsidRPr="002C496A" w14:paraId="56E96D03" w14:textId="77777777" w:rsidTr="004F43B5">
        <w:tc>
          <w:tcPr>
            <w:tcW w:w="1701" w:type="dxa"/>
          </w:tcPr>
          <w:p w14:paraId="56E96CFE" w14:textId="77777777" w:rsidR="002A1D97" w:rsidRDefault="002A1D97" w:rsidP="004F43B5">
            <w:pPr>
              <w:pStyle w:val="PT"/>
            </w:pPr>
            <w:r>
              <w:t>Related Documentation</w:t>
            </w:r>
          </w:p>
        </w:tc>
        <w:tc>
          <w:tcPr>
            <w:tcW w:w="8046" w:type="dxa"/>
          </w:tcPr>
          <w:p w14:paraId="56E96CFF" w14:textId="77777777" w:rsidR="00EB3790" w:rsidRDefault="00EB3790" w:rsidP="00EB3790">
            <w:pPr>
              <w:pStyle w:val="PT"/>
            </w:pPr>
            <w:r>
              <w:t>The information in this document must be completed and supplemented with information in a set of documents that includes:</w:t>
            </w:r>
          </w:p>
          <w:p w14:paraId="56E96D01" w14:textId="77777777" w:rsidR="00EB3790" w:rsidRPr="0026248D" w:rsidRDefault="00EB3790" w:rsidP="0026248D">
            <w:pPr>
              <w:pStyle w:val="Listepuces"/>
              <w:rPr>
                <w:i/>
              </w:rPr>
            </w:pPr>
            <w:r w:rsidRPr="0026248D">
              <w:rPr>
                <w:i/>
              </w:rPr>
              <w:t>Network Security Policy</w:t>
            </w:r>
          </w:p>
          <w:p w14:paraId="56E96D02" w14:textId="223266C5" w:rsidR="00EB3790" w:rsidRPr="003A4C64" w:rsidRDefault="00F67916" w:rsidP="0026248D">
            <w:pPr>
              <w:pStyle w:val="Listepuces"/>
              <w:rPr>
                <w:lang w:val="fr-FR"/>
              </w:rPr>
            </w:pPr>
            <w:r w:rsidRPr="003A4C64">
              <w:rPr>
                <w:i/>
                <w:lang w:val="fr-FR"/>
              </w:rPr>
              <w:t xml:space="preserve">Accès salle info et </w:t>
            </w:r>
            <w:r w:rsidRPr="004C7B58">
              <w:rPr>
                <w:i/>
                <w:noProof/>
                <w:lang w:val="fr-FR"/>
              </w:rPr>
              <w:t>serve</w:t>
            </w:r>
            <w:r w:rsidR="004C7B58">
              <w:rPr>
                <w:i/>
                <w:noProof/>
                <w:lang w:val="fr-FR"/>
              </w:rPr>
              <w:t>u</w:t>
            </w:r>
            <w:r w:rsidRPr="004C7B58">
              <w:rPr>
                <w:i/>
                <w:noProof/>
                <w:lang w:val="fr-FR"/>
              </w:rPr>
              <w:t>rs</w:t>
            </w:r>
          </w:p>
        </w:tc>
      </w:tr>
      <w:tr w:rsidR="002A1D97" w14:paraId="56E96D06" w14:textId="77777777" w:rsidTr="004F43B5">
        <w:tc>
          <w:tcPr>
            <w:tcW w:w="1701" w:type="dxa"/>
            <w:tcBorders>
              <w:top w:val="single" w:sz="4" w:space="0" w:color="auto"/>
              <w:left w:val="single" w:sz="4" w:space="0" w:color="auto"/>
              <w:bottom w:val="single" w:sz="4" w:space="0" w:color="auto"/>
              <w:right w:val="single" w:sz="4" w:space="0" w:color="auto"/>
            </w:tcBorders>
          </w:tcPr>
          <w:p w14:paraId="56E96D04" w14:textId="77777777" w:rsidR="002A1D97" w:rsidRDefault="002A1D97" w:rsidP="004F43B5">
            <w:pPr>
              <w:pStyle w:val="PT"/>
            </w:pPr>
            <w:r>
              <w:t>Using this guide</w:t>
            </w:r>
          </w:p>
        </w:tc>
        <w:tc>
          <w:tcPr>
            <w:tcW w:w="8046" w:type="dxa"/>
            <w:tcBorders>
              <w:top w:val="single" w:sz="4" w:space="0" w:color="auto"/>
              <w:left w:val="single" w:sz="4" w:space="0" w:color="auto"/>
              <w:bottom w:val="single" w:sz="4" w:space="0" w:color="auto"/>
              <w:right w:val="single" w:sz="4" w:space="0" w:color="auto"/>
            </w:tcBorders>
          </w:tcPr>
          <w:p w14:paraId="56E96D05" w14:textId="77777777" w:rsidR="002A1D97" w:rsidRDefault="002A1D97" w:rsidP="0026248D">
            <w:pPr>
              <w:pStyle w:val="PT"/>
            </w:pPr>
            <w:r>
              <w:t xml:space="preserve">This document contains guidelines </w:t>
            </w:r>
            <w:r w:rsidR="0026248D">
              <w:t xml:space="preserve">and </w:t>
            </w:r>
            <w:r>
              <w:t xml:space="preserve">procedures. </w:t>
            </w:r>
          </w:p>
        </w:tc>
      </w:tr>
      <w:tr w:rsidR="002A1D97" w14:paraId="56E96D09" w14:textId="77777777" w:rsidTr="004F43B5">
        <w:tc>
          <w:tcPr>
            <w:tcW w:w="1701" w:type="dxa"/>
            <w:tcBorders>
              <w:top w:val="single" w:sz="4" w:space="0" w:color="auto"/>
              <w:left w:val="single" w:sz="4" w:space="0" w:color="auto"/>
              <w:bottom w:val="single" w:sz="4" w:space="0" w:color="auto"/>
              <w:right w:val="single" w:sz="4" w:space="0" w:color="auto"/>
            </w:tcBorders>
          </w:tcPr>
          <w:p w14:paraId="56E96D07" w14:textId="77777777" w:rsidR="002A1D97" w:rsidRDefault="002A1D97" w:rsidP="004F43B5">
            <w:pPr>
              <w:pStyle w:val="PT"/>
            </w:pPr>
            <w:r>
              <w:t>Questions?</w:t>
            </w:r>
          </w:p>
        </w:tc>
        <w:tc>
          <w:tcPr>
            <w:tcW w:w="8046" w:type="dxa"/>
            <w:tcBorders>
              <w:top w:val="single" w:sz="4" w:space="0" w:color="auto"/>
              <w:left w:val="single" w:sz="4" w:space="0" w:color="auto"/>
              <w:bottom w:val="single" w:sz="4" w:space="0" w:color="auto"/>
              <w:right w:val="single" w:sz="4" w:space="0" w:color="auto"/>
            </w:tcBorders>
          </w:tcPr>
          <w:p w14:paraId="56E96D08" w14:textId="77777777" w:rsidR="002A1D97" w:rsidRDefault="002A1D97" w:rsidP="004F43B5">
            <w:pPr>
              <w:pStyle w:val="PT"/>
            </w:pPr>
            <w:r>
              <w:t xml:space="preserve">Contact </w:t>
            </w:r>
            <w:hyperlink r:id="rId12" w:history="1">
              <w:r>
                <w:rPr>
                  <w:rStyle w:val="Lienhypertexte"/>
                  <w:rFonts w:eastAsia="Calibri"/>
                </w:rPr>
                <w:t>security@accor.com</w:t>
              </w:r>
            </w:hyperlink>
            <w:r>
              <w:t>.</w:t>
            </w:r>
          </w:p>
        </w:tc>
      </w:tr>
    </w:tbl>
    <w:p w14:paraId="56E96D0A" w14:textId="77777777" w:rsidR="002A1D97" w:rsidRDefault="002A1D97" w:rsidP="002A1D97"/>
    <w:p w14:paraId="56E96D0B" w14:textId="77777777" w:rsidR="002A1D97" w:rsidRDefault="002A1D97" w:rsidP="002A1D97"/>
    <w:p w14:paraId="56E96D0C" w14:textId="77777777" w:rsidR="002A1D97" w:rsidRDefault="002A1D97" w:rsidP="002A1D97">
      <w:r>
        <w:br w:type="page"/>
      </w:r>
    </w:p>
    <w:p w14:paraId="56E96D0D" w14:textId="77777777" w:rsidR="002A1D97" w:rsidRPr="00A561A2" w:rsidRDefault="002A1D97" w:rsidP="002A1D97">
      <w:pPr>
        <w:jc w:val="center"/>
        <w:rPr>
          <w:rFonts w:ascii="Arial" w:eastAsia="Times New Roman" w:hAnsi="Arial" w:cs="Arial"/>
          <w:bCs/>
          <w:sz w:val="36"/>
          <w:szCs w:val="36"/>
        </w:rPr>
      </w:pPr>
      <w:r w:rsidRPr="00A561A2">
        <w:rPr>
          <w:rFonts w:ascii="Arial" w:eastAsia="Times New Roman" w:hAnsi="Arial" w:cs="Arial"/>
          <w:bCs/>
          <w:sz w:val="36"/>
          <w:szCs w:val="36"/>
        </w:rPr>
        <w:t>Table of Contents</w:t>
      </w:r>
    </w:p>
    <w:p w14:paraId="56E96D0E" w14:textId="77777777" w:rsidR="002A1D97" w:rsidRPr="003510D1" w:rsidRDefault="002A1D97" w:rsidP="002A1D97">
      <w:pPr>
        <w:jc w:val="center"/>
      </w:pPr>
    </w:p>
    <w:p w14:paraId="16393626" w14:textId="10D6C87C" w:rsidR="007D7250" w:rsidRDefault="002A1D97">
      <w:pPr>
        <w:pStyle w:val="TM1"/>
        <w:rPr>
          <w:rFonts w:asciiTheme="minorHAnsi" w:eastAsiaTheme="minorEastAsia" w:hAnsiTheme="minorHAnsi" w:cstheme="minorBidi"/>
          <w:szCs w:val="22"/>
          <w:lang w:val="fr-FR" w:eastAsia="fr-FR"/>
        </w:rPr>
      </w:pPr>
      <w:r w:rsidRPr="003510D1">
        <w:fldChar w:fldCharType="begin"/>
      </w:r>
      <w:r w:rsidRPr="003510D1">
        <w:instrText xml:space="preserve"> TOC \o "1-3" \h \z \u </w:instrText>
      </w:r>
      <w:r w:rsidRPr="003510D1">
        <w:fldChar w:fldCharType="separate"/>
      </w:r>
      <w:hyperlink w:anchor="_Toc66879401" w:history="1">
        <w:r w:rsidR="007D7250" w:rsidRPr="00D53FEA">
          <w:rPr>
            <w:rStyle w:val="Lienhypertexte"/>
            <w:rFonts w:eastAsiaTheme="majorEastAsia"/>
          </w:rPr>
          <w:t>1</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Introduction</w:t>
        </w:r>
        <w:r w:rsidR="007D7250">
          <w:rPr>
            <w:webHidden/>
          </w:rPr>
          <w:tab/>
        </w:r>
        <w:r w:rsidR="007D7250">
          <w:rPr>
            <w:webHidden/>
          </w:rPr>
          <w:fldChar w:fldCharType="begin"/>
        </w:r>
        <w:r w:rsidR="007D7250">
          <w:rPr>
            <w:webHidden/>
          </w:rPr>
          <w:instrText xml:space="preserve"> PAGEREF _Toc66879401 \h </w:instrText>
        </w:r>
        <w:r w:rsidR="007D7250">
          <w:rPr>
            <w:webHidden/>
          </w:rPr>
        </w:r>
        <w:r w:rsidR="007D7250">
          <w:rPr>
            <w:webHidden/>
          </w:rPr>
          <w:fldChar w:fldCharType="separate"/>
        </w:r>
        <w:r w:rsidR="00357676">
          <w:rPr>
            <w:webHidden/>
          </w:rPr>
          <w:t>6</w:t>
        </w:r>
        <w:r w:rsidR="007D7250">
          <w:rPr>
            <w:webHidden/>
          </w:rPr>
          <w:fldChar w:fldCharType="end"/>
        </w:r>
      </w:hyperlink>
    </w:p>
    <w:p w14:paraId="2BDF200E" w14:textId="7DC70B34" w:rsidR="007D7250" w:rsidRDefault="00D928F4">
      <w:pPr>
        <w:pStyle w:val="TM2"/>
        <w:rPr>
          <w:rFonts w:asciiTheme="minorHAnsi" w:eastAsiaTheme="minorEastAsia" w:hAnsiTheme="minorHAnsi" w:cstheme="minorBidi"/>
          <w:sz w:val="22"/>
          <w:szCs w:val="22"/>
          <w:lang w:val="fr-FR" w:eastAsia="fr-FR"/>
        </w:rPr>
      </w:pPr>
      <w:hyperlink w:anchor="_Toc66879402" w:history="1">
        <w:r w:rsidR="007D7250" w:rsidRPr="00D53FEA">
          <w:rPr>
            <w:rStyle w:val="Lienhypertexte"/>
            <w:rFonts w:eastAsiaTheme="majorEastAsia"/>
          </w:rPr>
          <w:t>1.1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Context</w:t>
        </w:r>
        <w:r w:rsidR="007D7250">
          <w:rPr>
            <w:webHidden/>
          </w:rPr>
          <w:tab/>
        </w:r>
        <w:r w:rsidR="007D7250">
          <w:rPr>
            <w:webHidden/>
          </w:rPr>
          <w:fldChar w:fldCharType="begin"/>
        </w:r>
        <w:r w:rsidR="007D7250">
          <w:rPr>
            <w:webHidden/>
          </w:rPr>
          <w:instrText xml:space="preserve"> PAGEREF _Toc66879402 \h </w:instrText>
        </w:r>
        <w:r w:rsidR="007D7250">
          <w:rPr>
            <w:webHidden/>
          </w:rPr>
        </w:r>
        <w:r w:rsidR="007D7250">
          <w:rPr>
            <w:webHidden/>
          </w:rPr>
          <w:fldChar w:fldCharType="separate"/>
        </w:r>
        <w:r w:rsidR="00357676">
          <w:rPr>
            <w:webHidden/>
          </w:rPr>
          <w:t>6</w:t>
        </w:r>
        <w:r w:rsidR="007D7250">
          <w:rPr>
            <w:webHidden/>
          </w:rPr>
          <w:fldChar w:fldCharType="end"/>
        </w:r>
      </w:hyperlink>
    </w:p>
    <w:p w14:paraId="29DD812B" w14:textId="724BFF46" w:rsidR="007D7250" w:rsidRDefault="00D928F4">
      <w:pPr>
        <w:pStyle w:val="TM2"/>
        <w:rPr>
          <w:rFonts w:asciiTheme="minorHAnsi" w:eastAsiaTheme="minorEastAsia" w:hAnsiTheme="minorHAnsi" w:cstheme="minorBidi"/>
          <w:sz w:val="22"/>
          <w:szCs w:val="22"/>
          <w:lang w:val="fr-FR" w:eastAsia="fr-FR"/>
        </w:rPr>
      </w:pPr>
      <w:hyperlink w:anchor="_Toc66879403" w:history="1">
        <w:r w:rsidR="007D7250" w:rsidRPr="00D53FEA">
          <w:rPr>
            <w:rStyle w:val="Lienhypertexte"/>
            <w:rFonts w:eastAsiaTheme="majorEastAsia"/>
          </w:rPr>
          <w:t>1.2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Policy Objective</w:t>
        </w:r>
        <w:r w:rsidR="007D7250">
          <w:rPr>
            <w:webHidden/>
          </w:rPr>
          <w:tab/>
        </w:r>
        <w:r w:rsidR="007D7250">
          <w:rPr>
            <w:webHidden/>
          </w:rPr>
          <w:fldChar w:fldCharType="begin"/>
        </w:r>
        <w:r w:rsidR="007D7250">
          <w:rPr>
            <w:webHidden/>
          </w:rPr>
          <w:instrText xml:space="preserve"> PAGEREF _Toc66879403 \h </w:instrText>
        </w:r>
        <w:r w:rsidR="007D7250">
          <w:rPr>
            <w:webHidden/>
          </w:rPr>
        </w:r>
        <w:r w:rsidR="007D7250">
          <w:rPr>
            <w:webHidden/>
          </w:rPr>
          <w:fldChar w:fldCharType="separate"/>
        </w:r>
        <w:r w:rsidR="00357676">
          <w:rPr>
            <w:webHidden/>
          </w:rPr>
          <w:t>6</w:t>
        </w:r>
        <w:r w:rsidR="007D7250">
          <w:rPr>
            <w:webHidden/>
          </w:rPr>
          <w:fldChar w:fldCharType="end"/>
        </w:r>
      </w:hyperlink>
    </w:p>
    <w:p w14:paraId="31B11E6C" w14:textId="04A34CA5" w:rsidR="007D7250" w:rsidRDefault="00D928F4">
      <w:pPr>
        <w:pStyle w:val="TM2"/>
        <w:rPr>
          <w:rFonts w:asciiTheme="minorHAnsi" w:eastAsiaTheme="minorEastAsia" w:hAnsiTheme="minorHAnsi" w:cstheme="minorBidi"/>
          <w:sz w:val="22"/>
          <w:szCs w:val="22"/>
          <w:lang w:val="fr-FR" w:eastAsia="fr-FR"/>
        </w:rPr>
      </w:pPr>
      <w:hyperlink w:anchor="_Toc66879404" w:history="1">
        <w:r w:rsidR="007D7250" w:rsidRPr="00D53FEA">
          <w:rPr>
            <w:rStyle w:val="Lienhypertexte"/>
            <w:rFonts w:eastAsiaTheme="majorEastAsia"/>
          </w:rPr>
          <w:t>1.3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Scope</w:t>
        </w:r>
        <w:r w:rsidR="007D7250">
          <w:rPr>
            <w:webHidden/>
          </w:rPr>
          <w:tab/>
        </w:r>
        <w:r w:rsidR="007D7250">
          <w:rPr>
            <w:webHidden/>
          </w:rPr>
          <w:fldChar w:fldCharType="begin"/>
        </w:r>
        <w:r w:rsidR="007D7250">
          <w:rPr>
            <w:webHidden/>
          </w:rPr>
          <w:instrText xml:space="preserve"> PAGEREF _Toc66879404 \h </w:instrText>
        </w:r>
        <w:r w:rsidR="007D7250">
          <w:rPr>
            <w:webHidden/>
          </w:rPr>
        </w:r>
        <w:r w:rsidR="007D7250">
          <w:rPr>
            <w:webHidden/>
          </w:rPr>
          <w:fldChar w:fldCharType="separate"/>
        </w:r>
        <w:r w:rsidR="00357676">
          <w:rPr>
            <w:webHidden/>
          </w:rPr>
          <w:t>6</w:t>
        </w:r>
        <w:r w:rsidR="007D7250">
          <w:rPr>
            <w:webHidden/>
          </w:rPr>
          <w:fldChar w:fldCharType="end"/>
        </w:r>
      </w:hyperlink>
    </w:p>
    <w:p w14:paraId="72E8D9DE" w14:textId="6ED12D0C" w:rsidR="007D7250" w:rsidRDefault="00D928F4">
      <w:pPr>
        <w:pStyle w:val="TM1"/>
        <w:rPr>
          <w:rFonts w:asciiTheme="minorHAnsi" w:eastAsiaTheme="minorEastAsia" w:hAnsiTheme="minorHAnsi" w:cstheme="minorBidi"/>
          <w:szCs w:val="22"/>
          <w:lang w:val="fr-FR" w:eastAsia="fr-FR"/>
        </w:rPr>
      </w:pPr>
      <w:hyperlink w:anchor="_Toc66879405" w:history="1">
        <w:r w:rsidR="007D7250" w:rsidRPr="00D53FEA">
          <w:rPr>
            <w:rStyle w:val="Lienhypertexte"/>
            <w:rFonts w:eastAsiaTheme="majorEastAsia"/>
          </w:rPr>
          <w:t>2</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Central datacenters</w:t>
        </w:r>
        <w:r w:rsidR="007D7250">
          <w:rPr>
            <w:webHidden/>
          </w:rPr>
          <w:tab/>
        </w:r>
        <w:r w:rsidR="007D7250">
          <w:rPr>
            <w:webHidden/>
          </w:rPr>
          <w:fldChar w:fldCharType="begin"/>
        </w:r>
        <w:r w:rsidR="007D7250">
          <w:rPr>
            <w:webHidden/>
          </w:rPr>
          <w:instrText xml:space="preserve"> PAGEREF _Toc66879405 \h </w:instrText>
        </w:r>
        <w:r w:rsidR="007D7250">
          <w:rPr>
            <w:webHidden/>
          </w:rPr>
        </w:r>
        <w:r w:rsidR="007D7250">
          <w:rPr>
            <w:webHidden/>
          </w:rPr>
          <w:fldChar w:fldCharType="separate"/>
        </w:r>
        <w:r w:rsidR="00357676">
          <w:rPr>
            <w:webHidden/>
          </w:rPr>
          <w:t>7</w:t>
        </w:r>
        <w:r w:rsidR="007D7250">
          <w:rPr>
            <w:webHidden/>
          </w:rPr>
          <w:fldChar w:fldCharType="end"/>
        </w:r>
      </w:hyperlink>
    </w:p>
    <w:p w14:paraId="69FB022C" w14:textId="231ACFB0" w:rsidR="007D7250" w:rsidRDefault="00D928F4">
      <w:pPr>
        <w:pStyle w:val="TM2"/>
        <w:rPr>
          <w:rFonts w:asciiTheme="minorHAnsi" w:eastAsiaTheme="minorEastAsia" w:hAnsiTheme="minorHAnsi" w:cstheme="minorBidi"/>
          <w:sz w:val="22"/>
          <w:szCs w:val="22"/>
          <w:lang w:val="fr-FR" w:eastAsia="fr-FR"/>
        </w:rPr>
      </w:pPr>
      <w:hyperlink w:anchor="_Toc66879406" w:history="1">
        <w:r w:rsidR="007D7250" w:rsidRPr="00D53FEA">
          <w:rPr>
            <w:rStyle w:val="Lienhypertexte"/>
            <w:rFonts w:eastAsiaTheme="majorEastAsia"/>
          </w:rPr>
          <w:t>2.1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Isolation</w:t>
        </w:r>
        <w:r w:rsidR="007D7250">
          <w:rPr>
            <w:webHidden/>
          </w:rPr>
          <w:tab/>
        </w:r>
        <w:r w:rsidR="007D7250">
          <w:rPr>
            <w:webHidden/>
          </w:rPr>
          <w:fldChar w:fldCharType="begin"/>
        </w:r>
        <w:r w:rsidR="007D7250">
          <w:rPr>
            <w:webHidden/>
          </w:rPr>
          <w:instrText xml:space="preserve"> PAGEREF _Toc66879406 \h </w:instrText>
        </w:r>
        <w:r w:rsidR="007D7250">
          <w:rPr>
            <w:webHidden/>
          </w:rPr>
        </w:r>
        <w:r w:rsidR="007D7250">
          <w:rPr>
            <w:webHidden/>
          </w:rPr>
          <w:fldChar w:fldCharType="separate"/>
        </w:r>
        <w:r w:rsidR="00357676">
          <w:rPr>
            <w:webHidden/>
          </w:rPr>
          <w:t>7</w:t>
        </w:r>
        <w:r w:rsidR="007D7250">
          <w:rPr>
            <w:webHidden/>
          </w:rPr>
          <w:fldChar w:fldCharType="end"/>
        </w:r>
      </w:hyperlink>
    </w:p>
    <w:p w14:paraId="5D8F3ACF" w14:textId="13E8A0B0" w:rsidR="007D7250" w:rsidRDefault="00D928F4">
      <w:pPr>
        <w:pStyle w:val="TM2"/>
        <w:rPr>
          <w:rFonts w:asciiTheme="minorHAnsi" w:eastAsiaTheme="minorEastAsia" w:hAnsiTheme="minorHAnsi" w:cstheme="minorBidi"/>
          <w:sz w:val="22"/>
          <w:szCs w:val="22"/>
          <w:lang w:val="fr-FR" w:eastAsia="fr-FR"/>
        </w:rPr>
      </w:pPr>
      <w:hyperlink w:anchor="_Toc66879407" w:history="1">
        <w:r w:rsidR="007D7250" w:rsidRPr="00D53FEA">
          <w:rPr>
            <w:rStyle w:val="Lienhypertexte"/>
            <w:rFonts w:eastAsiaTheme="majorEastAsia"/>
          </w:rPr>
          <w:t>2.2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Video cameras</w:t>
        </w:r>
        <w:r w:rsidR="007D7250">
          <w:rPr>
            <w:webHidden/>
          </w:rPr>
          <w:tab/>
        </w:r>
        <w:r w:rsidR="007D7250">
          <w:rPr>
            <w:webHidden/>
          </w:rPr>
          <w:fldChar w:fldCharType="begin"/>
        </w:r>
        <w:r w:rsidR="007D7250">
          <w:rPr>
            <w:webHidden/>
          </w:rPr>
          <w:instrText xml:space="preserve"> PAGEREF _Toc66879407 \h </w:instrText>
        </w:r>
        <w:r w:rsidR="007D7250">
          <w:rPr>
            <w:webHidden/>
          </w:rPr>
        </w:r>
        <w:r w:rsidR="007D7250">
          <w:rPr>
            <w:webHidden/>
          </w:rPr>
          <w:fldChar w:fldCharType="separate"/>
        </w:r>
        <w:r w:rsidR="00357676">
          <w:rPr>
            <w:webHidden/>
          </w:rPr>
          <w:t>7</w:t>
        </w:r>
        <w:r w:rsidR="007D7250">
          <w:rPr>
            <w:webHidden/>
          </w:rPr>
          <w:fldChar w:fldCharType="end"/>
        </w:r>
      </w:hyperlink>
    </w:p>
    <w:p w14:paraId="5ACFF575" w14:textId="05DA9031" w:rsidR="007D7250" w:rsidRDefault="00D928F4">
      <w:pPr>
        <w:pStyle w:val="TM2"/>
        <w:rPr>
          <w:rFonts w:asciiTheme="minorHAnsi" w:eastAsiaTheme="minorEastAsia" w:hAnsiTheme="minorHAnsi" w:cstheme="minorBidi"/>
          <w:sz w:val="22"/>
          <w:szCs w:val="22"/>
          <w:lang w:val="fr-FR" w:eastAsia="fr-FR"/>
        </w:rPr>
      </w:pPr>
      <w:hyperlink w:anchor="_Toc66879408" w:history="1">
        <w:r w:rsidR="007D7250" w:rsidRPr="00D53FEA">
          <w:rPr>
            <w:rStyle w:val="Lienhypertexte"/>
            <w:rFonts w:eastAsiaTheme="majorEastAsia"/>
          </w:rPr>
          <w:t>2.3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Network access</w:t>
        </w:r>
        <w:r w:rsidR="007D7250">
          <w:rPr>
            <w:webHidden/>
          </w:rPr>
          <w:tab/>
        </w:r>
        <w:r w:rsidR="007D7250">
          <w:rPr>
            <w:webHidden/>
          </w:rPr>
          <w:fldChar w:fldCharType="begin"/>
        </w:r>
        <w:r w:rsidR="007D7250">
          <w:rPr>
            <w:webHidden/>
          </w:rPr>
          <w:instrText xml:space="preserve"> PAGEREF _Toc66879408 \h </w:instrText>
        </w:r>
        <w:r w:rsidR="007D7250">
          <w:rPr>
            <w:webHidden/>
          </w:rPr>
        </w:r>
        <w:r w:rsidR="007D7250">
          <w:rPr>
            <w:webHidden/>
          </w:rPr>
          <w:fldChar w:fldCharType="separate"/>
        </w:r>
        <w:r w:rsidR="00357676">
          <w:rPr>
            <w:webHidden/>
          </w:rPr>
          <w:t>7</w:t>
        </w:r>
        <w:r w:rsidR="007D7250">
          <w:rPr>
            <w:webHidden/>
          </w:rPr>
          <w:fldChar w:fldCharType="end"/>
        </w:r>
      </w:hyperlink>
    </w:p>
    <w:p w14:paraId="770876AC" w14:textId="4F1AADE8" w:rsidR="007D7250" w:rsidRDefault="00D928F4">
      <w:pPr>
        <w:pStyle w:val="TM2"/>
        <w:rPr>
          <w:rFonts w:asciiTheme="minorHAnsi" w:eastAsiaTheme="minorEastAsia" w:hAnsiTheme="minorHAnsi" w:cstheme="minorBidi"/>
          <w:sz w:val="22"/>
          <w:szCs w:val="22"/>
          <w:lang w:val="fr-FR" w:eastAsia="fr-FR"/>
        </w:rPr>
      </w:pPr>
      <w:hyperlink w:anchor="_Toc66879409" w:history="1">
        <w:r w:rsidR="007D7250" w:rsidRPr="00D53FEA">
          <w:rPr>
            <w:rStyle w:val="Lienhypertexte"/>
            <w:rFonts w:eastAsiaTheme="majorEastAsia"/>
          </w:rPr>
          <w:t>2.4</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Visitor Procedures</w:t>
        </w:r>
        <w:r w:rsidR="007D7250">
          <w:rPr>
            <w:webHidden/>
          </w:rPr>
          <w:tab/>
        </w:r>
        <w:r w:rsidR="007D7250">
          <w:rPr>
            <w:webHidden/>
          </w:rPr>
          <w:fldChar w:fldCharType="begin"/>
        </w:r>
        <w:r w:rsidR="007D7250">
          <w:rPr>
            <w:webHidden/>
          </w:rPr>
          <w:instrText xml:space="preserve"> PAGEREF _Toc66879409 \h </w:instrText>
        </w:r>
        <w:r w:rsidR="007D7250">
          <w:rPr>
            <w:webHidden/>
          </w:rPr>
        </w:r>
        <w:r w:rsidR="007D7250">
          <w:rPr>
            <w:webHidden/>
          </w:rPr>
          <w:fldChar w:fldCharType="separate"/>
        </w:r>
        <w:r w:rsidR="00357676">
          <w:rPr>
            <w:webHidden/>
          </w:rPr>
          <w:t>8</w:t>
        </w:r>
        <w:r w:rsidR="007D7250">
          <w:rPr>
            <w:webHidden/>
          </w:rPr>
          <w:fldChar w:fldCharType="end"/>
        </w:r>
      </w:hyperlink>
    </w:p>
    <w:p w14:paraId="1ABD9747" w14:textId="6C829D2F" w:rsidR="007D7250" w:rsidRDefault="00D928F4">
      <w:pPr>
        <w:pStyle w:val="TM3"/>
        <w:rPr>
          <w:rFonts w:asciiTheme="minorHAnsi" w:eastAsiaTheme="minorEastAsia" w:hAnsiTheme="minorHAnsi" w:cstheme="minorBidi"/>
          <w:sz w:val="22"/>
          <w:szCs w:val="22"/>
          <w:lang w:val="fr-FR" w:eastAsia="fr-FR"/>
        </w:rPr>
      </w:pPr>
      <w:hyperlink w:anchor="_Toc66879410" w:history="1">
        <w:r w:rsidR="007D7250" w:rsidRPr="00D53FEA">
          <w:rPr>
            <w:rStyle w:val="Lienhypertexte"/>
            <w:rFonts w:eastAsiaTheme="majorEastAsia"/>
          </w:rPr>
          <w:t>2.4.1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Primary datacenter (Elancourt)</w:t>
        </w:r>
        <w:r w:rsidR="007D7250">
          <w:rPr>
            <w:webHidden/>
          </w:rPr>
          <w:tab/>
        </w:r>
        <w:r w:rsidR="007D7250">
          <w:rPr>
            <w:webHidden/>
          </w:rPr>
          <w:fldChar w:fldCharType="begin"/>
        </w:r>
        <w:r w:rsidR="007D7250">
          <w:rPr>
            <w:webHidden/>
          </w:rPr>
          <w:instrText xml:space="preserve"> PAGEREF _Toc66879410 \h </w:instrText>
        </w:r>
        <w:r w:rsidR="007D7250">
          <w:rPr>
            <w:webHidden/>
          </w:rPr>
        </w:r>
        <w:r w:rsidR="007D7250">
          <w:rPr>
            <w:webHidden/>
          </w:rPr>
          <w:fldChar w:fldCharType="separate"/>
        </w:r>
        <w:r w:rsidR="00357676">
          <w:rPr>
            <w:webHidden/>
          </w:rPr>
          <w:t>8</w:t>
        </w:r>
        <w:r w:rsidR="007D7250">
          <w:rPr>
            <w:webHidden/>
          </w:rPr>
          <w:fldChar w:fldCharType="end"/>
        </w:r>
      </w:hyperlink>
    </w:p>
    <w:p w14:paraId="76613CC1" w14:textId="2AA385B7" w:rsidR="007D7250" w:rsidRDefault="00D928F4">
      <w:pPr>
        <w:pStyle w:val="TM3"/>
        <w:rPr>
          <w:rFonts w:asciiTheme="minorHAnsi" w:eastAsiaTheme="minorEastAsia" w:hAnsiTheme="minorHAnsi" w:cstheme="minorBidi"/>
          <w:sz w:val="22"/>
          <w:szCs w:val="22"/>
          <w:lang w:val="fr-FR" w:eastAsia="fr-FR"/>
        </w:rPr>
      </w:pPr>
      <w:hyperlink w:anchor="_Toc66879411" w:history="1">
        <w:r w:rsidR="007D7250" w:rsidRPr="00D53FEA">
          <w:rPr>
            <w:rStyle w:val="Lienhypertexte"/>
            <w:rFonts w:eastAsiaTheme="majorEastAsia"/>
          </w:rPr>
          <w:t>2.4.2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Backup datacenter (Evry)</w:t>
        </w:r>
        <w:r w:rsidR="007D7250">
          <w:rPr>
            <w:webHidden/>
          </w:rPr>
          <w:tab/>
        </w:r>
        <w:r w:rsidR="007D7250">
          <w:rPr>
            <w:webHidden/>
          </w:rPr>
          <w:fldChar w:fldCharType="begin"/>
        </w:r>
        <w:r w:rsidR="007D7250">
          <w:rPr>
            <w:webHidden/>
          </w:rPr>
          <w:instrText xml:space="preserve"> PAGEREF _Toc66879411 \h </w:instrText>
        </w:r>
        <w:r w:rsidR="007D7250">
          <w:rPr>
            <w:webHidden/>
          </w:rPr>
        </w:r>
        <w:r w:rsidR="007D7250">
          <w:rPr>
            <w:webHidden/>
          </w:rPr>
          <w:fldChar w:fldCharType="separate"/>
        </w:r>
        <w:r w:rsidR="00357676">
          <w:rPr>
            <w:webHidden/>
          </w:rPr>
          <w:t>8</w:t>
        </w:r>
        <w:r w:rsidR="007D7250">
          <w:rPr>
            <w:webHidden/>
          </w:rPr>
          <w:fldChar w:fldCharType="end"/>
        </w:r>
      </w:hyperlink>
    </w:p>
    <w:p w14:paraId="0B64C0A3" w14:textId="619917A0" w:rsidR="007D7250" w:rsidRDefault="00D928F4">
      <w:pPr>
        <w:pStyle w:val="TM3"/>
        <w:rPr>
          <w:rFonts w:asciiTheme="minorHAnsi" w:eastAsiaTheme="minorEastAsia" w:hAnsiTheme="minorHAnsi" w:cstheme="minorBidi"/>
          <w:sz w:val="22"/>
          <w:szCs w:val="22"/>
          <w:lang w:val="fr-FR" w:eastAsia="fr-FR"/>
        </w:rPr>
      </w:pPr>
      <w:hyperlink w:anchor="_Toc66879412" w:history="1">
        <w:r w:rsidR="007D7250" w:rsidRPr="00D53FEA">
          <w:rPr>
            <w:rStyle w:val="Lienhypertexte"/>
            <w:rFonts w:eastAsiaTheme="majorEastAsia"/>
          </w:rPr>
          <w:t>2.4.3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Badge management (Evry)</w:t>
        </w:r>
        <w:r w:rsidR="007D7250">
          <w:rPr>
            <w:webHidden/>
          </w:rPr>
          <w:tab/>
        </w:r>
        <w:r w:rsidR="007D7250">
          <w:rPr>
            <w:webHidden/>
          </w:rPr>
          <w:fldChar w:fldCharType="begin"/>
        </w:r>
        <w:r w:rsidR="007D7250">
          <w:rPr>
            <w:webHidden/>
          </w:rPr>
          <w:instrText xml:space="preserve"> PAGEREF _Toc66879412 \h </w:instrText>
        </w:r>
        <w:r w:rsidR="007D7250">
          <w:rPr>
            <w:webHidden/>
          </w:rPr>
        </w:r>
        <w:r w:rsidR="007D7250">
          <w:rPr>
            <w:webHidden/>
          </w:rPr>
          <w:fldChar w:fldCharType="separate"/>
        </w:r>
        <w:r w:rsidR="00357676">
          <w:rPr>
            <w:webHidden/>
          </w:rPr>
          <w:t>8</w:t>
        </w:r>
        <w:r w:rsidR="007D7250">
          <w:rPr>
            <w:webHidden/>
          </w:rPr>
          <w:fldChar w:fldCharType="end"/>
        </w:r>
      </w:hyperlink>
    </w:p>
    <w:p w14:paraId="333EDEE5" w14:textId="3ED06E61" w:rsidR="007D7250" w:rsidRDefault="00D928F4">
      <w:pPr>
        <w:pStyle w:val="TM2"/>
        <w:rPr>
          <w:rFonts w:asciiTheme="minorHAnsi" w:eastAsiaTheme="minorEastAsia" w:hAnsiTheme="minorHAnsi" w:cstheme="minorBidi"/>
          <w:sz w:val="22"/>
          <w:szCs w:val="22"/>
          <w:lang w:val="fr-FR" w:eastAsia="fr-FR"/>
        </w:rPr>
      </w:pPr>
      <w:hyperlink w:anchor="_Toc66879413" w:history="1">
        <w:r w:rsidR="007D7250" w:rsidRPr="00D53FEA">
          <w:rPr>
            <w:rStyle w:val="Lienhypertexte"/>
            <w:rFonts w:eastAsiaTheme="majorEastAsia"/>
          </w:rPr>
          <w:t>2.5</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Datacenter review</w:t>
        </w:r>
        <w:r w:rsidR="007D7250">
          <w:rPr>
            <w:webHidden/>
          </w:rPr>
          <w:tab/>
        </w:r>
        <w:r w:rsidR="007D7250">
          <w:rPr>
            <w:webHidden/>
          </w:rPr>
          <w:fldChar w:fldCharType="begin"/>
        </w:r>
        <w:r w:rsidR="007D7250">
          <w:rPr>
            <w:webHidden/>
          </w:rPr>
          <w:instrText xml:space="preserve"> PAGEREF _Toc66879413 \h </w:instrText>
        </w:r>
        <w:r w:rsidR="007D7250">
          <w:rPr>
            <w:webHidden/>
          </w:rPr>
        </w:r>
        <w:r w:rsidR="007D7250">
          <w:rPr>
            <w:webHidden/>
          </w:rPr>
          <w:fldChar w:fldCharType="separate"/>
        </w:r>
        <w:r w:rsidR="00357676">
          <w:rPr>
            <w:webHidden/>
          </w:rPr>
          <w:t>9</w:t>
        </w:r>
        <w:r w:rsidR="007D7250">
          <w:rPr>
            <w:webHidden/>
          </w:rPr>
          <w:fldChar w:fldCharType="end"/>
        </w:r>
      </w:hyperlink>
    </w:p>
    <w:p w14:paraId="0DF9BB14" w14:textId="4674E9C3" w:rsidR="007D7250" w:rsidRDefault="00D928F4">
      <w:pPr>
        <w:pStyle w:val="TM1"/>
        <w:rPr>
          <w:rFonts w:asciiTheme="minorHAnsi" w:eastAsiaTheme="minorEastAsia" w:hAnsiTheme="minorHAnsi" w:cstheme="minorBidi"/>
          <w:szCs w:val="22"/>
          <w:lang w:val="fr-FR" w:eastAsia="fr-FR"/>
        </w:rPr>
      </w:pPr>
      <w:hyperlink w:anchor="_Toc66879414" w:history="1">
        <w:r w:rsidR="007D7250" w:rsidRPr="00D53FEA">
          <w:rPr>
            <w:rStyle w:val="Lienhypertexte"/>
            <w:rFonts w:eastAsiaTheme="majorEastAsia"/>
          </w:rPr>
          <w:t>3</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Procedures for hotels</w:t>
        </w:r>
        <w:r w:rsidR="007D7250">
          <w:rPr>
            <w:webHidden/>
          </w:rPr>
          <w:tab/>
        </w:r>
        <w:r w:rsidR="007D7250">
          <w:rPr>
            <w:webHidden/>
          </w:rPr>
          <w:fldChar w:fldCharType="begin"/>
        </w:r>
        <w:r w:rsidR="007D7250">
          <w:rPr>
            <w:webHidden/>
          </w:rPr>
          <w:instrText xml:space="preserve"> PAGEREF _Toc66879414 \h </w:instrText>
        </w:r>
        <w:r w:rsidR="007D7250">
          <w:rPr>
            <w:webHidden/>
          </w:rPr>
        </w:r>
        <w:r w:rsidR="007D7250">
          <w:rPr>
            <w:webHidden/>
          </w:rPr>
          <w:fldChar w:fldCharType="separate"/>
        </w:r>
        <w:r w:rsidR="00357676">
          <w:rPr>
            <w:webHidden/>
          </w:rPr>
          <w:t>10</w:t>
        </w:r>
        <w:r w:rsidR="007D7250">
          <w:rPr>
            <w:webHidden/>
          </w:rPr>
          <w:fldChar w:fldCharType="end"/>
        </w:r>
      </w:hyperlink>
    </w:p>
    <w:p w14:paraId="408AB779" w14:textId="2F72D0D3" w:rsidR="007D7250" w:rsidRDefault="00D928F4">
      <w:pPr>
        <w:pStyle w:val="TM2"/>
        <w:rPr>
          <w:rFonts w:asciiTheme="minorHAnsi" w:eastAsiaTheme="minorEastAsia" w:hAnsiTheme="minorHAnsi" w:cstheme="minorBidi"/>
          <w:sz w:val="22"/>
          <w:szCs w:val="22"/>
          <w:lang w:val="fr-FR" w:eastAsia="fr-FR"/>
        </w:rPr>
      </w:pPr>
      <w:hyperlink w:anchor="_Toc66879415" w:history="1">
        <w:r w:rsidR="007D7250" w:rsidRPr="00D53FEA">
          <w:rPr>
            <w:rStyle w:val="Lienhypertexte"/>
            <w:rFonts w:eastAsiaTheme="majorEastAsia"/>
          </w:rPr>
          <w:t>3.1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Protect the PC at the front desk</w:t>
        </w:r>
        <w:r w:rsidR="007D7250">
          <w:rPr>
            <w:webHidden/>
          </w:rPr>
          <w:tab/>
        </w:r>
        <w:r w:rsidR="007D7250">
          <w:rPr>
            <w:webHidden/>
          </w:rPr>
          <w:fldChar w:fldCharType="begin"/>
        </w:r>
        <w:r w:rsidR="007D7250">
          <w:rPr>
            <w:webHidden/>
          </w:rPr>
          <w:instrText xml:space="preserve"> PAGEREF _Toc66879415 \h </w:instrText>
        </w:r>
        <w:r w:rsidR="007D7250">
          <w:rPr>
            <w:webHidden/>
          </w:rPr>
        </w:r>
        <w:r w:rsidR="007D7250">
          <w:rPr>
            <w:webHidden/>
          </w:rPr>
          <w:fldChar w:fldCharType="separate"/>
        </w:r>
        <w:r w:rsidR="00357676">
          <w:rPr>
            <w:webHidden/>
          </w:rPr>
          <w:t>10</w:t>
        </w:r>
        <w:r w:rsidR="007D7250">
          <w:rPr>
            <w:webHidden/>
          </w:rPr>
          <w:fldChar w:fldCharType="end"/>
        </w:r>
      </w:hyperlink>
    </w:p>
    <w:p w14:paraId="24AD6231" w14:textId="4925B770" w:rsidR="007D7250" w:rsidRDefault="00D928F4">
      <w:pPr>
        <w:pStyle w:val="TM2"/>
        <w:rPr>
          <w:rFonts w:asciiTheme="minorHAnsi" w:eastAsiaTheme="minorEastAsia" w:hAnsiTheme="minorHAnsi" w:cstheme="minorBidi"/>
          <w:sz w:val="22"/>
          <w:szCs w:val="22"/>
          <w:lang w:val="fr-FR" w:eastAsia="fr-FR"/>
        </w:rPr>
      </w:pPr>
      <w:hyperlink w:anchor="_Toc66879416" w:history="1">
        <w:r w:rsidR="007D7250" w:rsidRPr="00D53FEA">
          <w:rPr>
            <w:rStyle w:val="Lienhypertexte"/>
            <w:rFonts w:eastAsiaTheme="majorEastAsia"/>
          </w:rPr>
          <w:t>3.2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Protect sensitive papers with payment card numbers</w:t>
        </w:r>
        <w:r w:rsidR="007D7250">
          <w:rPr>
            <w:webHidden/>
          </w:rPr>
          <w:tab/>
        </w:r>
        <w:r w:rsidR="007D7250">
          <w:rPr>
            <w:webHidden/>
          </w:rPr>
          <w:fldChar w:fldCharType="begin"/>
        </w:r>
        <w:r w:rsidR="007D7250">
          <w:rPr>
            <w:webHidden/>
          </w:rPr>
          <w:instrText xml:space="preserve"> PAGEREF _Toc66879416 \h </w:instrText>
        </w:r>
        <w:r w:rsidR="007D7250">
          <w:rPr>
            <w:webHidden/>
          </w:rPr>
        </w:r>
        <w:r w:rsidR="007D7250">
          <w:rPr>
            <w:webHidden/>
          </w:rPr>
          <w:fldChar w:fldCharType="separate"/>
        </w:r>
        <w:r w:rsidR="00357676">
          <w:rPr>
            <w:webHidden/>
          </w:rPr>
          <w:t>11</w:t>
        </w:r>
        <w:r w:rsidR="007D7250">
          <w:rPr>
            <w:webHidden/>
          </w:rPr>
          <w:fldChar w:fldCharType="end"/>
        </w:r>
      </w:hyperlink>
    </w:p>
    <w:p w14:paraId="2A9CC559" w14:textId="28B18C59" w:rsidR="007D7250" w:rsidRDefault="00D928F4">
      <w:pPr>
        <w:pStyle w:val="TM2"/>
        <w:rPr>
          <w:rFonts w:asciiTheme="minorHAnsi" w:eastAsiaTheme="minorEastAsia" w:hAnsiTheme="minorHAnsi" w:cstheme="minorBidi"/>
          <w:sz w:val="22"/>
          <w:szCs w:val="22"/>
          <w:lang w:val="fr-FR" w:eastAsia="fr-FR"/>
        </w:rPr>
      </w:pPr>
      <w:hyperlink w:anchor="_Toc66879417" w:history="1">
        <w:r w:rsidR="007D7250" w:rsidRPr="00D53FEA">
          <w:rPr>
            <w:rStyle w:val="Lienhypertexte"/>
            <w:rFonts w:eastAsiaTheme="majorEastAsia"/>
          </w:rPr>
          <w:t>3.3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Protect access to the Accor network</w:t>
        </w:r>
        <w:r w:rsidR="007D7250">
          <w:rPr>
            <w:webHidden/>
          </w:rPr>
          <w:tab/>
        </w:r>
        <w:r w:rsidR="007D7250">
          <w:rPr>
            <w:webHidden/>
          </w:rPr>
          <w:fldChar w:fldCharType="begin"/>
        </w:r>
        <w:r w:rsidR="007D7250">
          <w:rPr>
            <w:webHidden/>
          </w:rPr>
          <w:instrText xml:space="preserve"> PAGEREF _Toc66879417 \h </w:instrText>
        </w:r>
        <w:r w:rsidR="007D7250">
          <w:rPr>
            <w:webHidden/>
          </w:rPr>
        </w:r>
        <w:r w:rsidR="007D7250">
          <w:rPr>
            <w:webHidden/>
          </w:rPr>
          <w:fldChar w:fldCharType="separate"/>
        </w:r>
        <w:r w:rsidR="00357676">
          <w:rPr>
            <w:webHidden/>
          </w:rPr>
          <w:t>11</w:t>
        </w:r>
        <w:r w:rsidR="007D7250">
          <w:rPr>
            <w:webHidden/>
          </w:rPr>
          <w:fldChar w:fldCharType="end"/>
        </w:r>
      </w:hyperlink>
    </w:p>
    <w:p w14:paraId="5B4BAF1D" w14:textId="514073C1" w:rsidR="007D7250" w:rsidRDefault="00D928F4">
      <w:pPr>
        <w:pStyle w:val="TM2"/>
        <w:rPr>
          <w:rFonts w:asciiTheme="minorHAnsi" w:eastAsiaTheme="minorEastAsia" w:hAnsiTheme="minorHAnsi" w:cstheme="minorBidi"/>
          <w:sz w:val="22"/>
          <w:szCs w:val="22"/>
          <w:lang w:val="fr-FR" w:eastAsia="fr-FR"/>
        </w:rPr>
      </w:pPr>
      <w:hyperlink w:anchor="_Toc66879418" w:history="1">
        <w:r w:rsidR="007D7250" w:rsidRPr="00D53FEA">
          <w:rPr>
            <w:rStyle w:val="Lienhypertexte"/>
            <w:rFonts w:eastAsiaTheme="majorEastAsia"/>
          </w:rPr>
          <w:t>3.4</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Protect the Back-office</w:t>
        </w:r>
        <w:r w:rsidR="007D7250">
          <w:rPr>
            <w:webHidden/>
          </w:rPr>
          <w:tab/>
        </w:r>
        <w:r w:rsidR="007D7250">
          <w:rPr>
            <w:webHidden/>
          </w:rPr>
          <w:fldChar w:fldCharType="begin"/>
        </w:r>
        <w:r w:rsidR="007D7250">
          <w:rPr>
            <w:webHidden/>
          </w:rPr>
          <w:instrText xml:space="preserve"> PAGEREF _Toc66879418 \h </w:instrText>
        </w:r>
        <w:r w:rsidR="007D7250">
          <w:rPr>
            <w:webHidden/>
          </w:rPr>
        </w:r>
        <w:r w:rsidR="007D7250">
          <w:rPr>
            <w:webHidden/>
          </w:rPr>
          <w:fldChar w:fldCharType="separate"/>
        </w:r>
        <w:r w:rsidR="00357676">
          <w:rPr>
            <w:webHidden/>
          </w:rPr>
          <w:t>11</w:t>
        </w:r>
        <w:r w:rsidR="007D7250">
          <w:rPr>
            <w:webHidden/>
          </w:rPr>
          <w:fldChar w:fldCharType="end"/>
        </w:r>
      </w:hyperlink>
    </w:p>
    <w:p w14:paraId="0189C5D4" w14:textId="585FB25B" w:rsidR="007D7250" w:rsidRDefault="00D928F4">
      <w:pPr>
        <w:pStyle w:val="TM2"/>
        <w:rPr>
          <w:rFonts w:asciiTheme="minorHAnsi" w:eastAsiaTheme="minorEastAsia" w:hAnsiTheme="minorHAnsi" w:cstheme="minorBidi"/>
          <w:sz w:val="22"/>
          <w:szCs w:val="22"/>
          <w:lang w:val="fr-FR" w:eastAsia="fr-FR"/>
        </w:rPr>
      </w:pPr>
      <w:hyperlink w:anchor="_Toc66879419" w:history="1">
        <w:r w:rsidR="007D7250" w:rsidRPr="00D53FEA">
          <w:rPr>
            <w:rStyle w:val="Lienhypertexte"/>
            <w:rFonts w:eastAsiaTheme="majorEastAsia"/>
          </w:rPr>
          <w:t>3.5</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Shred sensitive paper</w:t>
        </w:r>
        <w:r w:rsidR="007D7250">
          <w:rPr>
            <w:webHidden/>
          </w:rPr>
          <w:tab/>
        </w:r>
        <w:r w:rsidR="007D7250">
          <w:rPr>
            <w:webHidden/>
          </w:rPr>
          <w:fldChar w:fldCharType="begin"/>
        </w:r>
        <w:r w:rsidR="007D7250">
          <w:rPr>
            <w:webHidden/>
          </w:rPr>
          <w:instrText xml:space="preserve"> PAGEREF _Toc66879419 \h </w:instrText>
        </w:r>
        <w:r w:rsidR="007D7250">
          <w:rPr>
            <w:webHidden/>
          </w:rPr>
        </w:r>
        <w:r w:rsidR="007D7250">
          <w:rPr>
            <w:webHidden/>
          </w:rPr>
          <w:fldChar w:fldCharType="separate"/>
        </w:r>
        <w:r w:rsidR="00357676">
          <w:rPr>
            <w:webHidden/>
          </w:rPr>
          <w:t>11</w:t>
        </w:r>
        <w:r w:rsidR="007D7250">
          <w:rPr>
            <w:webHidden/>
          </w:rPr>
          <w:fldChar w:fldCharType="end"/>
        </w:r>
      </w:hyperlink>
    </w:p>
    <w:p w14:paraId="1D7704C6" w14:textId="3D6F0CF0" w:rsidR="007D7250" w:rsidRDefault="00D928F4">
      <w:pPr>
        <w:pStyle w:val="TM2"/>
        <w:rPr>
          <w:rFonts w:asciiTheme="minorHAnsi" w:eastAsiaTheme="minorEastAsia" w:hAnsiTheme="minorHAnsi" w:cstheme="minorBidi"/>
          <w:sz w:val="22"/>
          <w:szCs w:val="22"/>
          <w:lang w:val="fr-FR" w:eastAsia="fr-FR"/>
        </w:rPr>
      </w:pPr>
      <w:hyperlink w:anchor="_Toc66879420" w:history="1">
        <w:r w:rsidR="007D7250" w:rsidRPr="00D53FEA">
          <w:rPr>
            <w:rStyle w:val="Lienhypertexte"/>
            <w:rFonts w:eastAsiaTheme="majorEastAsia"/>
          </w:rPr>
          <w:t>3.6</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Install video cameras</w:t>
        </w:r>
        <w:r w:rsidR="007D7250">
          <w:rPr>
            <w:webHidden/>
          </w:rPr>
          <w:tab/>
        </w:r>
        <w:r w:rsidR="007D7250">
          <w:rPr>
            <w:webHidden/>
          </w:rPr>
          <w:fldChar w:fldCharType="begin"/>
        </w:r>
        <w:r w:rsidR="007D7250">
          <w:rPr>
            <w:webHidden/>
          </w:rPr>
          <w:instrText xml:space="preserve"> PAGEREF _Toc66879420 \h </w:instrText>
        </w:r>
        <w:r w:rsidR="007D7250">
          <w:rPr>
            <w:webHidden/>
          </w:rPr>
        </w:r>
        <w:r w:rsidR="007D7250">
          <w:rPr>
            <w:webHidden/>
          </w:rPr>
          <w:fldChar w:fldCharType="separate"/>
        </w:r>
        <w:r w:rsidR="00357676">
          <w:rPr>
            <w:webHidden/>
          </w:rPr>
          <w:t>11</w:t>
        </w:r>
        <w:r w:rsidR="007D7250">
          <w:rPr>
            <w:webHidden/>
          </w:rPr>
          <w:fldChar w:fldCharType="end"/>
        </w:r>
      </w:hyperlink>
    </w:p>
    <w:p w14:paraId="79FEE097" w14:textId="66102065" w:rsidR="007D7250" w:rsidRDefault="00D928F4">
      <w:pPr>
        <w:pStyle w:val="TM1"/>
        <w:rPr>
          <w:rFonts w:asciiTheme="minorHAnsi" w:eastAsiaTheme="minorEastAsia" w:hAnsiTheme="minorHAnsi" w:cstheme="minorBidi"/>
          <w:szCs w:val="22"/>
          <w:lang w:val="fr-FR" w:eastAsia="fr-FR"/>
        </w:rPr>
      </w:pPr>
      <w:hyperlink w:anchor="_Toc66879421" w:history="1">
        <w:r w:rsidR="007D7250" w:rsidRPr="00D53FEA">
          <w:rPr>
            <w:rStyle w:val="Lienhypertexte"/>
            <w:rFonts w:eastAsiaTheme="majorEastAsia"/>
          </w:rPr>
          <w:t>4</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Console lockout</w:t>
        </w:r>
        <w:r w:rsidR="007D7250">
          <w:rPr>
            <w:webHidden/>
          </w:rPr>
          <w:tab/>
        </w:r>
        <w:r w:rsidR="007D7250">
          <w:rPr>
            <w:webHidden/>
          </w:rPr>
          <w:fldChar w:fldCharType="begin"/>
        </w:r>
        <w:r w:rsidR="007D7250">
          <w:rPr>
            <w:webHidden/>
          </w:rPr>
          <w:instrText xml:space="preserve"> PAGEREF _Toc66879421 \h </w:instrText>
        </w:r>
        <w:r w:rsidR="007D7250">
          <w:rPr>
            <w:webHidden/>
          </w:rPr>
        </w:r>
        <w:r w:rsidR="007D7250">
          <w:rPr>
            <w:webHidden/>
          </w:rPr>
          <w:fldChar w:fldCharType="separate"/>
        </w:r>
        <w:r w:rsidR="00357676">
          <w:rPr>
            <w:webHidden/>
          </w:rPr>
          <w:t>12</w:t>
        </w:r>
        <w:r w:rsidR="007D7250">
          <w:rPr>
            <w:webHidden/>
          </w:rPr>
          <w:fldChar w:fldCharType="end"/>
        </w:r>
      </w:hyperlink>
    </w:p>
    <w:p w14:paraId="41FB0332" w14:textId="09865658" w:rsidR="007D7250" w:rsidRDefault="00D928F4">
      <w:pPr>
        <w:pStyle w:val="TM1"/>
        <w:rPr>
          <w:rFonts w:asciiTheme="minorHAnsi" w:eastAsiaTheme="minorEastAsia" w:hAnsiTheme="minorHAnsi" w:cstheme="minorBidi"/>
          <w:szCs w:val="22"/>
          <w:lang w:val="fr-FR" w:eastAsia="fr-FR"/>
        </w:rPr>
      </w:pPr>
      <w:hyperlink w:anchor="_Toc66879422" w:history="1">
        <w:r w:rsidR="007D7250" w:rsidRPr="00D53FEA">
          <w:rPr>
            <w:rStyle w:val="Lienhypertexte"/>
            <w:rFonts w:eastAsiaTheme="majorEastAsia"/>
          </w:rPr>
          <w:t>5</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Media management</w:t>
        </w:r>
        <w:r w:rsidR="007D7250">
          <w:rPr>
            <w:webHidden/>
          </w:rPr>
          <w:tab/>
        </w:r>
        <w:r w:rsidR="007D7250">
          <w:rPr>
            <w:webHidden/>
          </w:rPr>
          <w:fldChar w:fldCharType="begin"/>
        </w:r>
        <w:r w:rsidR="007D7250">
          <w:rPr>
            <w:webHidden/>
          </w:rPr>
          <w:instrText xml:space="preserve"> PAGEREF _Toc66879422 \h </w:instrText>
        </w:r>
        <w:r w:rsidR="007D7250">
          <w:rPr>
            <w:webHidden/>
          </w:rPr>
        </w:r>
        <w:r w:rsidR="007D7250">
          <w:rPr>
            <w:webHidden/>
          </w:rPr>
          <w:fldChar w:fldCharType="separate"/>
        </w:r>
        <w:r w:rsidR="00357676">
          <w:rPr>
            <w:webHidden/>
          </w:rPr>
          <w:t>13</w:t>
        </w:r>
        <w:r w:rsidR="007D7250">
          <w:rPr>
            <w:webHidden/>
          </w:rPr>
          <w:fldChar w:fldCharType="end"/>
        </w:r>
      </w:hyperlink>
    </w:p>
    <w:p w14:paraId="55B65A79" w14:textId="1E0C3A21" w:rsidR="007D7250" w:rsidRDefault="00D928F4">
      <w:pPr>
        <w:pStyle w:val="TM2"/>
        <w:rPr>
          <w:rFonts w:asciiTheme="minorHAnsi" w:eastAsiaTheme="minorEastAsia" w:hAnsiTheme="minorHAnsi" w:cstheme="minorBidi"/>
          <w:sz w:val="22"/>
          <w:szCs w:val="22"/>
          <w:lang w:val="fr-FR" w:eastAsia="fr-FR"/>
        </w:rPr>
      </w:pPr>
      <w:hyperlink w:anchor="_Toc66879423" w:history="1">
        <w:r w:rsidR="007D7250" w:rsidRPr="00D53FEA">
          <w:rPr>
            <w:rStyle w:val="Lienhypertexte"/>
            <w:rFonts w:eastAsiaTheme="majorEastAsia"/>
          </w:rPr>
          <w:t>5.1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General policy</w:t>
        </w:r>
        <w:r w:rsidR="007D7250">
          <w:rPr>
            <w:webHidden/>
          </w:rPr>
          <w:tab/>
        </w:r>
        <w:r w:rsidR="007D7250">
          <w:rPr>
            <w:webHidden/>
          </w:rPr>
          <w:fldChar w:fldCharType="begin"/>
        </w:r>
        <w:r w:rsidR="007D7250">
          <w:rPr>
            <w:webHidden/>
          </w:rPr>
          <w:instrText xml:space="preserve"> PAGEREF _Toc66879423 \h </w:instrText>
        </w:r>
        <w:r w:rsidR="007D7250">
          <w:rPr>
            <w:webHidden/>
          </w:rPr>
        </w:r>
        <w:r w:rsidR="007D7250">
          <w:rPr>
            <w:webHidden/>
          </w:rPr>
          <w:fldChar w:fldCharType="separate"/>
        </w:r>
        <w:r w:rsidR="00357676">
          <w:rPr>
            <w:webHidden/>
          </w:rPr>
          <w:t>13</w:t>
        </w:r>
        <w:r w:rsidR="007D7250">
          <w:rPr>
            <w:webHidden/>
          </w:rPr>
          <w:fldChar w:fldCharType="end"/>
        </w:r>
      </w:hyperlink>
    </w:p>
    <w:p w14:paraId="4FB9AE78" w14:textId="77902971" w:rsidR="007D7250" w:rsidRDefault="00D928F4">
      <w:pPr>
        <w:pStyle w:val="TM2"/>
        <w:rPr>
          <w:rFonts w:asciiTheme="minorHAnsi" w:eastAsiaTheme="minorEastAsia" w:hAnsiTheme="minorHAnsi" w:cstheme="minorBidi"/>
          <w:sz w:val="22"/>
          <w:szCs w:val="22"/>
          <w:lang w:val="fr-FR" w:eastAsia="fr-FR"/>
        </w:rPr>
      </w:pPr>
      <w:hyperlink w:anchor="_Toc66879424" w:history="1">
        <w:r w:rsidR="007D7250" w:rsidRPr="00D53FEA">
          <w:rPr>
            <w:rStyle w:val="Lienhypertexte"/>
            <w:rFonts w:eastAsiaTheme="majorEastAsia"/>
          </w:rPr>
          <w:t>5.2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Central systems procedures</w:t>
        </w:r>
        <w:r w:rsidR="007D7250">
          <w:rPr>
            <w:webHidden/>
          </w:rPr>
          <w:tab/>
        </w:r>
        <w:r w:rsidR="007D7250">
          <w:rPr>
            <w:webHidden/>
          </w:rPr>
          <w:fldChar w:fldCharType="begin"/>
        </w:r>
        <w:r w:rsidR="007D7250">
          <w:rPr>
            <w:webHidden/>
          </w:rPr>
          <w:instrText xml:space="preserve"> PAGEREF _Toc66879424 \h </w:instrText>
        </w:r>
        <w:r w:rsidR="007D7250">
          <w:rPr>
            <w:webHidden/>
          </w:rPr>
        </w:r>
        <w:r w:rsidR="007D7250">
          <w:rPr>
            <w:webHidden/>
          </w:rPr>
          <w:fldChar w:fldCharType="separate"/>
        </w:r>
        <w:r w:rsidR="00357676">
          <w:rPr>
            <w:webHidden/>
          </w:rPr>
          <w:t>13</w:t>
        </w:r>
        <w:r w:rsidR="007D7250">
          <w:rPr>
            <w:webHidden/>
          </w:rPr>
          <w:fldChar w:fldCharType="end"/>
        </w:r>
      </w:hyperlink>
    </w:p>
    <w:p w14:paraId="21671B9F" w14:textId="4808BFD9" w:rsidR="007D7250" w:rsidRDefault="00D928F4">
      <w:pPr>
        <w:pStyle w:val="TM3"/>
        <w:rPr>
          <w:rFonts w:asciiTheme="minorHAnsi" w:eastAsiaTheme="minorEastAsia" w:hAnsiTheme="minorHAnsi" w:cstheme="minorBidi"/>
          <w:sz w:val="22"/>
          <w:szCs w:val="22"/>
          <w:lang w:val="fr-FR" w:eastAsia="fr-FR"/>
        </w:rPr>
      </w:pPr>
      <w:hyperlink w:anchor="_Toc66879425" w:history="1">
        <w:r w:rsidR="007D7250" w:rsidRPr="00D53FEA">
          <w:rPr>
            <w:rStyle w:val="Lienhypertexte"/>
            <w:rFonts w:eastAsiaTheme="majorEastAsia"/>
          </w:rPr>
          <w:t>5.2.1</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Primary datacenter (Elancourt)</w:t>
        </w:r>
        <w:r w:rsidR="007D7250">
          <w:rPr>
            <w:webHidden/>
          </w:rPr>
          <w:tab/>
        </w:r>
        <w:r w:rsidR="007D7250">
          <w:rPr>
            <w:webHidden/>
          </w:rPr>
          <w:fldChar w:fldCharType="begin"/>
        </w:r>
        <w:r w:rsidR="007D7250">
          <w:rPr>
            <w:webHidden/>
          </w:rPr>
          <w:instrText xml:space="preserve"> PAGEREF _Toc66879425 \h </w:instrText>
        </w:r>
        <w:r w:rsidR="007D7250">
          <w:rPr>
            <w:webHidden/>
          </w:rPr>
        </w:r>
        <w:r w:rsidR="007D7250">
          <w:rPr>
            <w:webHidden/>
          </w:rPr>
          <w:fldChar w:fldCharType="separate"/>
        </w:r>
        <w:r w:rsidR="00357676">
          <w:rPr>
            <w:webHidden/>
          </w:rPr>
          <w:t>13</w:t>
        </w:r>
        <w:r w:rsidR="007D7250">
          <w:rPr>
            <w:webHidden/>
          </w:rPr>
          <w:fldChar w:fldCharType="end"/>
        </w:r>
      </w:hyperlink>
    </w:p>
    <w:p w14:paraId="0B9B5711" w14:textId="3C2EACE1" w:rsidR="007D7250" w:rsidRDefault="00D928F4">
      <w:pPr>
        <w:pStyle w:val="TM3"/>
        <w:rPr>
          <w:rFonts w:asciiTheme="minorHAnsi" w:eastAsiaTheme="minorEastAsia" w:hAnsiTheme="minorHAnsi" w:cstheme="minorBidi"/>
          <w:sz w:val="22"/>
          <w:szCs w:val="22"/>
          <w:lang w:val="fr-FR" w:eastAsia="fr-FR"/>
        </w:rPr>
      </w:pPr>
      <w:hyperlink w:anchor="_Toc66879426" w:history="1">
        <w:r w:rsidR="007D7250" w:rsidRPr="00D53FEA">
          <w:rPr>
            <w:rStyle w:val="Lienhypertexte"/>
            <w:rFonts w:eastAsiaTheme="majorEastAsia"/>
          </w:rPr>
          <w:t>5.2.2</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Backup datacenter (Evry)</w:t>
        </w:r>
        <w:r w:rsidR="007D7250">
          <w:rPr>
            <w:webHidden/>
          </w:rPr>
          <w:tab/>
        </w:r>
        <w:r w:rsidR="007D7250">
          <w:rPr>
            <w:webHidden/>
          </w:rPr>
          <w:fldChar w:fldCharType="begin"/>
        </w:r>
        <w:r w:rsidR="007D7250">
          <w:rPr>
            <w:webHidden/>
          </w:rPr>
          <w:instrText xml:space="preserve"> PAGEREF _Toc66879426 \h </w:instrText>
        </w:r>
        <w:r w:rsidR="007D7250">
          <w:rPr>
            <w:webHidden/>
          </w:rPr>
        </w:r>
        <w:r w:rsidR="007D7250">
          <w:rPr>
            <w:webHidden/>
          </w:rPr>
          <w:fldChar w:fldCharType="separate"/>
        </w:r>
        <w:r w:rsidR="00357676">
          <w:rPr>
            <w:webHidden/>
          </w:rPr>
          <w:t>13</w:t>
        </w:r>
        <w:r w:rsidR="007D7250">
          <w:rPr>
            <w:webHidden/>
          </w:rPr>
          <w:fldChar w:fldCharType="end"/>
        </w:r>
      </w:hyperlink>
    </w:p>
    <w:p w14:paraId="6167D268" w14:textId="6EDB70EF" w:rsidR="007D7250" w:rsidRDefault="00D928F4">
      <w:pPr>
        <w:pStyle w:val="TM3"/>
        <w:rPr>
          <w:rFonts w:asciiTheme="minorHAnsi" w:eastAsiaTheme="minorEastAsia" w:hAnsiTheme="minorHAnsi" w:cstheme="minorBidi"/>
          <w:sz w:val="22"/>
          <w:szCs w:val="22"/>
          <w:lang w:val="fr-FR" w:eastAsia="fr-FR"/>
        </w:rPr>
      </w:pPr>
      <w:hyperlink w:anchor="_Toc66879427" w:history="1">
        <w:r w:rsidR="007D7250" w:rsidRPr="00D53FEA">
          <w:rPr>
            <w:rStyle w:val="Lienhypertexte"/>
            <w:rFonts w:eastAsiaTheme="majorEastAsia"/>
          </w:rPr>
          <w:t>5.2.3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Media distribution</w:t>
        </w:r>
        <w:r w:rsidR="007D7250">
          <w:rPr>
            <w:webHidden/>
          </w:rPr>
          <w:tab/>
        </w:r>
        <w:r w:rsidR="007D7250">
          <w:rPr>
            <w:webHidden/>
          </w:rPr>
          <w:fldChar w:fldCharType="begin"/>
        </w:r>
        <w:r w:rsidR="007D7250">
          <w:rPr>
            <w:webHidden/>
          </w:rPr>
          <w:instrText xml:space="preserve"> PAGEREF _Toc66879427 \h </w:instrText>
        </w:r>
        <w:r w:rsidR="007D7250">
          <w:rPr>
            <w:webHidden/>
          </w:rPr>
        </w:r>
        <w:r w:rsidR="007D7250">
          <w:rPr>
            <w:webHidden/>
          </w:rPr>
          <w:fldChar w:fldCharType="separate"/>
        </w:r>
        <w:r w:rsidR="00357676">
          <w:rPr>
            <w:webHidden/>
          </w:rPr>
          <w:t>13</w:t>
        </w:r>
        <w:r w:rsidR="007D7250">
          <w:rPr>
            <w:webHidden/>
          </w:rPr>
          <w:fldChar w:fldCharType="end"/>
        </w:r>
      </w:hyperlink>
    </w:p>
    <w:p w14:paraId="66FFD890" w14:textId="55664B53" w:rsidR="007D7250" w:rsidRDefault="00D928F4">
      <w:pPr>
        <w:pStyle w:val="TM3"/>
        <w:rPr>
          <w:rFonts w:asciiTheme="minorHAnsi" w:eastAsiaTheme="minorEastAsia" w:hAnsiTheme="minorHAnsi" w:cstheme="minorBidi"/>
          <w:sz w:val="22"/>
          <w:szCs w:val="22"/>
          <w:lang w:val="fr-FR" w:eastAsia="fr-FR"/>
        </w:rPr>
      </w:pPr>
      <w:hyperlink w:anchor="_Toc66879428" w:history="1">
        <w:r w:rsidR="007D7250" w:rsidRPr="00D53FEA">
          <w:rPr>
            <w:rStyle w:val="Lienhypertexte"/>
            <w:rFonts w:eastAsiaTheme="majorEastAsia"/>
          </w:rPr>
          <w:t>5.2.4</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Media Destruction</w:t>
        </w:r>
        <w:r w:rsidR="007D7250">
          <w:rPr>
            <w:webHidden/>
          </w:rPr>
          <w:tab/>
        </w:r>
        <w:r w:rsidR="007D7250">
          <w:rPr>
            <w:webHidden/>
          </w:rPr>
          <w:fldChar w:fldCharType="begin"/>
        </w:r>
        <w:r w:rsidR="007D7250">
          <w:rPr>
            <w:webHidden/>
          </w:rPr>
          <w:instrText xml:space="preserve"> PAGEREF _Toc66879428 \h </w:instrText>
        </w:r>
        <w:r w:rsidR="007D7250">
          <w:rPr>
            <w:webHidden/>
          </w:rPr>
        </w:r>
        <w:r w:rsidR="007D7250">
          <w:rPr>
            <w:webHidden/>
          </w:rPr>
          <w:fldChar w:fldCharType="separate"/>
        </w:r>
        <w:r w:rsidR="00357676">
          <w:rPr>
            <w:webHidden/>
          </w:rPr>
          <w:t>14</w:t>
        </w:r>
        <w:r w:rsidR="007D7250">
          <w:rPr>
            <w:webHidden/>
          </w:rPr>
          <w:fldChar w:fldCharType="end"/>
        </w:r>
      </w:hyperlink>
    </w:p>
    <w:p w14:paraId="00240507" w14:textId="3EBCA95B" w:rsidR="007D7250" w:rsidRDefault="00D928F4">
      <w:pPr>
        <w:pStyle w:val="TM2"/>
        <w:rPr>
          <w:rFonts w:asciiTheme="minorHAnsi" w:eastAsiaTheme="minorEastAsia" w:hAnsiTheme="minorHAnsi" w:cstheme="minorBidi"/>
          <w:sz w:val="22"/>
          <w:szCs w:val="22"/>
          <w:lang w:val="fr-FR" w:eastAsia="fr-FR"/>
        </w:rPr>
      </w:pPr>
      <w:hyperlink w:anchor="_Toc66879429" w:history="1">
        <w:r w:rsidR="007D7250" w:rsidRPr="00D53FEA">
          <w:rPr>
            <w:rStyle w:val="Lienhypertexte"/>
            <w:rFonts w:eastAsiaTheme="majorEastAsia"/>
          </w:rPr>
          <w:t>5.3</w:t>
        </w:r>
        <w:r w:rsidR="007D7250">
          <w:rPr>
            <w:rFonts w:asciiTheme="minorHAnsi" w:eastAsiaTheme="minorEastAsia" w:hAnsiTheme="minorHAnsi" w:cstheme="minorBidi"/>
            <w:sz w:val="22"/>
            <w:szCs w:val="22"/>
            <w:lang w:val="fr-FR" w:eastAsia="fr-FR"/>
          </w:rPr>
          <w:tab/>
        </w:r>
        <w:r w:rsidR="007D7250" w:rsidRPr="00D53FEA">
          <w:rPr>
            <w:rStyle w:val="Lienhypertexte"/>
            <w:rFonts w:eastAsiaTheme="majorEastAsia"/>
          </w:rPr>
          <w:t>Hotels</w:t>
        </w:r>
        <w:r w:rsidR="007D7250">
          <w:rPr>
            <w:webHidden/>
          </w:rPr>
          <w:tab/>
        </w:r>
        <w:r w:rsidR="007D7250">
          <w:rPr>
            <w:webHidden/>
          </w:rPr>
          <w:fldChar w:fldCharType="begin"/>
        </w:r>
        <w:r w:rsidR="007D7250">
          <w:rPr>
            <w:webHidden/>
          </w:rPr>
          <w:instrText xml:space="preserve"> PAGEREF _Toc66879429 \h </w:instrText>
        </w:r>
        <w:r w:rsidR="007D7250">
          <w:rPr>
            <w:webHidden/>
          </w:rPr>
        </w:r>
        <w:r w:rsidR="007D7250">
          <w:rPr>
            <w:webHidden/>
          </w:rPr>
          <w:fldChar w:fldCharType="separate"/>
        </w:r>
        <w:r w:rsidR="00357676">
          <w:rPr>
            <w:webHidden/>
          </w:rPr>
          <w:t>14</w:t>
        </w:r>
        <w:r w:rsidR="007D7250">
          <w:rPr>
            <w:webHidden/>
          </w:rPr>
          <w:fldChar w:fldCharType="end"/>
        </w:r>
      </w:hyperlink>
    </w:p>
    <w:p w14:paraId="00E18290" w14:textId="03A34BAA" w:rsidR="007D7250" w:rsidRDefault="00D928F4">
      <w:pPr>
        <w:pStyle w:val="TM1"/>
        <w:rPr>
          <w:rFonts w:asciiTheme="minorHAnsi" w:eastAsiaTheme="minorEastAsia" w:hAnsiTheme="minorHAnsi" w:cstheme="minorBidi"/>
          <w:szCs w:val="22"/>
          <w:lang w:val="fr-FR" w:eastAsia="fr-FR"/>
        </w:rPr>
      </w:pPr>
      <w:hyperlink w:anchor="_Toc66879430" w:history="1">
        <w:r w:rsidR="007D7250" w:rsidRPr="00D53FEA">
          <w:rPr>
            <w:rStyle w:val="Lienhypertexte"/>
            <w:rFonts w:eastAsiaTheme="majorEastAsia"/>
          </w:rPr>
          <w:t>6</w:t>
        </w:r>
        <w:r w:rsidR="007D7250">
          <w:rPr>
            <w:rFonts w:asciiTheme="minorHAnsi" w:eastAsiaTheme="minorEastAsia" w:hAnsiTheme="minorHAnsi" w:cstheme="minorBidi"/>
            <w:szCs w:val="22"/>
            <w:lang w:val="fr-FR" w:eastAsia="fr-FR"/>
          </w:rPr>
          <w:tab/>
        </w:r>
        <w:r w:rsidR="007D7250" w:rsidRPr="00D53FEA">
          <w:rPr>
            <w:rStyle w:val="Lienhypertexte"/>
            <w:rFonts w:eastAsiaTheme="majorEastAsia"/>
          </w:rPr>
          <w:t>PCI DSS requirements for physical security</w:t>
        </w:r>
        <w:r w:rsidR="007D7250">
          <w:rPr>
            <w:webHidden/>
          </w:rPr>
          <w:tab/>
        </w:r>
        <w:r w:rsidR="007D7250">
          <w:rPr>
            <w:webHidden/>
          </w:rPr>
          <w:fldChar w:fldCharType="begin"/>
        </w:r>
        <w:r w:rsidR="007D7250">
          <w:rPr>
            <w:webHidden/>
          </w:rPr>
          <w:instrText xml:space="preserve"> PAGEREF _Toc66879430 \h </w:instrText>
        </w:r>
        <w:r w:rsidR="007D7250">
          <w:rPr>
            <w:webHidden/>
          </w:rPr>
        </w:r>
        <w:r w:rsidR="007D7250">
          <w:rPr>
            <w:webHidden/>
          </w:rPr>
          <w:fldChar w:fldCharType="separate"/>
        </w:r>
        <w:r w:rsidR="00357676">
          <w:rPr>
            <w:webHidden/>
          </w:rPr>
          <w:t>15</w:t>
        </w:r>
        <w:r w:rsidR="007D7250">
          <w:rPr>
            <w:webHidden/>
          </w:rPr>
          <w:fldChar w:fldCharType="end"/>
        </w:r>
      </w:hyperlink>
    </w:p>
    <w:p w14:paraId="56E96D27" w14:textId="665A7773" w:rsidR="002A1D97" w:rsidRPr="002A1D97" w:rsidRDefault="002A1D97" w:rsidP="002A1D97">
      <w:r w:rsidRPr="003510D1">
        <w:fldChar w:fldCharType="end"/>
      </w:r>
    </w:p>
    <w:p w14:paraId="56E96D28" w14:textId="77777777" w:rsidR="002A1D97" w:rsidRPr="002A1D97" w:rsidRDefault="002A1D97" w:rsidP="002A1D97">
      <w:pPr>
        <w:pStyle w:val="Titre1"/>
      </w:pPr>
      <w:bookmarkStart w:id="0" w:name="_Toc355350170"/>
      <w:bookmarkStart w:id="1" w:name="_Toc66879401"/>
      <w:bookmarkStart w:id="2" w:name="_Toc354664495"/>
      <w:r w:rsidRPr="002A1D97">
        <w:t>Introduction</w:t>
      </w:r>
      <w:bookmarkEnd w:id="0"/>
      <w:bookmarkEnd w:id="1"/>
    </w:p>
    <w:p w14:paraId="56E96D29" w14:textId="77777777" w:rsidR="00A63A77" w:rsidRDefault="00A63A77" w:rsidP="00A63A77">
      <w:pPr>
        <w:pStyle w:val="Titre2"/>
      </w:pPr>
      <w:bookmarkStart w:id="3" w:name="_Toc66879402"/>
      <w:bookmarkStart w:id="4" w:name="_Toc355350171"/>
      <w:bookmarkEnd w:id="2"/>
      <w:r w:rsidRPr="00A63A77">
        <w:t>Context</w:t>
      </w:r>
      <w:bookmarkEnd w:id="3"/>
    </w:p>
    <w:p w14:paraId="56E96D2A" w14:textId="4DE6B738" w:rsidR="00A63A77" w:rsidRDefault="00B70843" w:rsidP="00B70843">
      <w:pPr>
        <w:pStyle w:val="P1"/>
        <w:jc w:val="both"/>
      </w:pPr>
      <w:r>
        <w:t>To be effective, organizational and logical security measures in place to protect payment card data must be completed by physical security.</w:t>
      </w:r>
    </w:p>
    <w:p w14:paraId="7EE5B892" w14:textId="5027182B" w:rsidR="00B70843" w:rsidRDefault="00B70843" w:rsidP="00B70843">
      <w:pPr>
        <w:pStyle w:val="P1"/>
        <w:jc w:val="both"/>
      </w:pPr>
      <w:r>
        <w:t xml:space="preserve">Physical security main objectives are to guarantee </w:t>
      </w:r>
      <w:r w:rsidRPr="00B70843">
        <w:rPr>
          <w:b/>
        </w:rPr>
        <w:t>access control</w:t>
      </w:r>
      <w:r>
        <w:t xml:space="preserve"> and </w:t>
      </w:r>
      <w:r w:rsidRPr="00B70843">
        <w:rPr>
          <w:b/>
        </w:rPr>
        <w:t>traceability</w:t>
      </w:r>
      <w:r>
        <w:rPr>
          <w:b/>
        </w:rPr>
        <w:t xml:space="preserve"> </w:t>
      </w:r>
      <w:r>
        <w:t>to all components in the PCI DSS scope.</w:t>
      </w:r>
    </w:p>
    <w:p w14:paraId="56E96D2B" w14:textId="77777777" w:rsidR="00A63A77" w:rsidRDefault="00A63A77" w:rsidP="00A63A77">
      <w:pPr>
        <w:pStyle w:val="Titre2"/>
      </w:pPr>
      <w:bookmarkStart w:id="5" w:name="_Toc66879403"/>
      <w:r>
        <w:t>Policy Objective</w:t>
      </w:r>
      <w:bookmarkEnd w:id="4"/>
      <w:bookmarkEnd w:id="5"/>
    </w:p>
    <w:p w14:paraId="56E96D2C" w14:textId="4B1D5D42" w:rsidR="00A63A77" w:rsidRDefault="00A63A77" w:rsidP="00A63A77">
      <w:pPr>
        <w:pStyle w:val="P1"/>
      </w:pPr>
      <w:r>
        <w:t xml:space="preserve">The goal of this document </w:t>
      </w:r>
      <w:r w:rsidR="00EB3790">
        <w:t xml:space="preserve">is to describe the organization, guidelines, and procedures </w:t>
      </w:r>
      <w:r>
        <w:t xml:space="preserve">that </w:t>
      </w:r>
      <w:r w:rsidR="006C595D">
        <w:t>Accor</w:t>
      </w:r>
      <w:r w:rsidR="00EB3790">
        <w:t xml:space="preserve"> puts in place to manage the physical security of its confidential data</w:t>
      </w:r>
      <w:r w:rsidR="00B70843">
        <w:t>.</w:t>
      </w:r>
    </w:p>
    <w:p w14:paraId="56E96D2D" w14:textId="77777777" w:rsidR="00A63A77" w:rsidRDefault="00A63A77" w:rsidP="00A63A77">
      <w:pPr>
        <w:pStyle w:val="Titre2"/>
      </w:pPr>
      <w:bookmarkStart w:id="6" w:name="_Toc66879404"/>
      <w:r>
        <w:t>Scope</w:t>
      </w:r>
      <w:bookmarkEnd w:id="6"/>
      <w:r>
        <w:t xml:space="preserve"> </w:t>
      </w:r>
    </w:p>
    <w:p w14:paraId="56E96D2E" w14:textId="329C4D41" w:rsidR="00A63A77" w:rsidRDefault="00B70843" w:rsidP="00A63A77">
      <w:pPr>
        <w:pStyle w:val="P1"/>
      </w:pPr>
      <w:r>
        <w:t xml:space="preserve">This document </w:t>
      </w:r>
      <w:r w:rsidRPr="006C595D">
        <w:rPr>
          <w:noProof/>
        </w:rPr>
        <w:t>addres</w:t>
      </w:r>
      <w:r w:rsidR="006C595D">
        <w:rPr>
          <w:noProof/>
        </w:rPr>
        <w:t>se</w:t>
      </w:r>
      <w:r w:rsidRPr="006C595D">
        <w:rPr>
          <w:noProof/>
        </w:rPr>
        <w:t>s</w:t>
      </w:r>
      <w:r>
        <w:t xml:space="preserve"> physical security for </w:t>
      </w:r>
      <w:r w:rsidR="00492294">
        <w:t xml:space="preserve">the </w:t>
      </w:r>
      <w:r>
        <w:t xml:space="preserve">cardholder data environment, at </w:t>
      </w:r>
      <w:r w:rsidR="00492294">
        <w:t xml:space="preserve">the </w:t>
      </w:r>
      <w:r>
        <w:t>central scope (PCI dedicated infrastructure in Elancourt and Evry datacenters) and hotel scope.</w:t>
      </w:r>
    </w:p>
    <w:p w14:paraId="39DCC713" w14:textId="138F25A2" w:rsidR="00B70843" w:rsidRPr="00B70843" w:rsidRDefault="00B70843" w:rsidP="00B70843"/>
    <w:p w14:paraId="56E96D30" w14:textId="63E06D90" w:rsidR="00A63A77" w:rsidRDefault="00B70843" w:rsidP="00A63A77">
      <w:pPr>
        <w:pStyle w:val="Titre1"/>
      </w:pPr>
      <w:bookmarkStart w:id="7" w:name="_Toc66879405"/>
      <w:r>
        <w:t>Central</w:t>
      </w:r>
      <w:r w:rsidR="00981078">
        <w:t xml:space="preserve"> datacenters</w:t>
      </w:r>
      <w:bookmarkEnd w:id="7"/>
    </w:p>
    <w:p w14:paraId="56E96D31" w14:textId="6244C61B" w:rsidR="004F43B5" w:rsidRDefault="00B70843" w:rsidP="001E2C8C">
      <w:pPr>
        <w:pStyle w:val="Titre2"/>
      </w:pPr>
      <w:bookmarkStart w:id="8" w:name="_Toc66879406"/>
      <w:r>
        <w:t>Isolation</w:t>
      </w:r>
      <w:bookmarkEnd w:id="8"/>
    </w:p>
    <w:p w14:paraId="56E96D33" w14:textId="4D5D297C" w:rsidR="009A50EC" w:rsidRDefault="009A50EC" w:rsidP="009A50EC">
      <w:pPr>
        <w:pStyle w:val="P1"/>
      </w:pPr>
      <w:r>
        <w:t xml:space="preserve">Devices in the PCI DSS scope must be physically isolated from </w:t>
      </w:r>
      <w:r w:rsidRPr="006C595D">
        <w:rPr>
          <w:noProof/>
        </w:rPr>
        <w:t>no</w:t>
      </w:r>
      <w:r w:rsidR="006C595D" w:rsidRPr="006C595D">
        <w:rPr>
          <w:noProof/>
        </w:rPr>
        <w:t>t</w:t>
      </w:r>
      <w:r>
        <w:t xml:space="preserve"> PCI devices in the </w:t>
      </w:r>
      <w:r w:rsidRPr="006C595D">
        <w:rPr>
          <w:noProof/>
        </w:rPr>
        <w:t>data</w:t>
      </w:r>
      <w:r w:rsidR="006C595D">
        <w:rPr>
          <w:noProof/>
        </w:rPr>
        <w:t xml:space="preserve"> </w:t>
      </w:r>
      <w:r w:rsidRPr="00066566">
        <w:rPr>
          <w:noProof/>
        </w:rPr>
        <w:t>center</w:t>
      </w:r>
      <w:r>
        <w:t>, using either separated and closed racks, or a special area inside the datacenter.</w:t>
      </w:r>
    </w:p>
    <w:p w14:paraId="56E96D34" w14:textId="314C76C1" w:rsidR="004F43B5" w:rsidRDefault="004F43B5" w:rsidP="00EB3790">
      <w:pPr>
        <w:pStyle w:val="P1"/>
      </w:pPr>
      <w:r>
        <w:t xml:space="preserve">Entry to </w:t>
      </w:r>
      <w:r w:rsidR="009A50EC">
        <w:t xml:space="preserve">those </w:t>
      </w:r>
      <w:r>
        <w:t xml:space="preserve">PCI DSS scope areas is only possible on </w:t>
      </w:r>
      <w:r w:rsidR="00492294">
        <w:t xml:space="preserve">the </w:t>
      </w:r>
      <w:r>
        <w:t xml:space="preserve">presentation of an authorized badge. </w:t>
      </w:r>
    </w:p>
    <w:p w14:paraId="56E96D3B" w14:textId="77777777" w:rsidR="004F43B5" w:rsidRDefault="00461A21" w:rsidP="00461A21">
      <w:pPr>
        <w:pStyle w:val="Titre2"/>
      </w:pPr>
      <w:bookmarkStart w:id="9" w:name="_Toc66879407"/>
      <w:r>
        <w:t>Video cameras</w:t>
      </w:r>
      <w:bookmarkEnd w:id="9"/>
    </w:p>
    <w:p w14:paraId="56E96D3C" w14:textId="43D318AB" w:rsidR="004F43B5" w:rsidRDefault="003A4C64" w:rsidP="00F17E42">
      <w:pPr>
        <w:pStyle w:val="P1"/>
      </w:pPr>
      <w:r>
        <w:t>Accesses to the racks are monitored by videos cameras positioned as follows:</w:t>
      </w:r>
    </w:p>
    <w:p w14:paraId="57F6134C" w14:textId="5EEF17FA" w:rsidR="003A4C64" w:rsidRDefault="003A4C64" w:rsidP="003A4C64">
      <w:pPr>
        <w:pStyle w:val="P1"/>
        <w:jc w:val="center"/>
      </w:pPr>
      <w:r>
        <w:rPr>
          <w:noProof/>
          <w:lang w:val="fr-FR" w:eastAsia="fr-FR"/>
        </w:rPr>
        <w:drawing>
          <wp:inline distT="0" distB="0" distL="0" distR="0" wp14:anchorId="1577B2DB" wp14:editId="3B73B912">
            <wp:extent cx="2887085" cy="21717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753" b="3646"/>
                    <a:stretch/>
                  </pic:blipFill>
                  <pic:spPr bwMode="auto">
                    <a:xfrm>
                      <a:off x="0" y="0"/>
                      <a:ext cx="2897022" cy="2179175"/>
                    </a:xfrm>
                    <a:prstGeom prst="rect">
                      <a:avLst/>
                    </a:prstGeom>
                    <a:ln>
                      <a:noFill/>
                    </a:ln>
                    <a:extLst>
                      <a:ext uri="{53640926-AAD7-44D8-BBD7-CCE9431645EC}">
                        <a14:shadowObscured xmlns:a14="http://schemas.microsoft.com/office/drawing/2010/main"/>
                      </a:ext>
                    </a:extLst>
                  </pic:spPr>
                </pic:pic>
              </a:graphicData>
            </a:graphic>
          </wp:inline>
        </w:drawing>
      </w:r>
    </w:p>
    <w:p w14:paraId="44F75A5A" w14:textId="77777777" w:rsidR="00E6651E" w:rsidRDefault="00E6651E" w:rsidP="00981078">
      <w:pPr>
        <w:pStyle w:val="P1"/>
        <w:spacing w:after="0"/>
      </w:pPr>
    </w:p>
    <w:p w14:paraId="14663064" w14:textId="605216B2" w:rsidR="003A4C64" w:rsidRDefault="003A4C64" w:rsidP="00981078">
      <w:pPr>
        <w:pStyle w:val="P1"/>
        <w:spacing w:after="0"/>
      </w:pPr>
      <w:r>
        <w:t>Cameras must support:</w:t>
      </w:r>
    </w:p>
    <w:p w14:paraId="03B3D127" w14:textId="2CDA3BD5" w:rsidR="003A4C64" w:rsidRDefault="003A4C64" w:rsidP="00C832F8">
      <w:pPr>
        <w:pStyle w:val="P1"/>
        <w:numPr>
          <w:ilvl w:val="0"/>
          <w:numId w:val="35"/>
        </w:numPr>
        <w:spacing w:after="0"/>
      </w:pPr>
      <w:r>
        <w:t xml:space="preserve">Infrared visibility up to 20 meters </w:t>
      </w:r>
    </w:p>
    <w:p w14:paraId="2617D0C9" w14:textId="322171C9" w:rsidR="003A4C64" w:rsidRDefault="003A4C64" w:rsidP="00C832F8">
      <w:pPr>
        <w:pStyle w:val="P1"/>
        <w:numPr>
          <w:ilvl w:val="0"/>
          <w:numId w:val="35"/>
        </w:numPr>
      </w:pPr>
      <w:r>
        <w:t>Minimum resolution of 720p</w:t>
      </w:r>
    </w:p>
    <w:p w14:paraId="7997BF0C" w14:textId="1CFF51FE" w:rsidR="00C832F8" w:rsidRPr="00157661" w:rsidRDefault="00C832F8" w:rsidP="00C832F8">
      <w:pPr>
        <w:pStyle w:val="P1"/>
      </w:pPr>
      <w:r>
        <w:t xml:space="preserve">Cameras must be positioned </w:t>
      </w:r>
      <w:r w:rsidRPr="00157661">
        <w:t xml:space="preserve">in a </w:t>
      </w:r>
      <w:r>
        <w:t xml:space="preserve">way </w:t>
      </w:r>
      <w:r w:rsidRPr="00157661">
        <w:t>that prevents unauthorized tampering or disabling</w:t>
      </w:r>
      <w:r>
        <w:t xml:space="preserve">. For example, a </w:t>
      </w:r>
      <w:r w:rsidRPr="00157661">
        <w:t xml:space="preserve">camera </w:t>
      </w:r>
      <w:r>
        <w:t xml:space="preserve">could be </w:t>
      </w:r>
      <w:r w:rsidRPr="00157661">
        <w:t xml:space="preserve">enclosed in </w:t>
      </w:r>
      <w:r>
        <w:t>protective</w:t>
      </w:r>
      <w:r w:rsidRPr="00157661">
        <w:t xml:space="preserve"> glass</w:t>
      </w:r>
      <w:r>
        <w:t xml:space="preserve">, or </w:t>
      </w:r>
      <w:r w:rsidRPr="00157661">
        <w:t xml:space="preserve">fixed </w:t>
      </w:r>
      <w:r>
        <w:t>to the roof, or both.</w:t>
      </w:r>
    </w:p>
    <w:p w14:paraId="0DF2AE9D" w14:textId="14D03A3F" w:rsidR="003A4C64" w:rsidRDefault="006C595D" w:rsidP="00C832F8">
      <w:pPr>
        <w:pStyle w:val="P1"/>
        <w:ind w:left="0" w:firstLine="709"/>
      </w:pPr>
      <w:r>
        <w:rPr>
          <w:noProof/>
        </w:rPr>
        <w:t>The r</w:t>
      </w:r>
      <w:r w:rsidR="003A4C64" w:rsidRPr="006C595D">
        <w:rPr>
          <w:noProof/>
        </w:rPr>
        <w:t>ecording</w:t>
      </w:r>
      <w:r w:rsidR="003A4C64">
        <w:t xml:space="preserve"> is either 24/7 a day, or automatically started when movement is detected.</w:t>
      </w:r>
    </w:p>
    <w:p w14:paraId="1FCFC2A9" w14:textId="77777777" w:rsidR="003A4C64" w:rsidRDefault="000237D1" w:rsidP="00F17E42">
      <w:pPr>
        <w:pStyle w:val="P1"/>
      </w:pPr>
      <w:r>
        <w:t xml:space="preserve">By French law, data from the video cameras is stored for a maximum of one month. </w:t>
      </w:r>
    </w:p>
    <w:p w14:paraId="56E96D3E" w14:textId="77777777" w:rsidR="00461A21" w:rsidRDefault="00461A21" w:rsidP="00461A21">
      <w:pPr>
        <w:pStyle w:val="Titre2"/>
      </w:pPr>
      <w:bookmarkStart w:id="10" w:name="_Toc66879408"/>
      <w:r>
        <w:t>Network access</w:t>
      </w:r>
      <w:bookmarkEnd w:id="10"/>
    </w:p>
    <w:p w14:paraId="7B1B4A76" w14:textId="5B50E753" w:rsidR="003A4C64" w:rsidRDefault="003A4C64" w:rsidP="00F17E42">
      <w:pPr>
        <w:pStyle w:val="P1"/>
      </w:pPr>
      <w:r>
        <w:t xml:space="preserve">In </w:t>
      </w:r>
      <w:r w:rsidR="006C595D">
        <w:t>Accor</w:t>
      </w:r>
      <w:r>
        <w:t xml:space="preserve"> central datacenters, a</w:t>
      </w:r>
      <w:r w:rsidR="00F17E42">
        <w:t xml:space="preserve">ll </w:t>
      </w:r>
      <w:r>
        <w:t>network jacks related to the PCI DSS environment must be enclosed in a PCI DSS rack to prevent unauthorized access.</w:t>
      </w:r>
    </w:p>
    <w:p w14:paraId="61EBF3B8" w14:textId="598A7644" w:rsidR="003A4C64" w:rsidRDefault="003A4C64" w:rsidP="00F17E42">
      <w:pPr>
        <w:pStyle w:val="P1"/>
      </w:pPr>
      <w:r>
        <w:t>W</w:t>
      </w:r>
      <w:r w:rsidR="00F17E42">
        <w:t>ireless access points</w:t>
      </w:r>
      <w:r>
        <w:t xml:space="preserve"> are forbidden in this environment. A quarterly review is performed by </w:t>
      </w:r>
      <w:r w:rsidR="006C595D">
        <w:t>Accor</w:t>
      </w:r>
      <w:r>
        <w:t xml:space="preserve"> Security Team to detect </w:t>
      </w:r>
      <w:r w:rsidR="006C595D">
        <w:t xml:space="preserve">the </w:t>
      </w:r>
      <w:r w:rsidRPr="006C595D">
        <w:rPr>
          <w:noProof/>
        </w:rPr>
        <w:t>presence</w:t>
      </w:r>
      <w:r>
        <w:t xml:space="preserve"> of unauthorized access points.</w:t>
      </w:r>
    </w:p>
    <w:p w14:paraId="56E96D41" w14:textId="0CFF0189" w:rsidR="00E70C98" w:rsidRDefault="00461A21" w:rsidP="00461A21">
      <w:pPr>
        <w:pStyle w:val="Titre2"/>
      </w:pPr>
      <w:bookmarkStart w:id="11" w:name="_Toc66879409"/>
      <w:r>
        <w:t>Visitor Procedure</w:t>
      </w:r>
      <w:r w:rsidR="003A4C64">
        <w:t>s</w:t>
      </w:r>
      <w:bookmarkEnd w:id="11"/>
    </w:p>
    <w:p w14:paraId="6DAC7B31" w14:textId="31526506" w:rsidR="003A4C64" w:rsidRPr="003A4C64" w:rsidRDefault="003A4C64" w:rsidP="003A4C64">
      <w:r>
        <w:t xml:space="preserve">Procedures vary depending </w:t>
      </w:r>
      <w:r w:rsidRPr="006C595D">
        <w:rPr>
          <w:noProof/>
        </w:rPr>
        <w:t>o</w:t>
      </w:r>
      <w:r w:rsidR="006C595D">
        <w:rPr>
          <w:noProof/>
        </w:rPr>
        <w:t>n</w:t>
      </w:r>
      <w:r>
        <w:t xml:space="preserve"> the </w:t>
      </w:r>
      <w:r w:rsidRPr="006C595D">
        <w:rPr>
          <w:noProof/>
        </w:rPr>
        <w:t>data</w:t>
      </w:r>
      <w:r w:rsidR="006C595D">
        <w:rPr>
          <w:noProof/>
        </w:rPr>
        <w:t xml:space="preserve"> </w:t>
      </w:r>
      <w:r w:rsidRPr="004C7B58">
        <w:rPr>
          <w:noProof/>
        </w:rPr>
        <w:t>center</w:t>
      </w:r>
      <w:r>
        <w:t xml:space="preserve"> since the primary one is managed by a </w:t>
      </w:r>
      <w:r w:rsidR="00D75B3C">
        <w:t>third-party</w:t>
      </w:r>
      <w:r>
        <w:t xml:space="preserve"> company.</w:t>
      </w:r>
    </w:p>
    <w:p w14:paraId="73C35920" w14:textId="77777777" w:rsidR="003A4C64" w:rsidRDefault="003A4C64" w:rsidP="00497DAD">
      <w:pPr>
        <w:pStyle w:val="Titre3"/>
      </w:pPr>
      <w:bookmarkStart w:id="12" w:name="_Toc66879410"/>
      <w:r>
        <w:t>Primary datacenter (Elancourt)</w:t>
      </w:r>
      <w:bookmarkEnd w:id="12"/>
    </w:p>
    <w:p w14:paraId="17934ED8" w14:textId="6CC1F9DE" w:rsidR="009B3896" w:rsidRDefault="00FF5E4B" w:rsidP="009B3896">
      <w:pPr>
        <w:pStyle w:val="Paragraphedeliste"/>
        <w:numPr>
          <w:ilvl w:val="0"/>
          <w:numId w:val="33"/>
        </w:numPr>
        <w:ind w:left="720"/>
      </w:pPr>
      <w:r w:rsidRPr="00FF5E4B">
        <w:t>IT Operations Services</w:t>
      </w:r>
      <w:r w:rsidR="003A4C64">
        <w:t xml:space="preserve"> team must i</w:t>
      </w:r>
      <w:r w:rsidR="003977C7">
        <w:t xml:space="preserve">ssue an IT request that identifies the </w:t>
      </w:r>
      <w:r w:rsidR="003977C7" w:rsidRPr="006C595D">
        <w:rPr>
          <w:noProof/>
        </w:rPr>
        <w:t>person</w:t>
      </w:r>
      <w:r w:rsidR="006C595D" w:rsidRPr="006C595D">
        <w:rPr>
          <w:noProof/>
        </w:rPr>
        <w:t>/</w:t>
      </w:r>
      <w:r w:rsidR="003977C7" w:rsidRPr="004C7B58">
        <w:rPr>
          <w:noProof/>
        </w:rPr>
        <w:t>role</w:t>
      </w:r>
      <w:r w:rsidR="003977C7">
        <w:t xml:space="preserve"> and specifies the duration of the visit. </w:t>
      </w:r>
    </w:p>
    <w:p w14:paraId="6BB559A4" w14:textId="77777777" w:rsidR="009B3896" w:rsidRDefault="009B3896" w:rsidP="009B3896">
      <w:pPr>
        <w:pStyle w:val="Paragraphedeliste"/>
        <w:ind w:left="360"/>
      </w:pPr>
    </w:p>
    <w:p w14:paraId="20B63C31" w14:textId="7FF2CE1F" w:rsidR="009B3896" w:rsidRDefault="003A4C64" w:rsidP="009B3896">
      <w:pPr>
        <w:pStyle w:val="Paragraphedeliste"/>
        <w:numPr>
          <w:ilvl w:val="0"/>
          <w:numId w:val="33"/>
        </w:numPr>
        <w:ind w:left="720"/>
      </w:pPr>
      <w:r>
        <w:t xml:space="preserve">At the building </w:t>
      </w:r>
      <w:r w:rsidR="009B3896">
        <w:t xml:space="preserve">entry, an ID check is performed by Thalès teams, and </w:t>
      </w:r>
      <w:r w:rsidR="006C595D">
        <w:t xml:space="preserve">the </w:t>
      </w:r>
      <w:r w:rsidR="009B3896" w:rsidRPr="006C595D">
        <w:rPr>
          <w:noProof/>
        </w:rPr>
        <w:t>visitor</w:t>
      </w:r>
      <w:r w:rsidR="009B3896">
        <w:t xml:space="preserve"> is required to </w:t>
      </w:r>
      <w:r w:rsidR="009B3896" w:rsidRPr="006C595D">
        <w:rPr>
          <w:noProof/>
        </w:rPr>
        <w:t>complete</w:t>
      </w:r>
      <w:r w:rsidR="009B3896">
        <w:t xml:space="preserve"> and sign the check-in entry in the visitor log. </w:t>
      </w:r>
    </w:p>
    <w:p w14:paraId="59715421" w14:textId="77777777" w:rsidR="009B3896" w:rsidRDefault="009B3896" w:rsidP="009B3896">
      <w:pPr>
        <w:pStyle w:val="Paragraphedeliste"/>
        <w:ind w:left="360"/>
      </w:pPr>
    </w:p>
    <w:p w14:paraId="494A3AFA" w14:textId="1EE127CA" w:rsidR="009B3896" w:rsidRDefault="009B3896" w:rsidP="009B3896">
      <w:pPr>
        <w:pStyle w:val="Paragraphedeliste"/>
        <w:ind w:left="360" w:firstLine="360"/>
      </w:pPr>
      <w:r w:rsidRPr="009B3896">
        <w:rPr>
          <w:i/>
          <w:u w:val="single"/>
        </w:rPr>
        <w:t>Note</w:t>
      </w:r>
      <w:r w:rsidRPr="009B3896">
        <w:rPr>
          <w:i/>
        </w:rPr>
        <w:t xml:space="preserve">: </w:t>
      </w:r>
      <w:r w:rsidR="00F06776">
        <w:rPr>
          <w:i/>
        </w:rPr>
        <w:t xml:space="preserve">For all new person, a </w:t>
      </w:r>
      <w:r w:rsidR="00525428">
        <w:rPr>
          <w:i/>
        </w:rPr>
        <w:t xml:space="preserve">background check is </w:t>
      </w:r>
      <w:r w:rsidRPr="009B3896">
        <w:rPr>
          <w:i/>
        </w:rPr>
        <w:t>mandatory</w:t>
      </w:r>
      <w:r w:rsidR="00525428">
        <w:rPr>
          <w:i/>
        </w:rPr>
        <w:t xml:space="preserve"> for Thalès</w:t>
      </w:r>
      <w:r w:rsidRPr="009B3896">
        <w:rPr>
          <w:i/>
        </w:rPr>
        <w:t xml:space="preserve"> to gain access to the </w:t>
      </w:r>
      <w:r w:rsidRPr="006C595D">
        <w:rPr>
          <w:i/>
          <w:noProof/>
        </w:rPr>
        <w:t>data</w:t>
      </w:r>
      <w:r w:rsidR="006C595D">
        <w:rPr>
          <w:i/>
          <w:noProof/>
        </w:rPr>
        <w:t xml:space="preserve"> </w:t>
      </w:r>
      <w:r w:rsidRPr="006C595D">
        <w:rPr>
          <w:i/>
          <w:noProof/>
        </w:rPr>
        <w:t>center</w:t>
      </w:r>
      <w:r w:rsidRPr="009B3896">
        <w:rPr>
          <w:i/>
        </w:rPr>
        <w:t>.</w:t>
      </w:r>
    </w:p>
    <w:p w14:paraId="6416CADC" w14:textId="77777777" w:rsidR="009B3896" w:rsidRDefault="009B3896" w:rsidP="009B3896">
      <w:pPr>
        <w:pStyle w:val="Paragraphedeliste"/>
        <w:ind w:left="360"/>
      </w:pPr>
    </w:p>
    <w:p w14:paraId="664B1C57" w14:textId="5D74902B" w:rsidR="009B3896" w:rsidRDefault="009B3896" w:rsidP="009B3896">
      <w:pPr>
        <w:pStyle w:val="Paragraphedeliste"/>
        <w:numPr>
          <w:ilvl w:val="0"/>
          <w:numId w:val="33"/>
        </w:numPr>
        <w:ind w:left="720"/>
      </w:pPr>
      <w:r w:rsidRPr="006C595D">
        <w:rPr>
          <w:noProof/>
        </w:rPr>
        <w:t>Non</w:t>
      </w:r>
      <w:r w:rsidR="006C595D" w:rsidRPr="006C595D">
        <w:rPr>
          <w:noProof/>
        </w:rPr>
        <w:t>-Accor</w:t>
      </w:r>
      <w:r>
        <w:t xml:space="preserve"> employees must always be accompanied by an </w:t>
      </w:r>
      <w:r w:rsidR="006C595D">
        <w:t>Accor</w:t>
      </w:r>
      <w:r>
        <w:t xml:space="preserve"> staff member, </w:t>
      </w:r>
      <w:r w:rsidR="003977C7">
        <w:t xml:space="preserve">who is responsible for accompanying the visitor throughout the visit. </w:t>
      </w:r>
    </w:p>
    <w:p w14:paraId="71C6EBAA" w14:textId="77777777" w:rsidR="009B3896" w:rsidRDefault="009B3896" w:rsidP="009B3896"/>
    <w:p w14:paraId="1D34D60B" w14:textId="5B5CE83A" w:rsidR="009B3896" w:rsidRDefault="009B3896" w:rsidP="009B3896">
      <w:pPr>
        <w:pStyle w:val="Paragraphedeliste"/>
        <w:numPr>
          <w:ilvl w:val="0"/>
          <w:numId w:val="33"/>
        </w:numPr>
        <w:ind w:left="720"/>
      </w:pPr>
      <w:r w:rsidRPr="009B3896">
        <w:rPr>
          <w:b/>
        </w:rPr>
        <w:t>Access to PCI racks</w:t>
      </w:r>
      <w:r>
        <w:rPr>
          <w:b/>
        </w:rPr>
        <w:t>:</w:t>
      </w:r>
      <w:r>
        <w:t xml:space="preserve"> If access to a PCI rack is necessary, an additional check-in / check-out procedure is performed just before the server room entry. A PCI badge is given to the </w:t>
      </w:r>
      <w:r w:rsidR="006C595D">
        <w:t>Accor</w:t>
      </w:r>
      <w:r>
        <w:t xml:space="preserve"> employee by Thalès. Badge number, time and date, employee name and signature are kept in a specific visitor log.</w:t>
      </w:r>
    </w:p>
    <w:p w14:paraId="3A8F4F49" w14:textId="3CB9F645" w:rsidR="009B3896" w:rsidRDefault="009B3896" w:rsidP="009B3896">
      <w:pPr>
        <w:pStyle w:val="Paragraphedeliste"/>
      </w:pPr>
      <w:r>
        <w:t>When leaving the server room, the PCI badge must be given back to the Thalès employee and the visitor log must be signed again.</w:t>
      </w:r>
    </w:p>
    <w:p w14:paraId="56E96D4A" w14:textId="53803229" w:rsidR="009B3896" w:rsidRDefault="009B3896" w:rsidP="009B3896">
      <w:pPr>
        <w:pStyle w:val="Paragraphedeliste"/>
      </w:pPr>
    </w:p>
    <w:p w14:paraId="5D64D0D5" w14:textId="77777777" w:rsidR="003977C7" w:rsidRDefault="009B3896" w:rsidP="009B3896">
      <w:pPr>
        <w:pStyle w:val="Paragraphedeliste"/>
        <w:numPr>
          <w:ilvl w:val="0"/>
          <w:numId w:val="33"/>
        </w:numPr>
        <w:ind w:left="720"/>
      </w:pPr>
      <w:r>
        <w:t>On termination of the visit, t</w:t>
      </w:r>
      <w:r w:rsidR="00F17E42">
        <w:t xml:space="preserve">he </w:t>
      </w:r>
      <w:r>
        <w:t xml:space="preserve">visitor completes and signs </w:t>
      </w:r>
      <w:r w:rsidR="003977C7">
        <w:t>the check-out entry in the visitor log</w:t>
      </w:r>
      <w:r>
        <w:t xml:space="preserve"> before getting back his ID.</w:t>
      </w:r>
    </w:p>
    <w:p w14:paraId="56E96D4B" w14:textId="77777777" w:rsidR="003977C7" w:rsidRDefault="003977C7" w:rsidP="0016710F"/>
    <w:p w14:paraId="10D27C2E" w14:textId="31E33851" w:rsidR="00B70843" w:rsidRPr="00B70843" w:rsidRDefault="00C832F8" w:rsidP="00B70843">
      <w:pPr>
        <w:pStyle w:val="P1"/>
        <w:ind w:left="0"/>
        <w:rPr>
          <w:b/>
        </w:rPr>
      </w:pPr>
      <w:r w:rsidRPr="00C832F8">
        <w:rPr>
          <w:b/>
        </w:rPr>
        <w:t xml:space="preserve">Visitor logs </w:t>
      </w:r>
      <w:r w:rsidR="00492294">
        <w:rPr>
          <w:b/>
        </w:rPr>
        <w:t>that</w:t>
      </w:r>
      <w:r w:rsidRPr="00C832F8">
        <w:rPr>
          <w:b/>
        </w:rPr>
        <w:t xml:space="preserve"> contain the record of all visits </w:t>
      </w:r>
      <w:r>
        <w:rPr>
          <w:b/>
        </w:rPr>
        <w:t>must be</w:t>
      </w:r>
      <w:r w:rsidRPr="00C832F8">
        <w:rPr>
          <w:b/>
        </w:rPr>
        <w:t xml:space="preserve"> retained for a minimum of three months.</w:t>
      </w:r>
    </w:p>
    <w:p w14:paraId="697ED45A" w14:textId="60C5B9E5" w:rsidR="009B3896" w:rsidRDefault="009B3896" w:rsidP="009B3896">
      <w:pPr>
        <w:pStyle w:val="Titre3"/>
      </w:pPr>
      <w:bookmarkStart w:id="13" w:name="_Toc66879411"/>
      <w:r>
        <w:t>Backup datacenter (</w:t>
      </w:r>
      <w:r w:rsidR="001853DE">
        <w:t>Evry)</w:t>
      </w:r>
      <w:bookmarkEnd w:id="13"/>
    </w:p>
    <w:p w14:paraId="781126B5" w14:textId="74F459D5" w:rsidR="009B3896" w:rsidRDefault="009B3896" w:rsidP="009B3896">
      <w:r>
        <w:rPr>
          <w:lang w:eastAsia="fr-FR"/>
        </w:rPr>
        <w:t>Access to the backup data</w:t>
      </w:r>
      <w:r w:rsidR="00492294">
        <w:rPr>
          <w:lang w:eastAsia="fr-FR"/>
        </w:rPr>
        <w:t xml:space="preserve"> </w:t>
      </w:r>
      <w:r>
        <w:rPr>
          <w:lang w:eastAsia="fr-FR"/>
        </w:rPr>
        <w:t xml:space="preserve">center is only allowed to </w:t>
      </w:r>
      <w:r w:rsidR="006C595D">
        <w:rPr>
          <w:lang w:eastAsia="fr-FR"/>
        </w:rPr>
        <w:t>Accor</w:t>
      </w:r>
      <w:r w:rsidR="001853DE">
        <w:rPr>
          <w:lang w:eastAsia="fr-FR"/>
        </w:rPr>
        <w:t xml:space="preserve"> </w:t>
      </w:r>
      <w:r w:rsidR="00981078">
        <w:rPr>
          <w:lang w:eastAsia="fr-FR"/>
        </w:rPr>
        <w:t>staff members (</w:t>
      </w:r>
      <w:r w:rsidR="006C595D">
        <w:rPr>
          <w:lang w:eastAsia="fr-FR"/>
        </w:rPr>
        <w:t>Accor</w:t>
      </w:r>
      <w:r w:rsidR="00981078">
        <w:rPr>
          <w:lang w:eastAsia="fr-FR"/>
        </w:rPr>
        <w:t xml:space="preserve"> employees or long-term consultants)</w:t>
      </w:r>
      <w:r w:rsidR="001853DE">
        <w:rPr>
          <w:lang w:eastAsia="fr-FR"/>
        </w:rPr>
        <w:t xml:space="preserve"> </w:t>
      </w:r>
      <w:r w:rsidR="00D75B3C">
        <w:rPr>
          <w:lang w:eastAsia="fr-FR"/>
        </w:rPr>
        <w:t>using</w:t>
      </w:r>
      <w:r w:rsidR="001853DE">
        <w:rPr>
          <w:lang w:eastAsia="fr-FR"/>
        </w:rPr>
        <w:t xml:space="preserve"> a nominative badge. External visitors must </w:t>
      </w:r>
      <w:r w:rsidR="001853DE">
        <w:t xml:space="preserve">always be accompanied by an </w:t>
      </w:r>
      <w:r w:rsidR="006C595D">
        <w:t>Accor</w:t>
      </w:r>
      <w:r w:rsidR="001853DE">
        <w:t xml:space="preserve"> staff member.</w:t>
      </w:r>
    </w:p>
    <w:p w14:paraId="15B50FCD" w14:textId="54CA2F8B" w:rsidR="00313423" w:rsidRPr="009B3896" w:rsidRDefault="00313423" w:rsidP="009B3896">
      <w:pPr>
        <w:rPr>
          <w:lang w:eastAsia="fr-FR"/>
        </w:rPr>
      </w:pPr>
      <w:r w:rsidRPr="006C595D">
        <w:rPr>
          <w:noProof/>
          <w:u w:val="single"/>
        </w:rPr>
        <w:t>Note</w:t>
      </w:r>
      <w:r w:rsidRPr="006C595D">
        <w:rPr>
          <w:noProof/>
        </w:rPr>
        <w:t>:</w:t>
      </w:r>
      <w:r>
        <w:t xml:space="preserve"> generic badges used by the “</w:t>
      </w:r>
      <w:r w:rsidRPr="006C595D">
        <w:rPr>
          <w:noProof/>
        </w:rPr>
        <w:t>environment</w:t>
      </w:r>
      <w:r>
        <w:t xml:space="preserve"> de travail” teams </w:t>
      </w:r>
      <w:r w:rsidR="00A92FC2">
        <w:t>exist</w:t>
      </w:r>
      <w:r>
        <w:t xml:space="preserve"> but are only attributed to specific technical interventions (ex: air conditioning, fire safety, etc.). A log (“</w:t>
      </w:r>
      <w:r w:rsidRPr="00066566">
        <w:rPr>
          <w:noProof/>
        </w:rPr>
        <w:t>registre</w:t>
      </w:r>
      <w:r>
        <w:t xml:space="preserve"> de sécurité”) must be filled for any use of these generic badges. </w:t>
      </w:r>
    </w:p>
    <w:p w14:paraId="56E96D59" w14:textId="15E66D0C" w:rsidR="0026248D" w:rsidRDefault="001853DE" w:rsidP="001853DE">
      <w:pPr>
        <w:pStyle w:val="Titre3"/>
      </w:pPr>
      <w:bookmarkStart w:id="14" w:name="_Toc66879412"/>
      <w:r>
        <w:t>Badge management (Evry)</w:t>
      </w:r>
      <w:bookmarkEnd w:id="14"/>
    </w:p>
    <w:p w14:paraId="46145AA6" w14:textId="0CAE1BFC" w:rsidR="001853DE" w:rsidRDefault="00981078" w:rsidP="001853DE">
      <w:pPr>
        <w:rPr>
          <w:lang w:eastAsia="fr-FR"/>
        </w:rPr>
      </w:pPr>
      <w:r>
        <w:rPr>
          <w:lang w:eastAsia="fr-FR"/>
        </w:rPr>
        <w:t xml:space="preserve">After being hired, </w:t>
      </w:r>
      <w:r w:rsidR="006C595D">
        <w:rPr>
          <w:lang w:eastAsia="fr-FR"/>
        </w:rPr>
        <w:t>Accor</w:t>
      </w:r>
      <w:r>
        <w:rPr>
          <w:lang w:eastAsia="fr-FR"/>
        </w:rPr>
        <w:t xml:space="preserve"> employees in Evry receive a nominative badge. </w:t>
      </w:r>
    </w:p>
    <w:p w14:paraId="4A764EE5" w14:textId="5960F161" w:rsidR="00981078" w:rsidRDefault="00981078" w:rsidP="001853DE">
      <w:pPr>
        <w:rPr>
          <w:lang w:eastAsia="fr-FR"/>
        </w:rPr>
      </w:pPr>
      <w:r>
        <w:rPr>
          <w:lang w:eastAsia="fr-FR"/>
        </w:rPr>
        <w:t>This badge only allows access to the offices.</w:t>
      </w:r>
    </w:p>
    <w:p w14:paraId="7BA3E3A3" w14:textId="77777777" w:rsidR="00981078" w:rsidRDefault="00981078" w:rsidP="001853DE">
      <w:pPr>
        <w:rPr>
          <w:lang w:eastAsia="fr-FR"/>
        </w:rPr>
      </w:pPr>
    </w:p>
    <w:p w14:paraId="3C7D216B" w14:textId="0BD0ED2C" w:rsidR="00981078" w:rsidRDefault="00981078" w:rsidP="001853DE">
      <w:pPr>
        <w:rPr>
          <w:lang w:eastAsia="fr-FR"/>
        </w:rPr>
      </w:pPr>
      <w:r>
        <w:rPr>
          <w:lang w:eastAsia="fr-FR"/>
        </w:rPr>
        <w:t xml:space="preserve">Access to the </w:t>
      </w:r>
      <w:r w:rsidRPr="006C595D">
        <w:rPr>
          <w:noProof/>
          <w:lang w:eastAsia="fr-FR"/>
        </w:rPr>
        <w:t>data</w:t>
      </w:r>
      <w:r w:rsidR="006C595D">
        <w:rPr>
          <w:noProof/>
          <w:lang w:eastAsia="fr-FR"/>
        </w:rPr>
        <w:t xml:space="preserve"> </w:t>
      </w:r>
      <w:r w:rsidRPr="00066566">
        <w:rPr>
          <w:noProof/>
          <w:lang w:eastAsia="fr-FR"/>
        </w:rPr>
        <w:t>center</w:t>
      </w:r>
      <w:r>
        <w:rPr>
          <w:lang w:eastAsia="fr-FR"/>
        </w:rPr>
        <w:t xml:space="preserve"> is allowed after the following procedure:</w:t>
      </w:r>
    </w:p>
    <w:p w14:paraId="43A08F8E" w14:textId="7D2F6930" w:rsidR="00981078" w:rsidRDefault="00981078" w:rsidP="000906A7">
      <w:pPr>
        <w:pStyle w:val="Paragraphedeliste"/>
        <w:numPr>
          <w:ilvl w:val="0"/>
          <w:numId w:val="30"/>
        </w:numPr>
        <w:rPr>
          <w:lang w:eastAsia="fr-FR"/>
        </w:rPr>
      </w:pPr>
      <w:r>
        <w:rPr>
          <w:lang w:eastAsia="fr-FR"/>
        </w:rPr>
        <w:t>Email request</w:t>
      </w:r>
      <w:r w:rsidR="00C87038">
        <w:rPr>
          <w:lang w:eastAsia="fr-FR"/>
        </w:rPr>
        <w:t xml:space="preserve"> to </w:t>
      </w:r>
      <w:r w:rsidR="005B640D">
        <w:rPr>
          <w:i/>
          <w:lang w:eastAsia="fr-FR"/>
        </w:rPr>
        <w:t xml:space="preserve">Pascal GENDARME </w:t>
      </w:r>
      <w:hyperlink r:id="rId14" w:history="1">
        <w:r w:rsidR="005B640D" w:rsidRPr="001A3DB3">
          <w:rPr>
            <w:rStyle w:val="Lienhypertexte"/>
            <w:i/>
            <w:lang w:eastAsia="fr-FR"/>
          </w:rPr>
          <w:t>Pascal.Gendarme@accor.com</w:t>
        </w:r>
      </w:hyperlink>
      <w:r w:rsidR="00030354">
        <w:rPr>
          <w:lang w:eastAsia="fr-FR"/>
        </w:rPr>
        <w:t>,</w:t>
      </w:r>
      <w:r w:rsidR="000906A7">
        <w:rPr>
          <w:lang w:eastAsia="fr-FR"/>
        </w:rPr>
        <w:t xml:space="preserve"> </w:t>
      </w:r>
      <w:r w:rsidR="005B640D">
        <w:rPr>
          <w:i/>
          <w:lang w:eastAsia="fr-FR"/>
        </w:rPr>
        <w:t xml:space="preserve">Laurent BRUYNOOGHE </w:t>
      </w:r>
      <w:hyperlink r:id="rId15" w:history="1">
        <w:r w:rsidR="005B640D" w:rsidRPr="001A3DB3">
          <w:rPr>
            <w:rStyle w:val="Lienhypertexte"/>
            <w:lang w:eastAsia="fr-FR"/>
          </w:rPr>
          <w:t>laurent.bruynooghe@accor.com</w:t>
        </w:r>
      </w:hyperlink>
      <w:r w:rsidR="005B640D">
        <w:rPr>
          <w:lang w:eastAsia="fr-FR"/>
        </w:rPr>
        <w:t xml:space="preserve"> </w:t>
      </w:r>
      <w:r w:rsidR="008E2EA7">
        <w:rPr>
          <w:lang w:eastAsia="fr-FR"/>
        </w:rPr>
        <w:t xml:space="preserve">and </w:t>
      </w:r>
      <w:r w:rsidR="008E2EA7" w:rsidRPr="00FF5E4B">
        <w:rPr>
          <w:i/>
          <w:iCs/>
          <w:lang w:eastAsia="fr-FR"/>
        </w:rPr>
        <w:t>HA Cong-Ming</w:t>
      </w:r>
      <w:r w:rsidR="008E2EA7">
        <w:rPr>
          <w:lang w:eastAsia="fr-FR"/>
        </w:rPr>
        <w:t xml:space="preserve"> </w:t>
      </w:r>
      <w:hyperlink r:id="rId16" w:history="1">
        <w:r w:rsidR="008E2EA7" w:rsidRPr="008E2EA7">
          <w:rPr>
            <w:rStyle w:val="Lienhypertexte"/>
            <w:lang w:eastAsia="fr-FR"/>
          </w:rPr>
          <w:t>Cong-Minh.HA@accor.com</w:t>
        </w:r>
      </w:hyperlink>
      <w:r w:rsidR="00030354">
        <w:rPr>
          <w:lang w:eastAsia="fr-FR"/>
        </w:rPr>
        <w:t xml:space="preserve"> </w:t>
      </w:r>
      <w:r w:rsidR="00C87038">
        <w:rPr>
          <w:lang w:eastAsia="fr-FR"/>
        </w:rPr>
        <w:t xml:space="preserve">(requester must put his direct manager in copy) </w:t>
      </w:r>
    </w:p>
    <w:p w14:paraId="511873A3" w14:textId="4B9CEE79" w:rsidR="00981078" w:rsidRDefault="00981078" w:rsidP="00981078">
      <w:pPr>
        <w:pStyle w:val="Paragraphedeliste"/>
        <w:numPr>
          <w:ilvl w:val="0"/>
          <w:numId w:val="30"/>
        </w:numPr>
        <w:rPr>
          <w:lang w:eastAsia="fr-FR"/>
        </w:rPr>
      </w:pPr>
      <w:r>
        <w:rPr>
          <w:lang w:eastAsia="fr-FR"/>
        </w:rPr>
        <w:t xml:space="preserve">Once agreed by both the manager and the </w:t>
      </w:r>
      <w:r w:rsidR="00FF5E4B" w:rsidRPr="00FF5E4B">
        <w:rPr>
          <w:lang w:eastAsia="fr-FR"/>
        </w:rPr>
        <w:t>IT Operations Services</w:t>
      </w:r>
      <w:r>
        <w:rPr>
          <w:lang w:eastAsia="fr-FR"/>
        </w:rPr>
        <w:t xml:space="preserve"> team, server room access is added to the requester badge</w:t>
      </w:r>
    </w:p>
    <w:p w14:paraId="51E84E70" w14:textId="3316B593" w:rsidR="00981078" w:rsidRDefault="006C595D" w:rsidP="00981078">
      <w:pPr>
        <w:pStyle w:val="Paragraphedeliste"/>
        <w:numPr>
          <w:ilvl w:val="0"/>
          <w:numId w:val="30"/>
        </w:numPr>
        <w:rPr>
          <w:lang w:eastAsia="fr-FR"/>
        </w:rPr>
      </w:pPr>
      <w:r>
        <w:rPr>
          <w:noProof/>
          <w:lang w:eastAsia="fr-FR"/>
        </w:rPr>
        <w:t>The d</w:t>
      </w:r>
      <w:r w:rsidR="00981078" w:rsidRPr="006C595D">
        <w:rPr>
          <w:noProof/>
          <w:lang w:eastAsia="fr-FR"/>
        </w:rPr>
        <w:t>irect</w:t>
      </w:r>
      <w:r w:rsidR="00981078">
        <w:rPr>
          <w:lang w:eastAsia="fr-FR"/>
        </w:rPr>
        <w:t xml:space="preserve"> manager is responsible for requesting server room access removal when such access is not needed anymore by the requester (</w:t>
      </w:r>
      <w:r w:rsidR="00981078" w:rsidRPr="006C595D">
        <w:rPr>
          <w:noProof/>
          <w:lang w:eastAsia="fr-FR"/>
        </w:rPr>
        <w:t>example:</w:t>
      </w:r>
      <w:r w:rsidR="00981078">
        <w:rPr>
          <w:lang w:eastAsia="fr-FR"/>
        </w:rPr>
        <w:t xml:space="preserve"> job modification)</w:t>
      </w:r>
    </w:p>
    <w:p w14:paraId="2BCF153B" w14:textId="5D273B7C" w:rsidR="00981078" w:rsidRDefault="00313423" w:rsidP="00981078">
      <w:pPr>
        <w:pStyle w:val="Paragraphedeliste"/>
        <w:numPr>
          <w:ilvl w:val="0"/>
          <w:numId w:val="30"/>
        </w:numPr>
        <w:rPr>
          <w:lang w:eastAsia="fr-FR"/>
        </w:rPr>
      </w:pPr>
      <w:r>
        <w:rPr>
          <w:lang w:eastAsia="fr-FR"/>
        </w:rPr>
        <w:t>A</w:t>
      </w:r>
      <w:r w:rsidR="00981078">
        <w:rPr>
          <w:lang w:eastAsia="fr-FR"/>
        </w:rPr>
        <w:t xml:space="preserve"> </w:t>
      </w:r>
      <w:r w:rsidR="00C87038" w:rsidRPr="006C595D">
        <w:rPr>
          <w:noProof/>
          <w:lang w:eastAsia="fr-FR"/>
        </w:rPr>
        <w:t>qua</w:t>
      </w:r>
      <w:r w:rsidR="006C595D">
        <w:rPr>
          <w:noProof/>
          <w:lang w:eastAsia="fr-FR"/>
        </w:rPr>
        <w:t>r</w:t>
      </w:r>
      <w:r w:rsidR="00C87038" w:rsidRPr="006C595D">
        <w:rPr>
          <w:noProof/>
          <w:lang w:eastAsia="fr-FR"/>
        </w:rPr>
        <w:t>terly</w:t>
      </w:r>
      <w:r w:rsidR="00981078">
        <w:rPr>
          <w:lang w:eastAsia="fr-FR"/>
        </w:rPr>
        <w:t xml:space="preserve"> review process is performed by </w:t>
      </w:r>
      <w:r w:rsidR="00492294">
        <w:rPr>
          <w:lang w:eastAsia="fr-FR"/>
        </w:rPr>
        <w:t xml:space="preserve">the </w:t>
      </w:r>
      <w:r w:rsidR="00FF5E4B" w:rsidRPr="00FF5E4B">
        <w:rPr>
          <w:lang w:eastAsia="fr-FR"/>
        </w:rPr>
        <w:t>IT Operations Services</w:t>
      </w:r>
      <w:r w:rsidR="00981078">
        <w:rPr>
          <w:lang w:eastAsia="fr-FR"/>
        </w:rPr>
        <w:t xml:space="preserve"> and security team to detect accesses that should have been terminated.</w:t>
      </w:r>
    </w:p>
    <w:p w14:paraId="51929B33" w14:textId="77777777" w:rsidR="00981078" w:rsidRDefault="00981078" w:rsidP="00981078">
      <w:pPr>
        <w:rPr>
          <w:lang w:eastAsia="fr-FR"/>
        </w:rPr>
      </w:pPr>
    </w:p>
    <w:p w14:paraId="654BC20A" w14:textId="37F77A18" w:rsidR="00B70843" w:rsidRDefault="00981078" w:rsidP="00981078">
      <w:pPr>
        <w:rPr>
          <w:lang w:eastAsia="fr-FR"/>
        </w:rPr>
      </w:pPr>
      <w:r>
        <w:rPr>
          <w:lang w:eastAsia="fr-FR"/>
        </w:rPr>
        <w:t>When an employee leaves the company, the nominative badge must be given back to the HR department</w:t>
      </w:r>
      <w:r w:rsidR="00FF5E4B">
        <w:rPr>
          <w:lang w:eastAsia="fr-FR"/>
        </w:rPr>
        <w:t xml:space="preserve"> (Talent &amp; Culture)</w:t>
      </w:r>
      <w:r>
        <w:rPr>
          <w:lang w:eastAsia="fr-FR"/>
        </w:rPr>
        <w:t>. This is a mandatory step before receiving the last payroll.</w:t>
      </w:r>
    </w:p>
    <w:p w14:paraId="45EAB15A" w14:textId="080DE857" w:rsidR="00C87038" w:rsidRDefault="00C87038" w:rsidP="00981078">
      <w:pPr>
        <w:rPr>
          <w:lang w:eastAsia="fr-FR"/>
        </w:rPr>
      </w:pPr>
    </w:p>
    <w:p w14:paraId="00005D7F" w14:textId="7733B832" w:rsidR="00C87038" w:rsidRDefault="00C87038" w:rsidP="00C87038">
      <w:pPr>
        <w:pStyle w:val="Titre2"/>
      </w:pPr>
      <w:bookmarkStart w:id="15" w:name="_Toc66879413"/>
      <w:r>
        <w:t>Datacenter review</w:t>
      </w:r>
      <w:bookmarkEnd w:id="15"/>
    </w:p>
    <w:p w14:paraId="6554FA29" w14:textId="5D2342DB" w:rsidR="00C87038" w:rsidRDefault="00C87038" w:rsidP="00C87038">
      <w:pPr>
        <w:rPr>
          <w:lang w:eastAsia="fr-FR"/>
        </w:rPr>
      </w:pPr>
      <w:r>
        <w:t xml:space="preserve">Every quarter, a </w:t>
      </w:r>
      <w:r w:rsidRPr="006C595D">
        <w:rPr>
          <w:noProof/>
        </w:rPr>
        <w:t>data</w:t>
      </w:r>
      <w:r w:rsidR="006C595D">
        <w:rPr>
          <w:noProof/>
        </w:rPr>
        <w:t xml:space="preserve"> </w:t>
      </w:r>
      <w:r w:rsidRPr="00FA5816">
        <w:rPr>
          <w:noProof/>
        </w:rPr>
        <w:t>center</w:t>
      </w:r>
      <w:r>
        <w:t xml:space="preserve"> security review must be performed to control </w:t>
      </w:r>
      <w:r w:rsidR="006C595D">
        <w:t xml:space="preserve">the </w:t>
      </w:r>
      <w:r w:rsidRPr="006C595D">
        <w:rPr>
          <w:noProof/>
        </w:rPr>
        <w:t>presence</w:t>
      </w:r>
      <w:r>
        <w:t xml:space="preserve"> of rogue </w:t>
      </w:r>
      <w:r w:rsidR="00A92FC2">
        <w:t>WIFI</w:t>
      </w:r>
      <w:r>
        <w:t xml:space="preserve"> access points, media storage security and to check the list of people authorized to access the </w:t>
      </w:r>
      <w:r w:rsidRPr="006C595D">
        <w:rPr>
          <w:noProof/>
        </w:rPr>
        <w:t>data</w:t>
      </w:r>
      <w:r w:rsidR="006C595D">
        <w:rPr>
          <w:noProof/>
        </w:rPr>
        <w:t xml:space="preserve"> </w:t>
      </w:r>
      <w:r w:rsidRPr="00FA5816">
        <w:rPr>
          <w:noProof/>
        </w:rPr>
        <w:t>center</w:t>
      </w:r>
      <w:r>
        <w:t>.</w:t>
      </w:r>
    </w:p>
    <w:p w14:paraId="62E5D813" w14:textId="77777777" w:rsidR="00313423" w:rsidRDefault="00313423">
      <w:pPr>
        <w:spacing w:after="200" w:line="276" w:lineRule="auto"/>
        <w:rPr>
          <w:rFonts w:ascii="Arial Narrow" w:eastAsia="StarSymbol" w:hAnsi="Arial Narrow" w:cs="Times New Roman"/>
          <w:b/>
          <w:spacing w:val="20"/>
          <w:kern w:val="20"/>
          <w:sz w:val="32"/>
          <w:szCs w:val="20"/>
        </w:rPr>
      </w:pPr>
      <w:r>
        <w:br w:type="page"/>
      </w:r>
    </w:p>
    <w:p w14:paraId="270A800D" w14:textId="18B7EC02" w:rsidR="00C832F8" w:rsidRDefault="00C832F8" w:rsidP="00B70843">
      <w:pPr>
        <w:pStyle w:val="Titre1"/>
        <w:pageBreakBefore w:val="0"/>
        <w:spacing w:before="480"/>
      </w:pPr>
      <w:bookmarkStart w:id="16" w:name="_Toc66879414"/>
      <w:r>
        <w:t>Procedures for hotels</w:t>
      </w:r>
      <w:bookmarkEnd w:id="16"/>
    </w:p>
    <w:p w14:paraId="7D170DF9" w14:textId="44AE30E7" w:rsidR="00C832F8" w:rsidRDefault="00595876" w:rsidP="00595876">
      <w:r>
        <w:t>The following picture illustrates physical security recommendations for hotels.</w:t>
      </w:r>
    </w:p>
    <w:p w14:paraId="27FC8397" w14:textId="77777777" w:rsidR="00B70843" w:rsidRPr="00595876" w:rsidRDefault="00B70843" w:rsidP="00595876"/>
    <w:p w14:paraId="75C137AC" w14:textId="2915B2E7" w:rsidR="00C832F8" w:rsidRPr="00B0734D" w:rsidRDefault="00B0734D" w:rsidP="00B70843">
      <w:pPr>
        <w:jc w:val="center"/>
      </w:pPr>
      <w:r>
        <w:rPr>
          <w:noProof/>
          <w:lang w:val="fr-FR" w:eastAsia="fr-FR"/>
        </w:rPr>
        <w:drawing>
          <wp:inline distT="0" distB="0" distL="0" distR="0" wp14:anchorId="7D8D7E39" wp14:editId="33113C69">
            <wp:extent cx="6332220" cy="4128026"/>
            <wp:effectExtent l="0" t="0" r="0" b="6350"/>
            <wp:docPr id="4" name="Image 4" descr="cid:image002.png@01D01471.CD55B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png@01D01471.CD55B2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332220" cy="4128026"/>
                    </a:xfrm>
                    <a:prstGeom prst="rect">
                      <a:avLst/>
                    </a:prstGeom>
                    <a:noFill/>
                    <a:ln>
                      <a:noFill/>
                    </a:ln>
                  </pic:spPr>
                </pic:pic>
              </a:graphicData>
            </a:graphic>
          </wp:inline>
        </w:drawing>
      </w:r>
    </w:p>
    <w:p w14:paraId="101E2C0D" w14:textId="77777777" w:rsidR="00E6651E" w:rsidRPr="00E6651E" w:rsidRDefault="00E6651E" w:rsidP="00E6651E">
      <w:pPr>
        <w:pStyle w:val="Titre2"/>
      </w:pPr>
      <w:bookmarkStart w:id="17" w:name="_Toc354414767"/>
      <w:bookmarkStart w:id="18" w:name="_Toc66879415"/>
      <w:r w:rsidRPr="00E6651E">
        <w:t>Protect the PC at the front desk</w:t>
      </w:r>
      <w:bookmarkEnd w:id="17"/>
      <w:bookmarkEnd w:id="18"/>
    </w:p>
    <w:p w14:paraId="708CA891" w14:textId="77777777" w:rsidR="00E6651E" w:rsidRDefault="00E6651E" w:rsidP="00E6651E">
      <w:pPr>
        <w:pStyle w:val="P1"/>
      </w:pPr>
      <w:r w:rsidRPr="00157661">
        <w:t xml:space="preserve">The PCI-DSS norm requires </w:t>
      </w:r>
      <w:r>
        <w:t xml:space="preserve">controlled </w:t>
      </w:r>
      <w:r w:rsidRPr="00157661">
        <w:t xml:space="preserve">access to all systems that store, transmit or process payment card data. </w:t>
      </w:r>
    </w:p>
    <w:p w14:paraId="5F2BA534" w14:textId="77777777" w:rsidR="00E6651E" w:rsidRPr="00157661" w:rsidRDefault="00E6651E" w:rsidP="00E6651E">
      <w:pPr>
        <w:pStyle w:val="P1"/>
      </w:pPr>
      <w:r w:rsidRPr="00157661">
        <w:t>This includes PCs (computers) at the front desk. They must be protected against unauthorized physical access and theft.</w:t>
      </w:r>
    </w:p>
    <w:p w14:paraId="286DB6B3" w14:textId="77777777" w:rsidR="00E6651E" w:rsidRPr="00157661" w:rsidRDefault="00E6651E" w:rsidP="00E6651E">
      <w:pPr>
        <w:pStyle w:val="P1"/>
      </w:pPr>
      <w:r>
        <w:t>The basic r</w:t>
      </w:r>
      <w:r w:rsidRPr="00157661">
        <w:t xml:space="preserve">ecommendation </w:t>
      </w:r>
      <w:r>
        <w:t xml:space="preserve">here is: </w:t>
      </w:r>
      <w:r w:rsidRPr="00157661">
        <w:t xml:space="preserve">to store the central unit </w:t>
      </w:r>
      <w:r>
        <w:t xml:space="preserve">of your front-desk </w:t>
      </w:r>
      <w:r w:rsidRPr="00157661">
        <w:t xml:space="preserve">PC in a closed cupboard. </w:t>
      </w:r>
      <w:r>
        <w:t xml:space="preserve">It must be a secure cupboard, with some form of </w:t>
      </w:r>
      <w:r w:rsidRPr="00353ECD">
        <w:rPr>
          <w:i/>
        </w:rPr>
        <w:t>access control</w:t>
      </w:r>
      <w:r w:rsidRPr="00157661">
        <w:t xml:space="preserve"> (</w:t>
      </w:r>
      <w:r>
        <w:t xml:space="preserve">a metal </w:t>
      </w:r>
      <w:r w:rsidRPr="00157661">
        <w:t xml:space="preserve">key, </w:t>
      </w:r>
      <w:r>
        <w:t xml:space="preserve">a </w:t>
      </w:r>
      <w:r w:rsidRPr="00157661">
        <w:t>magnetic</w:t>
      </w:r>
      <w:r>
        <w:t xml:space="preserve"> key</w:t>
      </w:r>
      <w:r w:rsidRPr="00157661">
        <w:t xml:space="preserve">, RFID, </w:t>
      </w:r>
      <w:r>
        <w:t xml:space="preserve">PIN </w:t>
      </w:r>
      <w:r w:rsidRPr="00157661">
        <w:t>code</w:t>
      </w:r>
      <w:r>
        <w:t>, etc.</w:t>
      </w:r>
      <w:r w:rsidRPr="00157661">
        <w:t>).</w:t>
      </w:r>
    </w:p>
    <w:p w14:paraId="1406BFB4" w14:textId="77777777" w:rsidR="00E6651E" w:rsidRPr="00157661" w:rsidRDefault="00E6651E" w:rsidP="00E6651E">
      <w:pPr>
        <w:pStyle w:val="P1"/>
      </w:pPr>
      <w:r>
        <w:t>You should also make sure that:</w:t>
      </w:r>
    </w:p>
    <w:p w14:paraId="61F52B97" w14:textId="77777777" w:rsidR="00E6651E" w:rsidRPr="00157661" w:rsidRDefault="00E6651E" w:rsidP="00E6651E">
      <w:pPr>
        <w:pStyle w:val="B1"/>
      </w:pPr>
      <w:r w:rsidRPr="00353ECD">
        <w:rPr>
          <w:b/>
        </w:rPr>
        <w:t>Cable Space</w:t>
      </w:r>
      <w:r>
        <w:t xml:space="preserve">: There is enough </w:t>
      </w:r>
      <w:r w:rsidRPr="00157661">
        <w:t xml:space="preserve">space for </w:t>
      </w:r>
      <w:r>
        <w:t xml:space="preserve">all the required </w:t>
      </w:r>
      <w:r w:rsidRPr="00157661">
        <w:t>cables</w:t>
      </w:r>
      <w:r>
        <w:t xml:space="preserve">. This includes </w:t>
      </w:r>
      <w:r w:rsidRPr="00157661">
        <w:t>power cable</w:t>
      </w:r>
      <w:r>
        <w:t>s for the computer and monitor</w:t>
      </w:r>
      <w:r w:rsidRPr="00157661">
        <w:t xml:space="preserve">, </w:t>
      </w:r>
      <w:r>
        <w:t xml:space="preserve">cables to connect the </w:t>
      </w:r>
      <w:r w:rsidRPr="00157661">
        <w:t>keyboard</w:t>
      </w:r>
      <w:r>
        <w:t xml:space="preserve"> and the </w:t>
      </w:r>
      <w:r w:rsidRPr="00157661">
        <w:t xml:space="preserve">mouse, </w:t>
      </w:r>
      <w:r>
        <w:t xml:space="preserve">cables for a </w:t>
      </w:r>
      <w:r w:rsidRPr="00157661">
        <w:t xml:space="preserve">room key encoder, </w:t>
      </w:r>
      <w:r>
        <w:t xml:space="preserve">for the </w:t>
      </w:r>
      <w:r w:rsidRPr="00157661">
        <w:t xml:space="preserve">payment </w:t>
      </w:r>
      <w:r w:rsidRPr="004C7B58">
        <w:rPr>
          <w:noProof/>
        </w:rPr>
        <w:t>pinpad</w:t>
      </w:r>
      <w:r w:rsidRPr="00157661">
        <w:t xml:space="preserve">, </w:t>
      </w:r>
      <w:r>
        <w:t>for USB</w:t>
      </w:r>
      <w:r w:rsidRPr="00157661">
        <w:t xml:space="preserve"> printers, etc</w:t>
      </w:r>
      <w:r>
        <w:t>.</w:t>
      </w:r>
    </w:p>
    <w:p w14:paraId="15961979" w14:textId="77777777" w:rsidR="00E6651E" w:rsidRPr="00157661" w:rsidRDefault="00E6651E" w:rsidP="00E6651E">
      <w:pPr>
        <w:pStyle w:val="B1"/>
      </w:pPr>
      <w:r w:rsidRPr="00353ECD">
        <w:rPr>
          <w:b/>
        </w:rPr>
        <w:t>Ventilation</w:t>
      </w:r>
      <w:r>
        <w:t xml:space="preserve">: The closed cupboard where you will enclose the computer and peripherals has enough </w:t>
      </w:r>
      <w:r w:rsidRPr="00157661">
        <w:t xml:space="preserve">holes </w:t>
      </w:r>
      <w:r>
        <w:t xml:space="preserve">in it to ventilate the devices correctly. They can get quite hot, and too much heat could make them shut down unexpectedly. </w:t>
      </w:r>
    </w:p>
    <w:p w14:paraId="3A5BF3B9" w14:textId="77777777" w:rsidR="00E6651E" w:rsidRPr="00157661" w:rsidRDefault="00E6651E" w:rsidP="00E6651E">
      <w:pPr>
        <w:pStyle w:val="B1"/>
      </w:pPr>
      <w:r w:rsidRPr="00353ECD">
        <w:rPr>
          <w:b/>
        </w:rPr>
        <w:t>On/Off Switch</w:t>
      </w:r>
      <w:r>
        <w:t xml:space="preserve">: There is one hole positioned so that you can </w:t>
      </w:r>
      <w:r w:rsidRPr="00157661">
        <w:t xml:space="preserve">access </w:t>
      </w:r>
      <w:r>
        <w:t xml:space="preserve">the </w:t>
      </w:r>
      <w:r w:rsidRPr="00157661">
        <w:t>power/reset button</w:t>
      </w:r>
      <w:r>
        <w:t xml:space="preserve"> for the computer. You must be able to turn the computer on or off without opening the cupboard. </w:t>
      </w:r>
    </w:p>
    <w:p w14:paraId="74A1E5F5" w14:textId="77777777" w:rsidR="00E6651E" w:rsidRPr="00157661" w:rsidRDefault="00E6651E" w:rsidP="00E6651E">
      <w:pPr>
        <w:pStyle w:val="Titre2"/>
      </w:pPr>
      <w:bookmarkStart w:id="19" w:name="_Toc354414768"/>
      <w:bookmarkStart w:id="20" w:name="_Toc66879416"/>
      <w:r>
        <w:t xml:space="preserve">Protect </w:t>
      </w:r>
      <w:r w:rsidRPr="00157661">
        <w:t>sensitive papers with payment card numbers</w:t>
      </w:r>
      <w:bookmarkEnd w:id="19"/>
      <w:bookmarkEnd w:id="20"/>
    </w:p>
    <w:p w14:paraId="01FFDB79" w14:textId="77777777" w:rsidR="00E6651E" w:rsidRPr="00157661" w:rsidRDefault="00E6651E" w:rsidP="00E6651E">
      <w:pPr>
        <w:pStyle w:val="P1"/>
      </w:pPr>
      <w:r>
        <w:t xml:space="preserve">Every </w:t>
      </w:r>
      <w:r w:rsidRPr="00353ECD">
        <w:rPr>
          <w:i/>
        </w:rPr>
        <w:t>cashier point</w:t>
      </w:r>
      <w:r>
        <w:t xml:space="preserve"> should have a drawer that can be locked. The main cashier point is the reception desk, but others are located anywhere that guests can present a payment card, including the bar, the restaurant, and so on. </w:t>
      </w:r>
    </w:p>
    <w:p w14:paraId="4F9360FC" w14:textId="77777777" w:rsidR="00E6651E" w:rsidRPr="00157661" w:rsidRDefault="00E6651E" w:rsidP="00E6651E">
      <w:pPr>
        <w:pStyle w:val="P1"/>
      </w:pPr>
      <w:r w:rsidRPr="00157661">
        <w:t xml:space="preserve">This drawer should have an opening (like a mailbox) to allow hotel personnel to store the sensitive documents without opening the drawer. </w:t>
      </w:r>
      <w:r>
        <w:t xml:space="preserve">The recommended </w:t>
      </w:r>
      <w:r w:rsidRPr="00157661">
        <w:t>size for this opening is A5 paper format.</w:t>
      </w:r>
    </w:p>
    <w:p w14:paraId="63FC8DF2" w14:textId="1E363FC7" w:rsidR="00E6651E" w:rsidRPr="00157661" w:rsidRDefault="00E6651E" w:rsidP="00E6651E">
      <w:pPr>
        <w:pStyle w:val="Titre2"/>
        <w:keepLines w:val="0"/>
        <w:spacing w:before="240" w:after="60"/>
        <w:jc w:val="both"/>
      </w:pPr>
      <w:bookmarkStart w:id="21" w:name="_Toc354414769"/>
      <w:bookmarkStart w:id="22" w:name="_Toc66879417"/>
      <w:r>
        <w:t xml:space="preserve">Protect access to the </w:t>
      </w:r>
      <w:r w:rsidR="006C595D">
        <w:t>Accor</w:t>
      </w:r>
      <w:r>
        <w:t xml:space="preserve"> network</w:t>
      </w:r>
      <w:bookmarkEnd w:id="21"/>
      <w:bookmarkEnd w:id="22"/>
      <w:r>
        <w:t xml:space="preserve"> </w:t>
      </w:r>
    </w:p>
    <w:p w14:paraId="6ADE6B0E" w14:textId="77777777" w:rsidR="00E6651E" w:rsidRDefault="00E6651E" w:rsidP="00E6651E">
      <w:pPr>
        <w:pStyle w:val="P1"/>
      </w:pPr>
      <w:r w:rsidRPr="00157661">
        <w:t xml:space="preserve">Physical access to the hotel network should be protected against illegitimate access. </w:t>
      </w:r>
    </w:p>
    <w:p w14:paraId="71BDF8BC" w14:textId="77777777" w:rsidR="00E6651E" w:rsidRDefault="00E6651E" w:rsidP="00E6651E">
      <w:pPr>
        <w:pStyle w:val="P1"/>
      </w:pPr>
      <w:r w:rsidRPr="00157661">
        <w:t>Ideally, network jacks should be contained inside the locked cupboard of the reception desk.</w:t>
      </w:r>
    </w:p>
    <w:p w14:paraId="1FFC3FDB" w14:textId="77777777" w:rsidR="00E6651E" w:rsidRPr="00157661" w:rsidRDefault="00E6651E" w:rsidP="00E6651E">
      <w:pPr>
        <w:pStyle w:val="P1"/>
      </w:pPr>
      <w:r w:rsidRPr="004E7980">
        <w:rPr>
          <w:b/>
        </w:rPr>
        <w:t>Note</w:t>
      </w:r>
      <w:r>
        <w:t>: T</w:t>
      </w:r>
      <w:r w:rsidRPr="00157661">
        <w:t>his recommendation do</w:t>
      </w:r>
      <w:r>
        <w:t>es</w:t>
      </w:r>
      <w:r w:rsidRPr="00157661">
        <w:t xml:space="preserve"> not apply to</w:t>
      </w:r>
      <w:r>
        <w:t xml:space="preserve"> the internet access network used by guests of the hotel.</w:t>
      </w:r>
    </w:p>
    <w:p w14:paraId="2B2A7C44" w14:textId="77777777" w:rsidR="00E6651E" w:rsidRPr="00157661" w:rsidRDefault="00E6651E" w:rsidP="00E6651E">
      <w:pPr>
        <w:pStyle w:val="Titre2"/>
        <w:keepLines w:val="0"/>
        <w:spacing w:before="240" w:after="60"/>
        <w:jc w:val="both"/>
      </w:pPr>
      <w:bookmarkStart w:id="23" w:name="_Toc354414770"/>
      <w:bookmarkStart w:id="24" w:name="_Toc66879418"/>
      <w:r>
        <w:t xml:space="preserve">Protect the </w:t>
      </w:r>
      <w:r w:rsidRPr="00157661">
        <w:t>B</w:t>
      </w:r>
      <w:r>
        <w:t>ack-of</w:t>
      </w:r>
      <w:r w:rsidRPr="00157661">
        <w:t>fice</w:t>
      </w:r>
      <w:bookmarkEnd w:id="23"/>
      <w:bookmarkEnd w:id="24"/>
      <w:r w:rsidRPr="00157661">
        <w:t xml:space="preserve"> </w:t>
      </w:r>
    </w:p>
    <w:p w14:paraId="17EE1007" w14:textId="77777777" w:rsidR="00E6651E" w:rsidRPr="00157661" w:rsidRDefault="00E6651E" w:rsidP="00E6651E">
      <w:pPr>
        <w:pStyle w:val="P1"/>
      </w:pPr>
      <w:r>
        <w:t>The hotel must have a</w:t>
      </w:r>
      <w:r w:rsidRPr="00157661">
        <w:t>n access</w:t>
      </w:r>
      <w:r>
        <w:t>-</w:t>
      </w:r>
      <w:r w:rsidRPr="00157661">
        <w:t xml:space="preserve">controlled area </w:t>
      </w:r>
      <w:r>
        <w:t xml:space="preserve">where you can </w:t>
      </w:r>
      <w:r w:rsidRPr="00157661">
        <w:t>store</w:t>
      </w:r>
      <w:r>
        <w:t xml:space="preserve"> and </w:t>
      </w:r>
      <w:r w:rsidRPr="00157661">
        <w:t xml:space="preserve">archive sensitive documents </w:t>
      </w:r>
      <w:r>
        <w:t>that contain</w:t>
      </w:r>
      <w:r w:rsidRPr="00157661">
        <w:t xml:space="preserve"> payment card information. Ideally</w:t>
      </w:r>
      <w:r>
        <w:t>,</w:t>
      </w:r>
      <w:r w:rsidRPr="00157661">
        <w:t xml:space="preserve"> a safe box should be available</w:t>
      </w:r>
      <w:r>
        <w:t xml:space="preserve"> in this area</w:t>
      </w:r>
      <w:r w:rsidRPr="00157661">
        <w:t>.</w:t>
      </w:r>
    </w:p>
    <w:p w14:paraId="22E98F6C" w14:textId="77777777" w:rsidR="00E6651E" w:rsidRPr="00157661" w:rsidRDefault="00E6651E" w:rsidP="00E6651E">
      <w:pPr>
        <w:pStyle w:val="P1"/>
      </w:pPr>
      <w:r w:rsidRPr="00157661">
        <w:t>The fax machine use</w:t>
      </w:r>
      <w:r>
        <w:t>d</w:t>
      </w:r>
      <w:r w:rsidRPr="00157661">
        <w:t xml:space="preserve"> to receive booking guarantee</w:t>
      </w:r>
      <w:r>
        <w:t>s</w:t>
      </w:r>
      <w:r w:rsidRPr="00157661">
        <w:t xml:space="preserve"> </w:t>
      </w:r>
      <w:r>
        <w:t xml:space="preserve">should </w:t>
      </w:r>
      <w:r w:rsidRPr="00157661">
        <w:t>be located in this controlled area.</w:t>
      </w:r>
    </w:p>
    <w:p w14:paraId="752FE285" w14:textId="77777777" w:rsidR="00E6651E" w:rsidRPr="00E47931" w:rsidRDefault="00E6651E" w:rsidP="00E6651E">
      <w:pPr>
        <w:pStyle w:val="Titre2"/>
        <w:keepLines w:val="0"/>
        <w:spacing w:before="240" w:after="60"/>
        <w:jc w:val="both"/>
      </w:pPr>
      <w:bookmarkStart w:id="25" w:name="_Toc354414771"/>
      <w:bookmarkStart w:id="26" w:name="_Toc66879419"/>
      <w:r w:rsidRPr="00E47931">
        <w:t>Shred sensitive paper</w:t>
      </w:r>
      <w:bookmarkEnd w:id="25"/>
      <w:bookmarkEnd w:id="26"/>
    </w:p>
    <w:p w14:paraId="491202AD" w14:textId="77777777" w:rsidR="00E6651E" w:rsidRPr="00157661" w:rsidRDefault="00E6651E" w:rsidP="00E6651E">
      <w:pPr>
        <w:pStyle w:val="P1"/>
      </w:pPr>
      <w:r w:rsidRPr="00157661">
        <w:t xml:space="preserve">Crosscut shredders should be available to hotel employees who handle paper with payment card information, including post-it notes, faxes, and bills. </w:t>
      </w:r>
    </w:p>
    <w:p w14:paraId="52FD7226" w14:textId="77777777" w:rsidR="00E6651E" w:rsidRDefault="00E6651E" w:rsidP="00E6651E">
      <w:pPr>
        <w:pStyle w:val="P1"/>
      </w:pPr>
      <w:r>
        <w:t>At a minimum, these s</w:t>
      </w:r>
      <w:r w:rsidRPr="00157661">
        <w:t xml:space="preserve">hredders should be compliant with the </w:t>
      </w:r>
      <w:r w:rsidRPr="00F97DF8">
        <w:rPr>
          <w:b/>
        </w:rPr>
        <w:t>DIN 3</w:t>
      </w:r>
      <w:r w:rsidRPr="00157661">
        <w:t xml:space="preserve"> </w:t>
      </w:r>
      <w:r>
        <w:t>(</w:t>
      </w:r>
      <w:r w:rsidRPr="00157661">
        <w:t xml:space="preserve">Deutsches </w:t>
      </w:r>
      <w:r w:rsidRPr="004C7B58">
        <w:rPr>
          <w:noProof/>
        </w:rPr>
        <w:t>Institude</w:t>
      </w:r>
      <w:r w:rsidRPr="00157661">
        <w:t xml:space="preserve"> Für Norming)</w:t>
      </w:r>
      <w:r>
        <w:t xml:space="preserve"> </w:t>
      </w:r>
      <w:r w:rsidRPr="00157661">
        <w:t>standard</w:t>
      </w:r>
      <w:r>
        <w:t>.</w:t>
      </w:r>
    </w:p>
    <w:p w14:paraId="60110AB2" w14:textId="2BF68549" w:rsidR="00E6651E" w:rsidRPr="00157661" w:rsidRDefault="006C595D" w:rsidP="00E6651E">
      <w:pPr>
        <w:pStyle w:val="P1"/>
      </w:pPr>
      <w:r>
        <w:t>Accor</w:t>
      </w:r>
      <w:r w:rsidR="00E6651E">
        <w:t xml:space="preserve"> selected three references available through referenced supplier LYRECO.</w:t>
      </w:r>
    </w:p>
    <w:p w14:paraId="08D44847" w14:textId="77777777" w:rsidR="00E6651E" w:rsidRPr="00157661" w:rsidRDefault="00E6651E" w:rsidP="00E6651E">
      <w:pPr>
        <w:pStyle w:val="Titre2"/>
        <w:keepLines w:val="0"/>
        <w:spacing w:before="240" w:after="60"/>
        <w:jc w:val="both"/>
      </w:pPr>
      <w:bookmarkStart w:id="27" w:name="_Toc354414772"/>
      <w:bookmarkStart w:id="28" w:name="_Toc66879420"/>
      <w:r>
        <w:t>Install v</w:t>
      </w:r>
      <w:r w:rsidRPr="00157661">
        <w:t xml:space="preserve">ideo </w:t>
      </w:r>
      <w:r>
        <w:t>c</w:t>
      </w:r>
      <w:r w:rsidRPr="00157661">
        <w:t>amera</w:t>
      </w:r>
      <w:r>
        <w:t>s</w:t>
      </w:r>
      <w:bookmarkEnd w:id="27"/>
      <w:bookmarkEnd w:id="28"/>
    </w:p>
    <w:p w14:paraId="52E577B3" w14:textId="34AC2250" w:rsidR="00E6651E" w:rsidRPr="00157661" w:rsidRDefault="00E6651E" w:rsidP="00E6651E">
      <w:pPr>
        <w:pStyle w:val="P1"/>
      </w:pPr>
      <w:r w:rsidRPr="00157661">
        <w:t xml:space="preserve">Anywhere that payment card information is handled or stored; a video camera should be in place </w:t>
      </w:r>
      <w:r>
        <w:t xml:space="preserve">for </w:t>
      </w:r>
      <w:r w:rsidRPr="00157661">
        <w:t>monitor</w:t>
      </w:r>
      <w:r>
        <w:t>ing</w:t>
      </w:r>
      <w:r w:rsidRPr="00157661">
        <w:t xml:space="preserve"> entry/exit points to </w:t>
      </w:r>
      <w:r>
        <w:t xml:space="preserve">these </w:t>
      </w:r>
      <w:r w:rsidRPr="00157661">
        <w:t xml:space="preserve">sensitive areas. This camera </w:t>
      </w:r>
      <w:r>
        <w:t xml:space="preserve">should </w:t>
      </w:r>
      <w:r w:rsidRPr="00157661">
        <w:t>cover b</w:t>
      </w:r>
      <w:r>
        <w:t>ack-of</w:t>
      </w:r>
      <w:r w:rsidRPr="00157661">
        <w:t>fice, front desk, archive room, etc…</w:t>
      </w:r>
    </w:p>
    <w:p w14:paraId="482DF8CD" w14:textId="77777777" w:rsidR="00E6651E" w:rsidRPr="00157661" w:rsidRDefault="00E6651E" w:rsidP="00E6651E">
      <w:pPr>
        <w:pStyle w:val="P1"/>
      </w:pPr>
      <w:r w:rsidRPr="00157661">
        <w:t xml:space="preserve">Position cameras in a </w:t>
      </w:r>
      <w:r>
        <w:t xml:space="preserve">way </w:t>
      </w:r>
      <w:r w:rsidRPr="00157661">
        <w:t>that prevents unauthorized tampering or disabling</w:t>
      </w:r>
      <w:r>
        <w:t xml:space="preserve">. For example, a </w:t>
      </w:r>
      <w:r w:rsidRPr="00157661">
        <w:t xml:space="preserve">camera </w:t>
      </w:r>
      <w:r>
        <w:t xml:space="preserve">could be </w:t>
      </w:r>
      <w:r w:rsidRPr="00157661">
        <w:t xml:space="preserve">enclosed in </w:t>
      </w:r>
      <w:r>
        <w:t>protective</w:t>
      </w:r>
      <w:r w:rsidRPr="00157661">
        <w:t xml:space="preserve"> glass</w:t>
      </w:r>
      <w:r>
        <w:t xml:space="preserve">, or </w:t>
      </w:r>
      <w:r w:rsidRPr="00157661">
        <w:t xml:space="preserve">fixed </w:t>
      </w:r>
      <w:r>
        <w:t>to the roof, or both.</w:t>
      </w:r>
    </w:p>
    <w:p w14:paraId="26AEA418" w14:textId="567DA2F3" w:rsidR="00E6651E" w:rsidRDefault="00E6651E" w:rsidP="00E6651E">
      <w:pPr>
        <w:pStyle w:val="P1"/>
      </w:pPr>
      <w:r w:rsidRPr="00157661">
        <w:t xml:space="preserve">Recordings should be kept at least </w:t>
      </w:r>
      <w:r>
        <w:t xml:space="preserve">three </w:t>
      </w:r>
      <w:r w:rsidRPr="00157661">
        <w:t>month</w:t>
      </w:r>
      <w:r>
        <w:t xml:space="preserve">s (unless local law specifies shorter or longer requirements, in this </w:t>
      </w:r>
      <w:r w:rsidRPr="006C595D">
        <w:rPr>
          <w:noProof/>
        </w:rPr>
        <w:t>case</w:t>
      </w:r>
      <w:r w:rsidR="006C595D">
        <w:rPr>
          <w:noProof/>
        </w:rPr>
        <w:t>,</w:t>
      </w:r>
      <w:r>
        <w:t xml:space="preserve"> local law applies). </w:t>
      </w:r>
      <w:r w:rsidRPr="00E245C9">
        <w:t>For more information, check with Legal Services in your country.</w:t>
      </w:r>
      <w:r>
        <w:t xml:space="preserve"> </w:t>
      </w:r>
    </w:p>
    <w:p w14:paraId="65187222" w14:textId="77777777" w:rsidR="00B70843" w:rsidRDefault="00B70843" w:rsidP="00B70843">
      <w:pPr>
        <w:pStyle w:val="Titre1"/>
        <w:pageBreakBefore w:val="0"/>
        <w:spacing w:before="480"/>
      </w:pPr>
      <w:bookmarkStart w:id="29" w:name="_Toc66879421"/>
      <w:r>
        <w:t>Console lockout</w:t>
      </w:r>
      <w:bookmarkEnd w:id="29"/>
    </w:p>
    <w:p w14:paraId="75DF6913" w14:textId="716941B4" w:rsidR="00B70843" w:rsidRDefault="00B70843" w:rsidP="00B70843">
      <w:pPr>
        <w:pStyle w:val="P1"/>
        <w:ind w:left="0"/>
      </w:pPr>
      <w:r>
        <w:t xml:space="preserve">All consoles should, and all PCI DSS consoles must be locked </w:t>
      </w:r>
      <w:r w:rsidR="004236C9">
        <w:t>i</w:t>
      </w:r>
      <w:r>
        <w:t>n the absence of the system administrator who uses them.</w:t>
      </w:r>
    </w:p>
    <w:p w14:paraId="16CEFF3B" w14:textId="77777777" w:rsidR="00B70843" w:rsidRDefault="00B70843" w:rsidP="00B70843">
      <w:pPr>
        <w:pStyle w:val="P1"/>
        <w:numPr>
          <w:ilvl w:val="0"/>
          <w:numId w:val="20"/>
        </w:numPr>
      </w:pPr>
      <w:r>
        <w:t>On Windows systems: Windows-key + “L”</w:t>
      </w:r>
    </w:p>
    <w:p w14:paraId="1E22418B" w14:textId="77777777" w:rsidR="00B70843" w:rsidRDefault="00B70843" w:rsidP="00B70843">
      <w:pPr>
        <w:pStyle w:val="P1"/>
        <w:numPr>
          <w:ilvl w:val="0"/>
          <w:numId w:val="20"/>
        </w:numPr>
      </w:pPr>
      <w:r>
        <w:t>On Unix systems Ctrl + “D”</w:t>
      </w:r>
    </w:p>
    <w:p w14:paraId="2385F518" w14:textId="77777777" w:rsidR="00B70843" w:rsidRPr="00157661" w:rsidRDefault="00B70843" w:rsidP="00C832F8">
      <w:pPr>
        <w:pStyle w:val="P1"/>
      </w:pPr>
    </w:p>
    <w:p w14:paraId="675453E2" w14:textId="77777777" w:rsidR="00981078" w:rsidRPr="001853DE" w:rsidRDefault="00981078" w:rsidP="00981078">
      <w:pPr>
        <w:rPr>
          <w:lang w:eastAsia="fr-FR"/>
        </w:rPr>
      </w:pPr>
    </w:p>
    <w:p w14:paraId="56E96D5A" w14:textId="0A47BCA8" w:rsidR="00461A21" w:rsidRDefault="00461A21" w:rsidP="00B70843">
      <w:pPr>
        <w:pStyle w:val="Titre1"/>
      </w:pPr>
      <w:bookmarkStart w:id="30" w:name="_Toc66879422"/>
      <w:r>
        <w:t xml:space="preserve">Media </w:t>
      </w:r>
      <w:r w:rsidR="00CF5772">
        <w:t>management</w:t>
      </w:r>
      <w:bookmarkEnd w:id="30"/>
    </w:p>
    <w:p w14:paraId="7BBEB9D2" w14:textId="7EDE74BC" w:rsidR="00103FFE" w:rsidRDefault="00103FFE" w:rsidP="00103FFE">
      <w:pPr>
        <w:pStyle w:val="Titre2"/>
      </w:pPr>
      <w:bookmarkStart w:id="31" w:name="_Toc66879423"/>
      <w:r>
        <w:t>General policy</w:t>
      </w:r>
      <w:bookmarkEnd w:id="31"/>
    </w:p>
    <w:p w14:paraId="1B0DDB96" w14:textId="0DE94011" w:rsidR="00CF5772" w:rsidRDefault="00CF5772" w:rsidP="00CF5772">
      <w:pPr>
        <w:pStyle w:val="P1"/>
        <w:ind w:left="0"/>
      </w:pPr>
      <w:r>
        <w:t>Since clear</w:t>
      </w:r>
      <w:r w:rsidR="004236C9">
        <w:t>-</w:t>
      </w:r>
      <w:r>
        <w:t>text storage of cardholder data is forbidden in the PCI environment, backup tapes should never contain clear</w:t>
      </w:r>
      <w:r w:rsidR="004236C9">
        <w:t>-</w:t>
      </w:r>
      <w:r>
        <w:t>text card data, but may contain encrypted card data.</w:t>
      </w:r>
    </w:p>
    <w:p w14:paraId="783E5FFD" w14:textId="5A119774" w:rsidR="00103FFE" w:rsidRDefault="00103FFE" w:rsidP="00CF5772">
      <w:pPr>
        <w:pStyle w:val="P1"/>
        <w:ind w:left="0"/>
      </w:pPr>
      <w:r>
        <w:t>The following rules must be followed for all backup tapes containing encrypted data or PCI sensitive data (passwords, encryption keys, configuration files, etc.)</w:t>
      </w:r>
    </w:p>
    <w:p w14:paraId="6FEC3672" w14:textId="17D6C27E" w:rsidR="00103FFE" w:rsidRDefault="00103FFE" w:rsidP="00103FFE">
      <w:pPr>
        <w:pStyle w:val="P1"/>
        <w:numPr>
          <w:ilvl w:val="0"/>
          <w:numId w:val="39"/>
        </w:numPr>
      </w:pPr>
      <w:r>
        <w:t>Such media must be classified as “PCI” by a sticker</w:t>
      </w:r>
    </w:p>
    <w:p w14:paraId="3C880978" w14:textId="78D6E492" w:rsidR="00103FFE" w:rsidRDefault="00103FFE" w:rsidP="00103FFE">
      <w:pPr>
        <w:pStyle w:val="P1"/>
        <w:numPr>
          <w:ilvl w:val="0"/>
          <w:numId w:val="39"/>
        </w:numPr>
      </w:pPr>
      <w:r>
        <w:t>An inventory must be maintained and reviewed annually</w:t>
      </w:r>
    </w:p>
    <w:p w14:paraId="73F262BF" w14:textId="77777777" w:rsidR="00103FFE" w:rsidRDefault="00103FFE" w:rsidP="00103FFE">
      <w:pPr>
        <w:pStyle w:val="P1"/>
        <w:numPr>
          <w:ilvl w:val="0"/>
          <w:numId w:val="39"/>
        </w:numPr>
      </w:pPr>
      <w:r>
        <w:t>Media must be stored securely</w:t>
      </w:r>
    </w:p>
    <w:p w14:paraId="321B8BC3" w14:textId="12BC3081" w:rsidR="00103FFE" w:rsidRDefault="00103FFE" w:rsidP="00103FFE">
      <w:pPr>
        <w:pStyle w:val="P1"/>
        <w:numPr>
          <w:ilvl w:val="0"/>
          <w:numId w:val="39"/>
        </w:numPr>
      </w:pPr>
      <w:r>
        <w:t xml:space="preserve">Management approval is required before any media distribution  </w:t>
      </w:r>
    </w:p>
    <w:p w14:paraId="40995744" w14:textId="6A4EEBE8" w:rsidR="00103FFE" w:rsidRDefault="00E9048A" w:rsidP="00103FFE">
      <w:pPr>
        <w:pStyle w:val="Titre2"/>
      </w:pPr>
      <w:bookmarkStart w:id="32" w:name="_Toc66879424"/>
      <w:r>
        <w:t>Central systems procedures</w:t>
      </w:r>
      <w:bookmarkEnd w:id="32"/>
    </w:p>
    <w:p w14:paraId="336BE4E1" w14:textId="70BD2581" w:rsidR="00103FFE" w:rsidRDefault="00103FFE" w:rsidP="00E9048A">
      <w:pPr>
        <w:pStyle w:val="Titre3"/>
      </w:pPr>
      <w:bookmarkStart w:id="33" w:name="_Toc66879425"/>
      <w:r>
        <w:t>Primary datacenter (Elancourt)</w:t>
      </w:r>
      <w:bookmarkEnd w:id="33"/>
    </w:p>
    <w:p w14:paraId="195236EA" w14:textId="742670BC" w:rsidR="00103FFE" w:rsidRDefault="00103FFE" w:rsidP="00103FFE">
      <w:pPr>
        <w:rPr>
          <w:lang w:eastAsia="fr-FR"/>
        </w:rPr>
      </w:pPr>
      <w:r>
        <w:rPr>
          <w:lang w:eastAsia="fr-FR"/>
        </w:rPr>
        <w:t>Media inventory and classification is maintained by Thales teams.</w:t>
      </w:r>
    </w:p>
    <w:p w14:paraId="526EE266" w14:textId="037F6277" w:rsidR="00103FFE" w:rsidRDefault="00103FFE" w:rsidP="00103FFE">
      <w:pPr>
        <w:rPr>
          <w:lang w:eastAsia="fr-FR"/>
        </w:rPr>
      </w:pPr>
      <w:r>
        <w:rPr>
          <w:lang w:eastAsia="fr-FR"/>
        </w:rPr>
        <w:t>Backup tapes are stored in a tape library room protected by badge access control.</w:t>
      </w:r>
    </w:p>
    <w:p w14:paraId="6DB79285" w14:textId="4C8E889F" w:rsidR="00E9048A" w:rsidRDefault="00103FFE" w:rsidP="00103FFE">
      <w:pPr>
        <w:rPr>
          <w:lang w:eastAsia="fr-FR"/>
        </w:rPr>
      </w:pPr>
      <w:r>
        <w:rPr>
          <w:lang w:eastAsia="fr-FR"/>
        </w:rPr>
        <w:t xml:space="preserve">Storage is reviewed annually during the Steering Committee between Thales and </w:t>
      </w:r>
      <w:r w:rsidR="006C595D">
        <w:rPr>
          <w:lang w:eastAsia="fr-FR"/>
        </w:rPr>
        <w:t>Accor</w:t>
      </w:r>
      <w:r>
        <w:rPr>
          <w:lang w:eastAsia="fr-FR"/>
        </w:rPr>
        <w:t xml:space="preserve"> </w:t>
      </w:r>
      <w:r w:rsidR="00EE4179">
        <w:rPr>
          <w:lang w:eastAsia="fr-FR"/>
        </w:rPr>
        <w:t>ITOPS</w:t>
      </w:r>
      <w:r>
        <w:rPr>
          <w:lang w:eastAsia="fr-FR"/>
        </w:rPr>
        <w:t xml:space="preserve"> teams.</w:t>
      </w:r>
    </w:p>
    <w:p w14:paraId="065D792F" w14:textId="77777777" w:rsidR="005E0B56" w:rsidRDefault="005E0B56" w:rsidP="00103FFE">
      <w:pPr>
        <w:rPr>
          <w:lang w:eastAsia="fr-FR"/>
        </w:rPr>
      </w:pPr>
    </w:p>
    <w:p w14:paraId="74AAD9FA" w14:textId="54BA81B6" w:rsidR="005E0B56" w:rsidRPr="005E0B56" w:rsidRDefault="005E0B56" w:rsidP="00103FFE">
      <w:pPr>
        <w:rPr>
          <w:lang w:eastAsia="fr-FR"/>
        </w:rPr>
      </w:pPr>
      <w:r>
        <w:rPr>
          <w:lang w:eastAsia="fr-FR"/>
        </w:rPr>
        <w:t xml:space="preserve">Datacenters are quarterly assessed based on the Datacenter security review process (cf.  </w:t>
      </w:r>
      <w:hyperlink r:id="rId19" w:history="1">
        <w:r w:rsidR="000138DB">
          <w:rPr>
            <w:rStyle w:val="Lienhypertexte"/>
          </w:rPr>
          <w:t>Datacenter Security Review Procedure.pdf</w:t>
        </w:r>
      </w:hyperlink>
      <w:r>
        <w:t>).</w:t>
      </w:r>
    </w:p>
    <w:p w14:paraId="4DB33600" w14:textId="12FEC241" w:rsidR="00103FFE" w:rsidRDefault="00103FFE" w:rsidP="00E9048A">
      <w:pPr>
        <w:pStyle w:val="Titre3"/>
      </w:pPr>
      <w:bookmarkStart w:id="34" w:name="_Toc66879426"/>
      <w:r>
        <w:t>Backup datacenter (Evry)</w:t>
      </w:r>
      <w:bookmarkEnd w:id="34"/>
    </w:p>
    <w:p w14:paraId="739BFF92" w14:textId="77777777" w:rsidR="00E9048A" w:rsidRDefault="00103FFE" w:rsidP="00EF44E7">
      <w:pPr>
        <w:pStyle w:val="P1"/>
        <w:ind w:left="0"/>
        <w:jc w:val="both"/>
      </w:pPr>
      <w:r>
        <w:t>Media inventory and classification is maintained by the “</w:t>
      </w:r>
      <w:r w:rsidRPr="004C7B58">
        <w:rPr>
          <w:noProof/>
        </w:rPr>
        <w:t>pupitre</w:t>
      </w:r>
      <w:r>
        <w:t xml:space="preserve">” team. The inventory is verified and updated monthly. </w:t>
      </w:r>
    </w:p>
    <w:p w14:paraId="7F222D59" w14:textId="4F61F476" w:rsidR="003F2701" w:rsidRPr="003F2701" w:rsidRDefault="003F2701" w:rsidP="00E9048A">
      <w:pPr>
        <w:pStyle w:val="P1"/>
        <w:ind w:left="0"/>
        <w:rPr>
          <w:lang w:val="fr-FR"/>
        </w:rPr>
      </w:pPr>
      <w:r w:rsidRPr="003F2701">
        <w:rPr>
          <w:lang w:val="fr-FR"/>
        </w:rPr>
        <w:t xml:space="preserve">Related </w:t>
      </w:r>
      <w:r w:rsidR="00A92FC2" w:rsidRPr="003F2701">
        <w:rPr>
          <w:lang w:val="fr-FR"/>
        </w:rPr>
        <w:t>document :</w:t>
      </w:r>
      <w:r w:rsidRPr="003F2701">
        <w:rPr>
          <w:lang w:val="fr-FR"/>
        </w:rPr>
        <w:t xml:space="preserve"> </w:t>
      </w:r>
      <w:r w:rsidRPr="003F2701">
        <w:rPr>
          <w:i/>
          <w:lang w:val="fr-FR"/>
        </w:rPr>
        <w:t xml:space="preserve">Inventaire des </w:t>
      </w:r>
      <w:r w:rsidRPr="004C7B58">
        <w:rPr>
          <w:i/>
          <w:noProof/>
          <w:lang w:val="fr-FR"/>
        </w:rPr>
        <w:t>sauvegardes</w:t>
      </w:r>
      <w:r w:rsidRPr="003F2701">
        <w:rPr>
          <w:i/>
          <w:lang w:val="fr-FR"/>
        </w:rPr>
        <w:t xml:space="preserve"> de la </w:t>
      </w:r>
      <w:r w:rsidR="006C595D">
        <w:rPr>
          <w:i/>
          <w:noProof/>
          <w:lang w:val="fr-FR"/>
        </w:rPr>
        <w:t>B</w:t>
      </w:r>
      <w:r w:rsidRPr="006C595D">
        <w:rPr>
          <w:i/>
          <w:noProof/>
          <w:lang w:val="fr-FR"/>
        </w:rPr>
        <w:t>ulle</w:t>
      </w:r>
      <w:r w:rsidRPr="003F2701">
        <w:rPr>
          <w:i/>
          <w:lang w:val="fr-FR"/>
        </w:rPr>
        <w:t xml:space="preserve"> PCI.xlsx</w:t>
      </w:r>
    </w:p>
    <w:p w14:paraId="667713C2" w14:textId="5EBBE23B" w:rsidR="00E9048A" w:rsidRDefault="007929E1" w:rsidP="00E9048A">
      <w:pPr>
        <w:pStyle w:val="Titre3"/>
      </w:pPr>
      <w:bookmarkStart w:id="35" w:name="_Toc66879427"/>
      <w:r>
        <w:t>Media distribution</w:t>
      </w:r>
      <w:bookmarkEnd w:id="35"/>
    </w:p>
    <w:p w14:paraId="5992CC8C" w14:textId="013DE6F3" w:rsidR="007929E1" w:rsidRPr="00103FFE" w:rsidRDefault="007929E1" w:rsidP="00E9048A">
      <w:r w:rsidRPr="00103FFE">
        <w:t>When the need arises to transport a tape, the procedure is as follows:</w:t>
      </w:r>
    </w:p>
    <w:p w14:paraId="6FBE07A0" w14:textId="4C12989F" w:rsidR="007929E1" w:rsidRPr="00103FFE" w:rsidRDefault="007929E1" w:rsidP="007929E1">
      <w:pPr>
        <w:pStyle w:val="P1"/>
        <w:numPr>
          <w:ilvl w:val="0"/>
          <w:numId w:val="40"/>
        </w:numPr>
      </w:pPr>
      <w:r w:rsidRPr="00103FFE">
        <w:t>Authorization (</w:t>
      </w:r>
      <w:r w:rsidR="001309B9">
        <w:t>IT Operations Services</w:t>
      </w:r>
      <w:r w:rsidRPr="00103FFE">
        <w:t xml:space="preserve"> management) is required</w:t>
      </w:r>
    </w:p>
    <w:p w14:paraId="68376D20" w14:textId="74EE72F0" w:rsidR="007929E1" w:rsidRPr="00103FFE" w:rsidRDefault="007929E1" w:rsidP="007929E1">
      <w:pPr>
        <w:pStyle w:val="P1"/>
        <w:numPr>
          <w:ilvl w:val="0"/>
          <w:numId w:val="40"/>
        </w:numPr>
      </w:pPr>
      <w:r w:rsidRPr="00103FFE">
        <w:t xml:space="preserve">Only authorized couriers are to be used (a list is maintained by the </w:t>
      </w:r>
      <w:r w:rsidR="001309B9">
        <w:t>IT Operations Services</w:t>
      </w:r>
      <w:r w:rsidR="001309B9" w:rsidRPr="00103FFE">
        <w:t xml:space="preserve"> </w:t>
      </w:r>
      <w:r w:rsidRPr="00103FFE">
        <w:t>team)</w:t>
      </w:r>
    </w:p>
    <w:p w14:paraId="316242F6" w14:textId="77777777" w:rsidR="007929E1" w:rsidRDefault="007929E1" w:rsidP="007929E1">
      <w:pPr>
        <w:pStyle w:val="P1"/>
        <w:numPr>
          <w:ilvl w:val="0"/>
          <w:numId w:val="40"/>
        </w:numPr>
      </w:pPr>
      <w:r w:rsidRPr="00103FFE">
        <w:t>Transport is tracked and monitored.</w:t>
      </w:r>
    </w:p>
    <w:p w14:paraId="76185B8D" w14:textId="44D24B58" w:rsidR="00732FAE" w:rsidRDefault="00732FAE" w:rsidP="00732FAE">
      <w:pPr>
        <w:pStyle w:val="P1"/>
        <w:ind w:left="0"/>
      </w:pPr>
      <w:r>
        <w:t>Defective Bands and Defective disks should be placed in the safe box.</w:t>
      </w:r>
    </w:p>
    <w:p w14:paraId="4C6E3A91" w14:textId="77777777" w:rsidR="00E9048A" w:rsidRDefault="00E9048A" w:rsidP="00E9048A">
      <w:pPr>
        <w:pStyle w:val="Titre3"/>
      </w:pPr>
      <w:bookmarkStart w:id="36" w:name="_Toc66879428"/>
      <w:r>
        <w:t>Media Destruction</w:t>
      </w:r>
      <w:bookmarkEnd w:id="36"/>
    </w:p>
    <w:p w14:paraId="3BC9A804" w14:textId="77777777" w:rsidR="00E9048A" w:rsidRDefault="00E9048A" w:rsidP="008C4E6D">
      <w:pPr>
        <w:pStyle w:val="P1"/>
        <w:ind w:left="0"/>
      </w:pPr>
      <w:r>
        <w:t>At the time of expiry, c</w:t>
      </w:r>
      <w:r w:rsidRPr="004F43B5">
        <w:t xml:space="preserve">ardholder data on electronic media </w:t>
      </w:r>
      <w:r>
        <w:t xml:space="preserve">must be made </w:t>
      </w:r>
      <w:r w:rsidRPr="004F43B5">
        <w:t>unrecoverable so that cardholder data cannot be reconstructed.</w:t>
      </w:r>
      <w:r>
        <w:t xml:space="preserve"> </w:t>
      </w:r>
    </w:p>
    <w:p w14:paraId="00721145" w14:textId="77777777" w:rsidR="008C4E6D" w:rsidRDefault="00E9048A" w:rsidP="008C4E6D">
      <w:pPr>
        <w:pStyle w:val="P1"/>
        <w:ind w:left="0"/>
      </w:pPr>
      <w:r>
        <w:t>The appropriate destruction technique is applied.</w:t>
      </w:r>
    </w:p>
    <w:p w14:paraId="3BF6E03C" w14:textId="7EF53604" w:rsidR="00E9048A" w:rsidRDefault="00E9048A" w:rsidP="00EF44E7">
      <w:pPr>
        <w:pStyle w:val="P1"/>
        <w:numPr>
          <w:ilvl w:val="0"/>
          <w:numId w:val="41"/>
        </w:numPr>
        <w:jc w:val="both"/>
      </w:pPr>
      <w:r w:rsidRPr="008C4E6D">
        <w:rPr>
          <w:u w:val="single"/>
        </w:rPr>
        <w:t>Servers</w:t>
      </w:r>
      <w:r w:rsidR="008C4E6D">
        <w:t xml:space="preserve">:  </w:t>
      </w:r>
      <w:r w:rsidR="00326E49">
        <w:t xml:space="preserve">When destruction is needed, those PCI </w:t>
      </w:r>
      <w:r w:rsidR="00326E49" w:rsidRPr="00497784">
        <w:t>referenced</w:t>
      </w:r>
      <w:r w:rsidR="00326E49">
        <w:t xml:space="preserve"> disks</w:t>
      </w:r>
      <w:r w:rsidR="00326E49" w:rsidRPr="008C4E6D">
        <w:t xml:space="preserve"> </w:t>
      </w:r>
      <w:r w:rsidR="00326E49">
        <w:t>are</w:t>
      </w:r>
      <w:r w:rsidR="00326E49" w:rsidRPr="008C4E6D">
        <w:t xml:space="preserve"> </w:t>
      </w:r>
      <w:r w:rsidR="00326E49">
        <w:t xml:space="preserve">securely destroyed by </w:t>
      </w:r>
      <w:r w:rsidR="00326E49" w:rsidRPr="00D71A3E">
        <w:rPr>
          <w:b/>
        </w:rPr>
        <w:t>S-CUBE</w:t>
      </w:r>
      <w:r w:rsidR="00326E49">
        <w:t xml:space="preserve"> after </w:t>
      </w:r>
      <w:r w:rsidR="001309B9">
        <w:t xml:space="preserve">IT Operations Services </w:t>
      </w:r>
      <w:r w:rsidR="00326E49">
        <w:t xml:space="preserve">Management approval at Evry Datacenter and by </w:t>
      </w:r>
      <w:r w:rsidR="00326E49">
        <w:rPr>
          <w:b/>
        </w:rPr>
        <w:t>Thale</w:t>
      </w:r>
      <w:r w:rsidR="00326E49" w:rsidRPr="00D71A3E">
        <w:rPr>
          <w:b/>
        </w:rPr>
        <w:t>s</w:t>
      </w:r>
      <w:r w:rsidR="00326E49">
        <w:t xml:space="preserve"> at Elancourt Datacenter. A certificate of destruction must be provided to close the case</w:t>
      </w:r>
    </w:p>
    <w:p w14:paraId="0CA30AEE" w14:textId="406CDEC3" w:rsidR="00497784" w:rsidRPr="00497784" w:rsidRDefault="00497784" w:rsidP="00EF44E7">
      <w:pPr>
        <w:pStyle w:val="P1"/>
        <w:numPr>
          <w:ilvl w:val="0"/>
          <w:numId w:val="41"/>
        </w:numPr>
        <w:jc w:val="both"/>
        <w:rPr>
          <w:u w:val="single"/>
        </w:rPr>
      </w:pPr>
      <w:r w:rsidRPr="00497784">
        <w:rPr>
          <w:u w:val="single"/>
        </w:rPr>
        <w:t>Disk</w:t>
      </w:r>
      <w:r>
        <w:rPr>
          <w:u w:val="single"/>
        </w:rPr>
        <w:t>s</w:t>
      </w:r>
      <w:r w:rsidRPr="00497784">
        <w:rPr>
          <w:u w:val="single"/>
        </w:rPr>
        <w:t>:</w:t>
      </w:r>
      <w:r w:rsidRPr="004C7B58">
        <w:t xml:space="preserve">  </w:t>
      </w:r>
      <w:r>
        <w:t xml:space="preserve">When destruction is needed, those PCI </w:t>
      </w:r>
      <w:r w:rsidRPr="00497784">
        <w:t>referenced</w:t>
      </w:r>
      <w:r>
        <w:t xml:space="preserve"> </w:t>
      </w:r>
      <w:r w:rsidR="00251616">
        <w:t>disks</w:t>
      </w:r>
      <w:r w:rsidR="00251616" w:rsidRPr="008C4E6D">
        <w:t xml:space="preserve"> </w:t>
      </w:r>
      <w:r w:rsidR="00251616">
        <w:t>are</w:t>
      </w:r>
      <w:r w:rsidRPr="008C4E6D">
        <w:t xml:space="preserve"> </w:t>
      </w:r>
      <w:r>
        <w:t xml:space="preserve">securely destroyed by </w:t>
      </w:r>
      <w:r w:rsidRPr="00D71A3E">
        <w:rPr>
          <w:b/>
        </w:rPr>
        <w:t>S-CUBE</w:t>
      </w:r>
      <w:r>
        <w:t xml:space="preserve"> after </w:t>
      </w:r>
      <w:r w:rsidR="001309B9">
        <w:t xml:space="preserve">IT Operations Services </w:t>
      </w:r>
      <w:r>
        <w:t xml:space="preserve">Management approval at Evry Datacenter and by </w:t>
      </w:r>
      <w:r>
        <w:rPr>
          <w:b/>
        </w:rPr>
        <w:t>Thale</w:t>
      </w:r>
      <w:r w:rsidRPr="00D71A3E">
        <w:rPr>
          <w:b/>
        </w:rPr>
        <w:t>s</w:t>
      </w:r>
      <w:r>
        <w:t xml:space="preserve"> at Elancourt Datacenter. A certificate of destruction must be provided to close the case.</w:t>
      </w:r>
    </w:p>
    <w:p w14:paraId="4772FFBE" w14:textId="4588A66D" w:rsidR="00E9048A" w:rsidRDefault="008C4E6D" w:rsidP="00EF44E7">
      <w:pPr>
        <w:pStyle w:val="P1"/>
        <w:numPr>
          <w:ilvl w:val="0"/>
          <w:numId w:val="41"/>
        </w:numPr>
        <w:jc w:val="both"/>
      </w:pPr>
      <w:r w:rsidRPr="008C4E6D">
        <w:rPr>
          <w:u w:val="single"/>
        </w:rPr>
        <w:t>Tapes</w:t>
      </w:r>
      <w:r w:rsidRPr="008C4E6D">
        <w:t xml:space="preserve">:  </w:t>
      </w:r>
      <w:r w:rsidR="00E9048A" w:rsidRPr="008C4E6D">
        <w:t xml:space="preserve">CHD-tapes are stored securely up to the time of the destruction of the data that they contain. </w:t>
      </w:r>
      <w:r>
        <w:t>When destruction is needed</w:t>
      </w:r>
      <w:r w:rsidR="00E9048A" w:rsidRPr="008C4E6D">
        <w:t xml:space="preserve">, those tapes that have a </w:t>
      </w:r>
      <w:r>
        <w:t xml:space="preserve">PCI </w:t>
      </w:r>
      <w:r w:rsidR="00E9048A" w:rsidRPr="008C4E6D">
        <w:t xml:space="preserve">label are </w:t>
      </w:r>
      <w:r w:rsidR="00E007E5">
        <w:t>securely destroyed</w:t>
      </w:r>
      <w:r w:rsidR="009600E3">
        <w:t xml:space="preserve"> by </w:t>
      </w:r>
      <w:r w:rsidR="0032678A" w:rsidRPr="00D71A3E">
        <w:rPr>
          <w:b/>
        </w:rPr>
        <w:t>S-CUBE</w:t>
      </w:r>
      <w:r w:rsidR="0032678A">
        <w:t xml:space="preserve"> </w:t>
      </w:r>
      <w:r w:rsidR="009600E3">
        <w:t xml:space="preserve">after </w:t>
      </w:r>
      <w:r w:rsidR="001309B9">
        <w:t xml:space="preserve">IT Operations Services </w:t>
      </w:r>
      <w:r w:rsidR="009600E3">
        <w:t>Management approval</w:t>
      </w:r>
      <w:r w:rsidR="0032678A">
        <w:t xml:space="preserve"> at Evry Datacenter and by </w:t>
      </w:r>
      <w:r w:rsidR="00762797">
        <w:rPr>
          <w:b/>
        </w:rPr>
        <w:t>Thale</w:t>
      </w:r>
      <w:r w:rsidR="0032678A" w:rsidRPr="00D71A3E">
        <w:rPr>
          <w:b/>
        </w:rPr>
        <w:t>s</w:t>
      </w:r>
      <w:r w:rsidR="0032678A">
        <w:t xml:space="preserve"> at Elancourt Datacenter</w:t>
      </w:r>
      <w:r w:rsidR="00452270">
        <w:t>. A</w:t>
      </w:r>
      <w:r w:rsidR="009600E3">
        <w:t xml:space="preserve"> certificate of destruction must be provided </w:t>
      </w:r>
      <w:r w:rsidR="00452270">
        <w:t>to close the case.</w:t>
      </w:r>
    </w:p>
    <w:p w14:paraId="5A7B4469" w14:textId="77777777" w:rsidR="00EC35DA" w:rsidRDefault="00EC35DA" w:rsidP="00EC35DA">
      <w:pPr>
        <w:pStyle w:val="P1"/>
      </w:pPr>
    </w:p>
    <w:p w14:paraId="541BA529" w14:textId="45FC5E10" w:rsidR="00EC35DA" w:rsidRDefault="00EC35DA" w:rsidP="00EC35DA">
      <w:pPr>
        <w:pStyle w:val="P1"/>
      </w:pPr>
      <w:r>
        <w:t xml:space="preserve">Thales Procedure: </w:t>
      </w:r>
      <w:r w:rsidRPr="00EC35DA">
        <w:rPr>
          <w:b/>
          <w:i/>
        </w:rPr>
        <w:t>CSE-DIR-10-SEC-18464-A_Procedure_gestion_supports_dematerialises_classif</w:t>
      </w:r>
    </w:p>
    <w:p w14:paraId="6768B5B3" w14:textId="77777777" w:rsidR="00497784" w:rsidRDefault="00497784" w:rsidP="00497784">
      <w:pPr>
        <w:pStyle w:val="P1"/>
        <w:ind w:left="720"/>
      </w:pPr>
    </w:p>
    <w:p w14:paraId="3E858487" w14:textId="507214F3" w:rsidR="007929E1" w:rsidRDefault="00E9048A" w:rsidP="008C4E6D">
      <w:pPr>
        <w:pStyle w:val="Titre2"/>
      </w:pPr>
      <w:bookmarkStart w:id="37" w:name="_Toc66879429"/>
      <w:r>
        <w:t>Hotels</w:t>
      </w:r>
      <w:bookmarkEnd w:id="37"/>
    </w:p>
    <w:p w14:paraId="64E215FA" w14:textId="0C29213D" w:rsidR="00E9048A" w:rsidRDefault="00E9048A" w:rsidP="00E9048A">
      <w:pPr>
        <w:rPr>
          <w:lang w:eastAsia="fr-FR"/>
        </w:rPr>
      </w:pPr>
      <w:r>
        <w:rPr>
          <w:lang w:eastAsia="fr-FR"/>
        </w:rPr>
        <w:t xml:space="preserve">An inventory and classification process must be established by country IT </w:t>
      </w:r>
      <w:r w:rsidRPr="006C595D">
        <w:rPr>
          <w:noProof/>
          <w:lang w:eastAsia="fr-FR"/>
        </w:rPr>
        <w:t>teams</w:t>
      </w:r>
      <w:r>
        <w:rPr>
          <w:lang w:eastAsia="fr-FR"/>
        </w:rPr>
        <w:t xml:space="preserve"> adapted to the local backup process. </w:t>
      </w:r>
      <w:r w:rsidR="008C4E6D">
        <w:rPr>
          <w:lang w:eastAsia="fr-FR"/>
        </w:rPr>
        <w:t xml:space="preserve">This process must respect requirements </w:t>
      </w:r>
      <w:r w:rsidR="0036228D">
        <w:rPr>
          <w:lang w:eastAsia="fr-FR"/>
        </w:rPr>
        <w:t>9.5, 9.6, 9.7, 9.8, 9.9 and 9.10.</w:t>
      </w:r>
    </w:p>
    <w:p w14:paraId="5AC55D82" w14:textId="77777777" w:rsidR="00E9048A" w:rsidRDefault="00E9048A" w:rsidP="00E9048A">
      <w:pPr>
        <w:rPr>
          <w:lang w:eastAsia="fr-FR"/>
        </w:rPr>
      </w:pPr>
    </w:p>
    <w:p w14:paraId="7944326F" w14:textId="3A4639EA" w:rsidR="00CF5772" w:rsidRPr="004F43B5" w:rsidRDefault="00E9048A" w:rsidP="008C4E6D">
      <w:r>
        <w:rPr>
          <w:lang w:eastAsia="fr-FR"/>
        </w:rPr>
        <w:t xml:space="preserve">If a </w:t>
      </w:r>
      <w:r w:rsidR="00D75B3C">
        <w:rPr>
          <w:lang w:eastAsia="fr-FR"/>
        </w:rPr>
        <w:t>third-party</w:t>
      </w:r>
      <w:r>
        <w:rPr>
          <w:lang w:eastAsia="fr-FR"/>
        </w:rPr>
        <w:t xml:space="preserve"> company </w:t>
      </w:r>
      <w:r w:rsidR="008C4E6D">
        <w:rPr>
          <w:lang w:eastAsia="fr-FR"/>
        </w:rPr>
        <w:t xml:space="preserve">is involved, </w:t>
      </w:r>
      <w:r w:rsidR="006C595D">
        <w:rPr>
          <w:lang w:eastAsia="fr-FR"/>
        </w:rPr>
        <w:t xml:space="preserve">the </w:t>
      </w:r>
      <w:r w:rsidR="008C4E6D" w:rsidRPr="006C595D">
        <w:rPr>
          <w:noProof/>
          <w:lang w:eastAsia="fr-FR"/>
        </w:rPr>
        <w:t>PCI</w:t>
      </w:r>
      <w:r w:rsidR="008C4E6D">
        <w:rPr>
          <w:lang w:eastAsia="fr-FR"/>
        </w:rPr>
        <w:t xml:space="preserve"> DSS compliance clause must be added to the contract.</w:t>
      </w:r>
    </w:p>
    <w:p w14:paraId="274D6782" w14:textId="71B56232" w:rsidR="0036228D" w:rsidRDefault="0036228D" w:rsidP="0036228D">
      <w:pPr>
        <w:pStyle w:val="Titre1"/>
      </w:pPr>
      <w:bookmarkStart w:id="38" w:name="_Toc66879430"/>
      <w:r>
        <w:t xml:space="preserve">PCI </w:t>
      </w:r>
      <w:r w:rsidR="008761D3">
        <w:t>DSS requirements for physical security</w:t>
      </w:r>
      <w:bookmarkEnd w:id="38"/>
    </w:p>
    <w:tbl>
      <w:tblPr>
        <w:tblW w:w="0" w:type="auto"/>
        <w:tblInd w:w="55" w:type="dxa"/>
        <w:tblCellMar>
          <w:left w:w="70" w:type="dxa"/>
          <w:right w:w="70" w:type="dxa"/>
        </w:tblCellMar>
        <w:tblLook w:val="04A0" w:firstRow="1" w:lastRow="0" w:firstColumn="1" w:lastColumn="0" w:noHBand="0" w:noVBand="1"/>
      </w:tblPr>
      <w:tblGrid>
        <w:gridCol w:w="3244"/>
        <w:gridCol w:w="3364"/>
        <w:gridCol w:w="3294"/>
      </w:tblGrid>
      <w:tr w:rsidR="008761D3" w:rsidRPr="008761D3" w14:paraId="4F2F37EB" w14:textId="77777777" w:rsidTr="008761D3">
        <w:trPr>
          <w:trHeight w:val="383"/>
        </w:trPr>
        <w:tc>
          <w:tcPr>
            <w:tcW w:w="3276" w:type="dxa"/>
            <w:tcBorders>
              <w:top w:val="single" w:sz="4" w:space="0" w:color="auto"/>
              <w:left w:val="single" w:sz="8" w:space="0" w:color="auto"/>
              <w:bottom w:val="single" w:sz="4" w:space="0" w:color="auto"/>
              <w:right w:val="single" w:sz="4" w:space="0" w:color="auto"/>
            </w:tcBorders>
            <w:shd w:val="clear" w:color="auto" w:fill="595959" w:themeFill="text1" w:themeFillTint="A6"/>
            <w:vAlign w:val="center"/>
          </w:tcPr>
          <w:p w14:paraId="11245803" w14:textId="07B3C97F" w:rsidR="008761D3" w:rsidRPr="00A92FC2" w:rsidRDefault="008761D3" w:rsidP="008761D3">
            <w:pPr>
              <w:jc w:val="center"/>
              <w:rPr>
                <w:rFonts w:ascii="Arial" w:eastAsia="Times New Roman" w:hAnsi="Arial" w:cs="Arial"/>
                <w:b/>
                <w:bCs/>
                <w:color w:val="FFFFFF" w:themeColor="background1"/>
                <w:sz w:val="20"/>
                <w:szCs w:val="20"/>
                <w:lang w:eastAsia="fr-FR"/>
              </w:rPr>
            </w:pPr>
            <w:r w:rsidRPr="00A92FC2">
              <w:rPr>
                <w:rFonts w:ascii="Arial" w:eastAsia="Times New Roman" w:hAnsi="Arial" w:cs="Arial"/>
                <w:b/>
                <w:bCs/>
                <w:color w:val="FFFFFF" w:themeColor="background1"/>
                <w:sz w:val="20"/>
                <w:szCs w:val="20"/>
                <w:lang w:eastAsia="fr-FR"/>
              </w:rPr>
              <w:t>Requirement</w:t>
            </w:r>
          </w:p>
        </w:tc>
        <w:tc>
          <w:tcPr>
            <w:tcW w:w="3402" w:type="dxa"/>
            <w:tcBorders>
              <w:top w:val="single" w:sz="4" w:space="0" w:color="auto"/>
              <w:left w:val="nil"/>
              <w:bottom w:val="single" w:sz="4" w:space="0" w:color="auto"/>
              <w:right w:val="single" w:sz="4" w:space="0" w:color="auto"/>
            </w:tcBorders>
            <w:shd w:val="clear" w:color="auto" w:fill="595959" w:themeFill="text1" w:themeFillTint="A6"/>
            <w:vAlign w:val="center"/>
          </w:tcPr>
          <w:p w14:paraId="3A513040" w14:textId="1745D12D" w:rsidR="008761D3" w:rsidRPr="008761D3" w:rsidRDefault="008761D3" w:rsidP="008761D3">
            <w:pPr>
              <w:jc w:val="center"/>
              <w:rPr>
                <w:rFonts w:ascii="Arial" w:eastAsia="Times New Roman" w:hAnsi="Arial" w:cs="Arial"/>
                <w:b/>
                <w:bCs/>
                <w:color w:val="FFFFFF" w:themeColor="background1"/>
                <w:sz w:val="20"/>
                <w:szCs w:val="20"/>
                <w:lang w:eastAsia="fr-FR"/>
              </w:rPr>
            </w:pPr>
            <w:r w:rsidRPr="008761D3">
              <w:rPr>
                <w:rFonts w:ascii="Arial" w:eastAsia="Times New Roman" w:hAnsi="Arial" w:cs="Arial"/>
                <w:b/>
                <w:bCs/>
                <w:color w:val="FFFFFF" w:themeColor="background1"/>
                <w:sz w:val="20"/>
                <w:szCs w:val="20"/>
                <w:lang w:eastAsia="fr-FR"/>
              </w:rPr>
              <w:t>Testing procedure</w:t>
            </w:r>
          </w:p>
        </w:tc>
        <w:tc>
          <w:tcPr>
            <w:tcW w:w="3379" w:type="dxa"/>
            <w:tcBorders>
              <w:top w:val="single" w:sz="4" w:space="0" w:color="auto"/>
              <w:left w:val="nil"/>
              <w:bottom w:val="single" w:sz="4" w:space="0" w:color="auto"/>
              <w:right w:val="single" w:sz="4" w:space="0" w:color="auto"/>
            </w:tcBorders>
            <w:shd w:val="clear" w:color="auto" w:fill="595959" w:themeFill="text1" w:themeFillTint="A6"/>
            <w:vAlign w:val="center"/>
          </w:tcPr>
          <w:p w14:paraId="57B4D3D3" w14:textId="13B91AFC" w:rsidR="008761D3" w:rsidRPr="008761D3" w:rsidRDefault="008761D3" w:rsidP="008761D3">
            <w:pPr>
              <w:jc w:val="center"/>
              <w:rPr>
                <w:rFonts w:ascii="Arial" w:eastAsia="Times New Roman" w:hAnsi="Arial" w:cs="Arial"/>
                <w:b/>
                <w:color w:val="FFFFFF" w:themeColor="background1"/>
                <w:sz w:val="20"/>
                <w:szCs w:val="20"/>
                <w:lang w:eastAsia="fr-FR"/>
              </w:rPr>
            </w:pPr>
            <w:r w:rsidRPr="008761D3">
              <w:rPr>
                <w:rFonts w:ascii="Arial" w:eastAsia="Times New Roman" w:hAnsi="Arial" w:cs="Arial"/>
                <w:b/>
                <w:color w:val="FFFFFF" w:themeColor="background1"/>
                <w:sz w:val="20"/>
                <w:szCs w:val="20"/>
                <w:lang w:eastAsia="fr-FR"/>
              </w:rPr>
              <w:t>Guidance</w:t>
            </w:r>
          </w:p>
        </w:tc>
      </w:tr>
      <w:tr w:rsidR="008761D3" w:rsidRPr="008761D3" w14:paraId="0B8AF3CB" w14:textId="77777777" w:rsidTr="008761D3">
        <w:trPr>
          <w:trHeight w:val="3825"/>
        </w:trPr>
        <w:tc>
          <w:tcPr>
            <w:tcW w:w="3276" w:type="dxa"/>
            <w:tcBorders>
              <w:top w:val="single" w:sz="4" w:space="0" w:color="auto"/>
              <w:left w:val="single" w:sz="8" w:space="0" w:color="auto"/>
              <w:bottom w:val="single" w:sz="4" w:space="0" w:color="auto"/>
              <w:right w:val="single" w:sz="4" w:space="0" w:color="auto"/>
            </w:tcBorders>
            <w:shd w:val="clear" w:color="auto" w:fill="auto"/>
            <w:hideMark/>
          </w:tcPr>
          <w:p w14:paraId="35ED219C" w14:textId="2B0AF8DC"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w:t>
            </w:r>
            <w:r w:rsidRPr="008761D3">
              <w:rPr>
                <w:rFonts w:ascii="Arial" w:eastAsia="Times New Roman" w:hAnsi="Arial" w:cs="Arial"/>
                <w:color w:val="000000"/>
                <w:sz w:val="20"/>
                <w:szCs w:val="20"/>
                <w:lang w:eastAsia="fr-FR"/>
              </w:rPr>
              <w:t xml:space="preserve"> Use appropriate facility entry controls to limit and monitor physical access to systems in the cardholder data environment.</w:t>
            </w:r>
          </w:p>
        </w:tc>
        <w:tc>
          <w:tcPr>
            <w:tcW w:w="3402" w:type="dxa"/>
            <w:tcBorders>
              <w:top w:val="single" w:sz="4" w:space="0" w:color="auto"/>
              <w:left w:val="nil"/>
              <w:bottom w:val="single" w:sz="4" w:space="0" w:color="auto"/>
              <w:right w:val="single" w:sz="4" w:space="0" w:color="auto"/>
            </w:tcBorders>
            <w:shd w:val="clear" w:color="auto" w:fill="auto"/>
            <w:hideMark/>
          </w:tcPr>
          <w:p w14:paraId="652F3231"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w:t>
            </w:r>
            <w:r w:rsidRPr="008761D3">
              <w:rPr>
                <w:rFonts w:ascii="Arial" w:eastAsia="Times New Roman" w:hAnsi="Arial" w:cs="Arial"/>
                <w:color w:val="000000"/>
                <w:sz w:val="20"/>
                <w:szCs w:val="20"/>
                <w:lang w:eastAsia="fr-FR"/>
              </w:rPr>
              <w:t xml:space="preserve"> Verify the existence of physical security controls for each computer room, data </w:t>
            </w:r>
            <w:r w:rsidRPr="004C7B58">
              <w:rPr>
                <w:rFonts w:ascii="Arial" w:eastAsia="Times New Roman" w:hAnsi="Arial" w:cs="Arial"/>
                <w:noProof/>
                <w:color w:val="000000"/>
                <w:sz w:val="20"/>
                <w:szCs w:val="20"/>
                <w:lang w:eastAsia="fr-FR"/>
              </w:rPr>
              <w:t>center</w:t>
            </w:r>
            <w:r w:rsidRPr="008761D3">
              <w:rPr>
                <w:rFonts w:ascii="Arial" w:eastAsia="Times New Roman" w:hAnsi="Arial" w:cs="Arial"/>
                <w:color w:val="000000"/>
                <w:sz w:val="20"/>
                <w:szCs w:val="20"/>
                <w:lang w:eastAsia="fr-FR"/>
              </w:rPr>
              <w:t>, and other physical areas with systems in the cardholder data environment.</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 Verify that access is controlled with badge readers or other devices including authorized badges and lock and key.</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 Observe a system administrator’s attempt to log into consoles for randomly selected systems in the cardholder environment and verify that they are “locked” to prevent unauthorized use.</w:t>
            </w:r>
          </w:p>
        </w:tc>
        <w:tc>
          <w:tcPr>
            <w:tcW w:w="3379" w:type="dxa"/>
            <w:tcBorders>
              <w:top w:val="single" w:sz="4" w:space="0" w:color="auto"/>
              <w:left w:val="nil"/>
              <w:bottom w:val="single" w:sz="4" w:space="0" w:color="auto"/>
              <w:right w:val="single" w:sz="4" w:space="0" w:color="auto"/>
            </w:tcBorders>
            <w:shd w:val="clear" w:color="auto" w:fill="auto"/>
            <w:hideMark/>
          </w:tcPr>
          <w:p w14:paraId="5EA56E72"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Without physical access controls, unauthorized persons could potentially gain</w:t>
            </w:r>
            <w:r w:rsidRPr="008761D3">
              <w:rPr>
                <w:rFonts w:ascii="Arial" w:eastAsia="Times New Roman" w:hAnsi="Arial" w:cs="Arial"/>
                <w:color w:val="000000"/>
                <w:sz w:val="20"/>
                <w:szCs w:val="20"/>
                <w:lang w:eastAsia="fr-FR"/>
              </w:rPr>
              <w:br/>
              <w:t xml:space="preserve">access to the building and </w:t>
            </w:r>
            <w:r w:rsidRPr="004C7B58">
              <w:rPr>
                <w:rFonts w:ascii="Arial" w:eastAsia="Times New Roman" w:hAnsi="Arial" w:cs="Arial"/>
                <w:noProof/>
                <w:color w:val="000000"/>
                <w:sz w:val="20"/>
                <w:szCs w:val="20"/>
                <w:lang w:eastAsia="fr-FR"/>
              </w:rPr>
              <w:t>to</w:t>
            </w:r>
            <w:r w:rsidRPr="008761D3">
              <w:rPr>
                <w:rFonts w:ascii="Arial" w:eastAsia="Times New Roman" w:hAnsi="Arial" w:cs="Arial"/>
                <w:color w:val="000000"/>
                <w:sz w:val="20"/>
                <w:szCs w:val="20"/>
                <w:lang w:eastAsia="fr-FR"/>
              </w:rPr>
              <w:t xml:space="preserve"> sensitive information, and could alter system</w:t>
            </w:r>
            <w:r w:rsidRPr="008761D3">
              <w:rPr>
                <w:rFonts w:ascii="Arial" w:eastAsia="Times New Roman" w:hAnsi="Arial" w:cs="Arial"/>
                <w:color w:val="000000"/>
                <w:sz w:val="20"/>
                <w:szCs w:val="20"/>
                <w:lang w:eastAsia="fr-FR"/>
              </w:rPr>
              <w:br/>
              <w:t xml:space="preserve">configurations, introduce vulnerabilities into the </w:t>
            </w:r>
            <w:r w:rsidRPr="004C7B58">
              <w:rPr>
                <w:rFonts w:ascii="Arial" w:eastAsia="Times New Roman" w:hAnsi="Arial" w:cs="Arial"/>
                <w:noProof/>
                <w:color w:val="000000"/>
                <w:sz w:val="20"/>
                <w:szCs w:val="20"/>
                <w:lang w:eastAsia="fr-FR"/>
              </w:rPr>
              <w:t>network,</w:t>
            </w:r>
            <w:r w:rsidRPr="008761D3">
              <w:rPr>
                <w:rFonts w:ascii="Arial" w:eastAsia="Times New Roman" w:hAnsi="Arial" w:cs="Arial"/>
                <w:color w:val="000000"/>
                <w:sz w:val="20"/>
                <w:szCs w:val="20"/>
                <w:lang w:eastAsia="fr-FR"/>
              </w:rPr>
              <w:t xml:space="preserve"> or destroy or steal</w:t>
            </w:r>
            <w:r w:rsidRPr="008761D3">
              <w:rPr>
                <w:rFonts w:ascii="Arial" w:eastAsia="Times New Roman" w:hAnsi="Arial" w:cs="Arial"/>
                <w:color w:val="000000"/>
                <w:sz w:val="20"/>
                <w:szCs w:val="20"/>
                <w:lang w:eastAsia="fr-FR"/>
              </w:rPr>
              <w:br/>
              <w:t>equipment.</w:t>
            </w:r>
          </w:p>
        </w:tc>
      </w:tr>
      <w:tr w:rsidR="008761D3" w:rsidRPr="008761D3" w14:paraId="557CB538" w14:textId="77777777" w:rsidTr="008761D3">
        <w:trPr>
          <w:trHeight w:val="1020"/>
        </w:trPr>
        <w:tc>
          <w:tcPr>
            <w:tcW w:w="3276" w:type="dxa"/>
            <w:vMerge w:val="restart"/>
            <w:tcBorders>
              <w:top w:val="nil"/>
              <w:left w:val="single" w:sz="8" w:space="0" w:color="auto"/>
              <w:bottom w:val="single" w:sz="4" w:space="0" w:color="000000"/>
              <w:right w:val="single" w:sz="4" w:space="0" w:color="auto"/>
            </w:tcBorders>
            <w:shd w:val="clear" w:color="auto" w:fill="auto"/>
            <w:hideMark/>
          </w:tcPr>
          <w:p w14:paraId="6CB7673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9.1.1 </w:t>
            </w:r>
            <w:r w:rsidRPr="008761D3">
              <w:rPr>
                <w:rFonts w:ascii="Arial" w:eastAsia="Times New Roman" w:hAnsi="Arial" w:cs="Arial"/>
                <w:color w:val="000000"/>
                <w:sz w:val="20"/>
                <w:szCs w:val="20"/>
                <w:lang w:eastAsia="fr-FR"/>
              </w:rPr>
              <w:t>Use video cameras and/or access control mechanisms to monitor individual physical access to sensitive areas. Review collected data and correlate with other entries. Store for at least three months, unless otherwise restricted by law.</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r>
            <w:r w:rsidRPr="008761D3">
              <w:rPr>
                <w:rFonts w:ascii="Arial" w:eastAsia="Times New Roman" w:hAnsi="Arial" w:cs="Arial"/>
                <w:b/>
                <w:bCs/>
                <w:i/>
                <w:iCs/>
                <w:color w:val="000000"/>
                <w:sz w:val="20"/>
                <w:szCs w:val="20"/>
                <w:lang w:eastAsia="fr-FR"/>
              </w:rPr>
              <w:t>Note:</w:t>
            </w:r>
            <w:r w:rsidRPr="008761D3">
              <w:rPr>
                <w:rFonts w:ascii="Arial" w:eastAsia="Times New Roman" w:hAnsi="Arial" w:cs="Arial"/>
                <w:i/>
                <w:iCs/>
                <w:color w:val="000000"/>
                <w:sz w:val="20"/>
                <w:szCs w:val="20"/>
                <w:lang w:eastAsia="fr-FR"/>
              </w:rPr>
              <w:t xml:space="preserve"> “Sensitive areas” refers to any data </w:t>
            </w:r>
            <w:r w:rsidRPr="004C7B58">
              <w:rPr>
                <w:rFonts w:ascii="Arial" w:eastAsia="Times New Roman" w:hAnsi="Arial" w:cs="Arial"/>
                <w:i/>
                <w:iCs/>
                <w:noProof/>
                <w:color w:val="000000"/>
                <w:sz w:val="20"/>
                <w:szCs w:val="20"/>
                <w:lang w:eastAsia="fr-FR"/>
              </w:rPr>
              <w:t>center</w:t>
            </w:r>
            <w:r w:rsidRPr="008761D3">
              <w:rPr>
                <w:rFonts w:ascii="Arial" w:eastAsia="Times New Roman" w:hAnsi="Arial" w:cs="Arial"/>
                <w:i/>
                <w:iCs/>
                <w:color w:val="000000"/>
                <w:sz w:val="20"/>
                <w:szCs w:val="20"/>
                <w:lang w:eastAsia="fr-FR"/>
              </w:rPr>
              <w:t>, server room or any area that houses systems that store, process, or transmit cardholder data. This excludes the areas where only point-of-sale terminals are present, such as the cashier areas in a retail store.</w:t>
            </w:r>
          </w:p>
        </w:tc>
        <w:tc>
          <w:tcPr>
            <w:tcW w:w="3402" w:type="dxa"/>
            <w:tcBorders>
              <w:top w:val="nil"/>
              <w:left w:val="nil"/>
              <w:bottom w:val="single" w:sz="4" w:space="0" w:color="auto"/>
              <w:right w:val="single" w:sz="4" w:space="0" w:color="auto"/>
            </w:tcBorders>
            <w:shd w:val="clear" w:color="auto" w:fill="auto"/>
            <w:hideMark/>
          </w:tcPr>
          <w:p w14:paraId="52FEC8B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9.1.1.a </w:t>
            </w:r>
            <w:r w:rsidRPr="008761D3">
              <w:rPr>
                <w:rFonts w:ascii="Arial" w:eastAsia="Times New Roman" w:hAnsi="Arial" w:cs="Arial"/>
                <w:color w:val="000000"/>
                <w:sz w:val="20"/>
                <w:szCs w:val="20"/>
                <w:lang w:eastAsia="fr-FR"/>
              </w:rPr>
              <w:t>Verify that video cameras and/or access control mechanisms are in place to monitor the entry/exit points to sensitive areas.</w:t>
            </w:r>
          </w:p>
        </w:tc>
        <w:tc>
          <w:tcPr>
            <w:tcW w:w="3379" w:type="dxa"/>
            <w:vMerge w:val="restart"/>
            <w:tcBorders>
              <w:top w:val="nil"/>
              <w:left w:val="single" w:sz="4" w:space="0" w:color="auto"/>
              <w:bottom w:val="single" w:sz="4" w:space="0" w:color="000000"/>
              <w:right w:val="single" w:sz="4" w:space="0" w:color="auto"/>
            </w:tcBorders>
            <w:shd w:val="clear" w:color="auto" w:fill="auto"/>
            <w:hideMark/>
          </w:tcPr>
          <w:p w14:paraId="13664549"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When investigating physical breaches, these controls can help identify individuals that physically access those sensitive areas storing cardholder data. Examples of sensitive areas include corporate database server rooms, back-end server room of a retail location that stores cardholder data, and storage areas for large quantities of cardholder data,</w:t>
            </w:r>
          </w:p>
        </w:tc>
      </w:tr>
      <w:tr w:rsidR="008761D3" w:rsidRPr="008761D3" w14:paraId="333931FD" w14:textId="77777777" w:rsidTr="008761D3">
        <w:trPr>
          <w:trHeight w:val="765"/>
        </w:trPr>
        <w:tc>
          <w:tcPr>
            <w:tcW w:w="3276" w:type="dxa"/>
            <w:vMerge/>
            <w:tcBorders>
              <w:top w:val="nil"/>
              <w:left w:val="single" w:sz="8" w:space="0" w:color="auto"/>
              <w:bottom w:val="single" w:sz="4" w:space="0" w:color="000000"/>
              <w:right w:val="single" w:sz="4" w:space="0" w:color="auto"/>
            </w:tcBorders>
            <w:vAlign w:val="center"/>
            <w:hideMark/>
          </w:tcPr>
          <w:p w14:paraId="2C410BEC"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567329C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9.1.1.b </w:t>
            </w:r>
            <w:r w:rsidRPr="008761D3">
              <w:rPr>
                <w:rFonts w:ascii="Arial" w:eastAsia="Times New Roman" w:hAnsi="Arial" w:cs="Arial"/>
                <w:color w:val="000000"/>
                <w:sz w:val="20"/>
                <w:szCs w:val="20"/>
                <w:lang w:eastAsia="fr-FR"/>
              </w:rPr>
              <w:t>Verify that video cameras and/or access control mechanisms are protected from tampering or disabling.</w:t>
            </w:r>
          </w:p>
        </w:tc>
        <w:tc>
          <w:tcPr>
            <w:tcW w:w="3379" w:type="dxa"/>
            <w:vMerge/>
            <w:tcBorders>
              <w:top w:val="nil"/>
              <w:left w:val="single" w:sz="4" w:space="0" w:color="auto"/>
              <w:bottom w:val="single" w:sz="4" w:space="0" w:color="000000"/>
              <w:right w:val="single" w:sz="4" w:space="0" w:color="auto"/>
            </w:tcBorders>
            <w:vAlign w:val="center"/>
            <w:hideMark/>
          </w:tcPr>
          <w:p w14:paraId="1B15ED31"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00ED7231" w14:textId="77777777" w:rsidTr="008761D3">
        <w:trPr>
          <w:trHeight w:val="1800"/>
        </w:trPr>
        <w:tc>
          <w:tcPr>
            <w:tcW w:w="3276" w:type="dxa"/>
            <w:vMerge/>
            <w:tcBorders>
              <w:top w:val="nil"/>
              <w:left w:val="single" w:sz="8" w:space="0" w:color="auto"/>
              <w:bottom w:val="single" w:sz="4" w:space="0" w:color="000000"/>
              <w:right w:val="single" w:sz="4" w:space="0" w:color="auto"/>
            </w:tcBorders>
            <w:vAlign w:val="center"/>
            <w:hideMark/>
          </w:tcPr>
          <w:p w14:paraId="343F91CD"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05C9259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9.1.1.c </w:t>
            </w:r>
            <w:r w:rsidRPr="008761D3">
              <w:rPr>
                <w:rFonts w:ascii="Arial" w:eastAsia="Times New Roman" w:hAnsi="Arial" w:cs="Arial"/>
                <w:color w:val="000000"/>
                <w:sz w:val="20"/>
                <w:szCs w:val="20"/>
                <w:lang w:eastAsia="fr-FR"/>
              </w:rPr>
              <w:t>Verify that video cameras and/or access control mechanisms are monitored and that data from cameras or other mechanisms is stored for at least three months.</w:t>
            </w:r>
          </w:p>
        </w:tc>
        <w:tc>
          <w:tcPr>
            <w:tcW w:w="3379" w:type="dxa"/>
            <w:vMerge/>
            <w:tcBorders>
              <w:top w:val="nil"/>
              <w:left w:val="single" w:sz="4" w:space="0" w:color="auto"/>
              <w:bottom w:val="single" w:sz="4" w:space="0" w:color="000000"/>
              <w:right w:val="single" w:sz="4" w:space="0" w:color="auto"/>
            </w:tcBorders>
            <w:vAlign w:val="center"/>
            <w:hideMark/>
          </w:tcPr>
          <w:p w14:paraId="10B4BE19"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7D66FE3A" w14:textId="77777777" w:rsidTr="008761D3">
        <w:trPr>
          <w:trHeight w:val="1785"/>
        </w:trPr>
        <w:tc>
          <w:tcPr>
            <w:tcW w:w="3276" w:type="dxa"/>
            <w:tcBorders>
              <w:top w:val="nil"/>
              <w:left w:val="single" w:sz="8" w:space="0" w:color="auto"/>
              <w:bottom w:val="single" w:sz="4" w:space="0" w:color="auto"/>
              <w:right w:val="single" w:sz="4" w:space="0" w:color="auto"/>
            </w:tcBorders>
            <w:shd w:val="clear" w:color="auto" w:fill="auto"/>
            <w:hideMark/>
          </w:tcPr>
          <w:p w14:paraId="3042829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9.1.2 </w:t>
            </w:r>
            <w:r w:rsidRPr="008761D3">
              <w:rPr>
                <w:rFonts w:ascii="Arial" w:eastAsia="Times New Roman" w:hAnsi="Arial" w:cs="Arial"/>
                <w:color w:val="000000"/>
                <w:sz w:val="20"/>
                <w:szCs w:val="20"/>
                <w:lang w:eastAsia="fr-FR"/>
              </w:rPr>
              <w:t>Restrict physical access to publicly accessible network jacks.</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For example, areas accessible to visitors should not have network ports enabled unless network access is explicitly authorized.</w:t>
            </w:r>
          </w:p>
        </w:tc>
        <w:tc>
          <w:tcPr>
            <w:tcW w:w="3402" w:type="dxa"/>
            <w:tcBorders>
              <w:top w:val="nil"/>
              <w:left w:val="nil"/>
              <w:bottom w:val="single" w:sz="4" w:space="0" w:color="auto"/>
              <w:right w:val="single" w:sz="4" w:space="0" w:color="auto"/>
            </w:tcBorders>
            <w:shd w:val="clear" w:color="auto" w:fill="auto"/>
            <w:hideMark/>
          </w:tcPr>
          <w:p w14:paraId="02999F73"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9.1.2</w:t>
            </w:r>
            <w:r w:rsidRPr="008761D3">
              <w:rPr>
                <w:rFonts w:ascii="Arial" w:eastAsia="Times New Roman" w:hAnsi="Arial" w:cs="Arial"/>
                <w:color w:val="000000"/>
                <w:sz w:val="20"/>
                <w:szCs w:val="20"/>
                <w:lang w:eastAsia="fr-FR"/>
              </w:rPr>
              <w:t xml:space="preserve"> Verify by interviewing network administrators and by </w:t>
            </w:r>
            <w:r w:rsidRPr="004C7B58">
              <w:rPr>
                <w:rFonts w:ascii="Arial" w:eastAsia="Times New Roman" w:hAnsi="Arial" w:cs="Arial"/>
                <w:noProof/>
                <w:color w:val="000000"/>
                <w:sz w:val="20"/>
                <w:szCs w:val="20"/>
                <w:lang w:eastAsia="fr-FR"/>
              </w:rPr>
              <w:t>observation</w:t>
            </w:r>
            <w:r w:rsidRPr="008761D3">
              <w:rPr>
                <w:rFonts w:ascii="Arial" w:eastAsia="Times New Roman" w:hAnsi="Arial" w:cs="Arial"/>
                <w:color w:val="000000"/>
                <w:sz w:val="20"/>
                <w:szCs w:val="20"/>
                <w:lang w:eastAsia="fr-FR"/>
              </w:rPr>
              <w:t xml:space="preserve"> that network jacks are enabled only when needed by authorized onsite personnel. Alternatively, verify that visitors are escorted at all times in areas with active network jacks.</w:t>
            </w:r>
          </w:p>
        </w:tc>
        <w:tc>
          <w:tcPr>
            <w:tcW w:w="3379" w:type="dxa"/>
            <w:tcBorders>
              <w:top w:val="nil"/>
              <w:left w:val="nil"/>
              <w:bottom w:val="single" w:sz="4" w:space="0" w:color="auto"/>
              <w:right w:val="single" w:sz="4" w:space="0" w:color="auto"/>
            </w:tcBorders>
            <w:shd w:val="clear" w:color="auto" w:fill="auto"/>
            <w:hideMark/>
          </w:tcPr>
          <w:p w14:paraId="5A86B8A8"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 xml:space="preserve">Restricting access to network jacks will prevent malicious individuals from plugging into readily available network jacks that may allow them access into internal network resources. Consider turning off network jacks while not in use, and reactivating them only while needed. In public areas such as conference rooms, establish private networks to allow vendors and visitors to access </w:t>
            </w:r>
            <w:r w:rsidRPr="004C7B58">
              <w:rPr>
                <w:rFonts w:ascii="Arial" w:eastAsia="Times New Roman" w:hAnsi="Arial" w:cs="Arial"/>
                <w:noProof/>
                <w:color w:val="000000"/>
                <w:sz w:val="20"/>
                <w:szCs w:val="20"/>
                <w:lang w:eastAsia="fr-FR"/>
              </w:rPr>
              <w:t>Internet</w:t>
            </w:r>
            <w:r w:rsidRPr="008761D3">
              <w:rPr>
                <w:rFonts w:ascii="Arial" w:eastAsia="Times New Roman" w:hAnsi="Arial" w:cs="Arial"/>
                <w:color w:val="000000"/>
                <w:sz w:val="20"/>
                <w:szCs w:val="20"/>
                <w:lang w:eastAsia="fr-FR"/>
              </w:rPr>
              <w:t xml:space="preserve"> only so that they are not on your internal network.</w:t>
            </w:r>
          </w:p>
        </w:tc>
      </w:tr>
      <w:tr w:rsidR="008761D3" w:rsidRPr="008761D3" w14:paraId="0F735F98" w14:textId="77777777" w:rsidTr="008761D3">
        <w:trPr>
          <w:trHeight w:val="3600"/>
        </w:trPr>
        <w:tc>
          <w:tcPr>
            <w:tcW w:w="3276" w:type="dxa"/>
            <w:tcBorders>
              <w:top w:val="nil"/>
              <w:left w:val="single" w:sz="8" w:space="0" w:color="auto"/>
              <w:bottom w:val="single" w:sz="4" w:space="0" w:color="auto"/>
              <w:right w:val="single" w:sz="4" w:space="0" w:color="auto"/>
            </w:tcBorders>
            <w:shd w:val="clear" w:color="auto" w:fill="auto"/>
            <w:hideMark/>
          </w:tcPr>
          <w:p w14:paraId="7333F386"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9.1.3 </w:t>
            </w:r>
            <w:r w:rsidRPr="008761D3">
              <w:rPr>
                <w:rFonts w:ascii="Arial" w:eastAsia="Times New Roman" w:hAnsi="Arial" w:cs="Arial"/>
                <w:color w:val="000000"/>
                <w:sz w:val="20"/>
                <w:szCs w:val="20"/>
                <w:lang w:eastAsia="fr-FR"/>
              </w:rPr>
              <w:t>Restrict physical access to wireless access points, gateways, handheld devices, networking/communications hardware, and telecommunication lines.</w:t>
            </w:r>
          </w:p>
        </w:tc>
        <w:tc>
          <w:tcPr>
            <w:tcW w:w="3402" w:type="dxa"/>
            <w:tcBorders>
              <w:top w:val="nil"/>
              <w:left w:val="nil"/>
              <w:bottom w:val="single" w:sz="4" w:space="0" w:color="auto"/>
              <w:right w:val="single" w:sz="4" w:space="0" w:color="auto"/>
            </w:tcBorders>
            <w:shd w:val="clear" w:color="auto" w:fill="auto"/>
            <w:hideMark/>
          </w:tcPr>
          <w:p w14:paraId="2B1250A5"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9.1.3 </w:t>
            </w:r>
            <w:r w:rsidRPr="008761D3">
              <w:rPr>
                <w:rFonts w:ascii="Arial" w:eastAsia="Times New Roman" w:hAnsi="Arial" w:cs="Arial"/>
                <w:color w:val="000000"/>
                <w:sz w:val="20"/>
                <w:szCs w:val="20"/>
                <w:lang w:eastAsia="fr-FR"/>
              </w:rPr>
              <w:t>Verify that physical access to wireless access points, gateways, handheld devices, networking/communications hardware, and telecommunication lines is appropriately restricted.</w:t>
            </w:r>
          </w:p>
        </w:tc>
        <w:tc>
          <w:tcPr>
            <w:tcW w:w="3379" w:type="dxa"/>
            <w:tcBorders>
              <w:top w:val="nil"/>
              <w:left w:val="nil"/>
              <w:bottom w:val="single" w:sz="4" w:space="0" w:color="auto"/>
              <w:right w:val="single" w:sz="4" w:space="0" w:color="auto"/>
            </w:tcBorders>
            <w:shd w:val="clear" w:color="auto" w:fill="auto"/>
            <w:hideMark/>
          </w:tcPr>
          <w:p w14:paraId="78AC923E" w14:textId="3901D413"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Without security over access to wireless components and devices, malicious users could use your organization’s unattended wireless devices to access your network resources, or even connect their own devices to your wireless network to gain unauthorized access. Additionally, securing networking and communications hardware prevents malicious users from intercepting network traffic or physically connecting their own devices to your wired network resources.</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Consider placing wireless access points, gateways and networking/</w:t>
            </w:r>
            <w:r w:rsidRPr="008761D3">
              <w:rPr>
                <w:rFonts w:ascii="Arial" w:eastAsia="Times New Roman" w:hAnsi="Arial" w:cs="Arial"/>
                <w:color w:val="000000"/>
                <w:sz w:val="20"/>
                <w:szCs w:val="20"/>
                <w:lang w:eastAsia="fr-FR"/>
              </w:rPr>
              <w:br/>
              <w:t xml:space="preserve">communications hardware in secure storage areas, such as within locked closets or server rooms. For wireless networks, ensure strong encryption is enabled. </w:t>
            </w:r>
            <w:r w:rsidRPr="004C7B58">
              <w:rPr>
                <w:rFonts w:ascii="Arial" w:eastAsia="Times New Roman" w:hAnsi="Arial" w:cs="Arial"/>
                <w:noProof/>
                <w:color w:val="000000"/>
                <w:sz w:val="20"/>
                <w:szCs w:val="20"/>
                <w:lang w:eastAsia="fr-FR"/>
              </w:rPr>
              <w:t>Also</w:t>
            </w:r>
            <w:r w:rsidRPr="008761D3">
              <w:rPr>
                <w:rFonts w:ascii="Arial" w:eastAsia="Times New Roman" w:hAnsi="Arial" w:cs="Arial"/>
                <w:color w:val="000000"/>
                <w:sz w:val="20"/>
                <w:szCs w:val="20"/>
                <w:lang w:eastAsia="fr-FR"/>
              </w:rPr>
              <w:t xml:space="preserve"> consider enabling automatic device lockout on wireless handheld devices after a long idle </w:t>
            </w:r>
            <w:r w:rsidR="00D75B3C" w:rsidRPr="008761D3">
              <w:rPr>
                <w:rFonts w:ascii="Arial" w:eastAsia="Times New Roman" w:hAnsi="Arial" w:cs="Arial"/>
                <w:color w:val="000000"/>
                <w:sz w:val="20"/>
                <w:szCs w:val="20"/>
                <w:lang w:eastAsia="fr-FR"/>
              </w:rPr>
              <w:t>period and</w:t>
            </w:r>
            <w:r w:rsidRPr="008761D3">
              <w:rPr>
                <w:rFonts w:ascii="Arial" w:eastAsia="Times New Roman" w:hAnsi="Arial" w:cs="Arial"/>
                <w:color w:val="000000"/>
                <w:sz w:val="20"/>
                <w:szCs w:val="20"/>
                <w:lang w:eastAsia="fr-FR"/>
              </w:rPr>
              <w:t xml:space="preserve"> set your devices to require a password when powering on.</w:t>
            </w:r>
          </w:p>
        </w:tc>
      </w:tr>
      <w:tr w:rsidR="008761D3" w:rsidRPr="008761D3" w14:paraId="49ED4D21" w14:textId="77777777" w:rsidTr="008761D3">
        <w:trPr>
          <w:trHeight w:val="2805"/>
        </w:trPr>
        <w:tc>
          <w:tcPr>
            <w:tcW w:w="3276" w:type="dxa"/>
            <w:vMerge w:val="restart"/>
            <w:tcBorders>
              <w:top w:val="nil"/>
              <w:left w:val="single" w:sz="8" w:space="0" w:color="auto"/>
              <w:bottom w:val="single" w:sz="4" w:space="0" w:color="auto"/>
              <w:right w:val="single" w:sz="4" w:space="0" w:color="auto"/>
            </w:tcBorders>
            <w:shd w:val="clear" w:color="auto" w:fill="auto"/>
            <w:hideMark/>
          </w:tcPr>
          <w:p w14:paraId="5827027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9.2</w:t>
            </w:r>
            <w:r w:rsidRPr="008761D3">
              <w:rPr>
                <w:rFonts w:ascii="Arial" w:eastAsia="Times New Roman" w:hAnsi="Arial" w:cs="Arial"/>
                <w:color w:val="000000"/>
                <w:sz w:val="20"/>
                <w:szCs w:val="20"/>
                <w:lang w:eastAsia="fr-FR"/>
              </w:rPr>
              <w:t xml:space="preserve"> Develop procedures to easily distinguish between onsite personnel and visitors, especially in areas where cardholder data is accessible.</w:t>
            </w:r>
          </w:p>
        </w:tc>
        <w:tc>
          <w:tcPr>
            <w:tcW w:w="3402" w:type="dxa"/>
            <w:tcBorders>
              <w:top w:val="nil"/>
              <w:left w:val="nil"/>
              <w:bottom w:val="single" w:sz="4" w:space="0" w:color="auto"/>
              <w:right w:val="single" w:sz="4" w:space="0" w:color="auto"/>
            </w:tcBorders>
            <w:shd w:val="clear" w:color="auto" w:fill="auto"/>
            <w:hideMark/>
          </w:tcPr>
          <w:p w14:paraId="6B975F0F"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9.2.a</w:t>
            </w:r>
            <w:r w:rsidRPr="008761D3">
              <w:rPr>
                <w:rFonts w:ascii="Arial" w:eastAsia="Times New Roman" w:hAnsi="Arial" w:cs="Arial"/>
                <w:color w:val="000000"/>
                <w:sz w:val="20"/>
                <w:szCs w:val="20"/>
                <w:lang w:eastAsia="fr-FR"/>
              </w:rPr>
              <w:t xml:space="preserve"> Review processes and procedures for assigning badges to onsite personnel and visitors, and verify these processes include the following:</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 Granting new badges,</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 Changing access requirements, and</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 Revoking terminated onsite personnel and expired visitor badges</w:t>
            </w:r>
          </w:p>
        </w:tc>
        <w:tc>
          <w:tcPr>
            <w:tcW w:w="3379" w:type="dxa"/>
            <w:vMerge w:val="restart"/>
            <w:tcBorders>
              <w:top w:val="nil"/>
              <w:left w:val="single" w:sz="4" w:space="0" w:color="auto"/>
              <w:bottom w:val="single" w:sz="4" w:space="0" w:color="auto"/>
              <w:right w:val="single" w:sz="4" w:space="0" w:color="auto"/>
            </w:tcBorders>
            <w:shd w:val="clear" w:color="auto" w:fill="auto"/>
            <w:hideMark/>
          </w:tcPr>
          <w:p w14:paraId="2926A0A3" w14:textId="093A0B5C"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Without badge systems and door controls, unauthorized and malicious users can easily gain access to your facility to steal, disable, disrupt, or destroy critical systems and cardholder data. For optimum control, consider implementing badge or card access system in and out of work areas that contain cardholder data.</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Identifying authorized visitors so they are easily distinguished from onsite</w:t>
            </w:r>
            <w:r w:rsidRPr="008761D3">
              <w:rPr>
                <w:rFonts w:ascii="Arial" w:eastAsia="Times New Roman" w:hAnsi="Arial" w:cs="Arial"/>
                <w:color w:val="000000"/>
                <w:sz w:val="20"/>
                <w:szCs w:val="20"/>
                <w:lang w:eastAsia="fr-FR"/>
              </w:rPr>
              <w:br/>
              <w:t xml:space="preserve">personnel </w:t>
            </w:r>
            <w:r w:rsidR="00D75B3C" w:rsidRPr="008761D3">
              <w:rPr>
                <w:rFonts w:ascii="Arial" w:eastAsia="Times New Roman" w:hAnsi="Arial" w:cs="Arial"/>
                <w:color w:val="000000"/>
                <w:sz w:val="20"/>
                <w:szCs w:val="20"/>
                <w:lang w:eastAsia="fr-FR"/>
              </w:rPr>
              <w:t>prevent</w:t>
            </w:r>
            <w:r w:rsidRPr="008761D3">
              <w:rPr>
                <w:rFonts w:ascii="Arial" w:eastAsia="Times New Roman" w:hAnsi="Arial" w:cs="Arial"/>
                <w:color w:val="000000"/>
                <w:sz w:val="20"/>
                <w:szCs w:val="20"/>
                <w:lang w:eastAsia="fr-FR"/>
              </w:rPr>
              <w:t xml:space="preserve"> unauthorized visitors from being granted access to areas</w:t>
            </w:r>
            <w:r w:rsidRPr="008761D3">
              <w:rPr>
                <w:rFonts w:ascii="Arial" w:eastAsia="Times New Roman" w:hAnsi="Arial" w:cs="Arial"/>
                <w:color w:val="000000"/>
                <w:sz w:val="20"/>
                <w:szCs w:val="20"/>
                <w:lang w:eastAsia="fr-FR"/>
              </w:rPr>
              <w:br/>
              <w:t>containing cardholder data.</w:t>
            </w:r>
          </w:p>
        </w:tc>
      </w:tr>
      <w:tr w:rsidR="008761D3" w:rsidRPr="008761D3" w14:paraId="42F8FD75" w14:textId="77777777" w:rsidTr="008761D3">
        <w:trPr>
          <w:trHeight w:val="510"/>
        </w:trPr>
        <w:tc>
          <w:tcPr>
            <w:tcW w:w="3276" w:type="dxa"/>
            <w:vMerge/>
            <w:tcBorders>
              <w:top w:val="nil"/>
              <w:left w:val="single" w:sz="8" w:space="0" w:color="auto"/>
              <w:bottom w:val="single" w:sz="4" w:space="0" w:color="auto"/>
              <w:right w:val="single" w:sz="4" w:space="0" w:color="auto"/>
            </w:tcBorders>
            <w:vAlign w:val="center"/>
            <w:hideMark/>
          </w:tcPr>
          <w:p w14:paraId="2FB4C281"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4496AEB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9.2.b </w:t>
            </w:r>
            <w:r w:rsidRPr="008761D3">
              <w:rPr>
                <w:rFonts w:ascii="Arial" w:eastAsia="Times New Roman" w:hAnsi="Arial" w:cs="Arial"/>
                <w:color w:val="000000"/>
                <w:sz w:val="20"/>
                <w:szCs w:val="20"/>
                <w:lang w:eastAsia="fr-FR"/>
              </w:rPr>
              <w:t>Verify that access to the badge system is limited to authorized personnel.</w:t>
            </w:r>
          </w:p>
        </w:tc>
        <w:tc>
          <w:tcPr>
            <w:tcW w:w="3379" w:type="dxa"/>
            <w:vMerge/>
            <w:tcBorders>
              <w:top w:val="nil"/>
              <w:left w:val="single" w:sz="4" w:space="0" w:color="auto"/>
              <w:bottom w:val="single" w:sz="4" w:space="0" w:color="auto"/>
              <w:right w:val="single" w:sz="4" w:space="0" w:color="auto"/>
            </w:tcBorders>
            <w:vAlign w:val="center"/>
            <w:hideMark/>
          </w:tcPr>
          <w:p w14:paraId="63B8C8B7"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539BCE2E" w14:textId="77777777" w:rsidTr="008761D3">
        <w:trPr>
          <w:trHeight w:val="1020"/>
        </w:trPr>
        <w:tc>
          <w:tcPr>
            <w:tcW w:w="3276" w:type="dxa"/>
            <w:vMerge/>
            <w:tcBorders>
              <w:top w:val="nil"/>
              <w:left w:val="single" w:sz="8" w:space="0" w:color="auto"/>
              <w:bottom w:val="single" w:sz="4" w:space="0" w:color="auto"/>
              <w:right w:val="single" w:sz="4" w:space="0" w:color="auto"/>
            </w:tcBorders>
            <w:vAlign w:val="center"/>
            <w:hideMark/>
          </w:tcPr>
          <w:p w14:paraId="65203756"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1FF7C32C"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9.2.c </w:t>
            </w:r>
            <w:r w:rsidRPr="008761D3">
              <w:rPr>
                <w:rFonts w:ascii="Arial" w:eastAsia="Times New Roman" w:hAnsi="Arial" w:cs="Arial"/>
                <w:color w:val="000000"/>
                <w:sz w:val="20"/>
                <w:szCs w:val="20"/>
                <w:lang w:eastAsia="fr-FR"/>
              </w:rPr>
              <w:t>Examine badges in use to verify that they clearly identify visitors and it is easy to distinguish between onsite personnel and visitors.</w:t>
            </w:r>
          </w:p>
        </w:tc>
        <w:tc>
          <w:tcPr>
            <w:tcW w:w="3379" w:type="dxa"/>
            <w:vMerge/>
            <w:tcBorders>
              <w:top w:val="nil"/>
              <w:left w:val="single" w:sz="4" w:space="0" w:color="auto"/>
              <w:bottom w:val="single" w:sz="4" w:space="0" w:color="auto"/>
              <w:right w:val="single" w:sz="4" w:space="0" w:color="auto"/>
            </w:tcBorders>
            <w:vAlign w:val="center"/>
            <w:hideMark/>
          </w:tcPr>
          <w:p w14:paraId="7F073C28"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1AC9795D" w14:textId="77777777" w:rsidTr="008761D3">
        <w:trPr>
          <w:trHeight w:val="765"/>
        </w:trPr>
        <w:tc>
          <w:tcPr>
            <w:tcW w:w="3276" w:type="dxa"/>
            <w:tcBorders>
              <w:top w:val="nil"/>
              <w:left w:val="single" w:sz="8" w:space="0" w:color="auto"/>
              <w:bottom w:val="single" w:sz="4" w:space="0" w:color="auto"/>
              <w:right w:val="single" w:sz="4" w:space="0" w:color="auto"/>
            </w:tcBorders>
            <w:shd w:val="clear" w:color="auto" w:fill="auto"/>
            <w:hideMark/>
          </w:tcPr>
          <w:p w14:paraId="1B419A19"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9.3 </w:t>
            </w:r>
            <w:r w:rsidRPr="008761D3">
              <w:rPr>
                <w:rFonts w:ascii="Arial" w:eastAsia="Times New Roman" w:hAnsi="Arial" w:cs="Arial"/>
                <w:color w:val="000000"/>
                <w:sz w:val="20"/>
                <w:szCs w:val="20"/>
                <w:lang w:eastAsia="fr-FR"/>
              </w:rPr>
              <w:t>Make sure all visitors are handled as follows:</w:t>
            </w:r>
          </w:p>
        </w:tc>
        <w:tc>
          <w:tcPr>
            <w:tcW w:w="3402" w:type="dxa"/>
            <w:tcBorders>
              <w:top w:val="nil"/>
              <w:left w:val="nil"/>
              <w:bottom w:val="single" w:sz="4" w:space="0" w:color="auto"/>
              <w:right w:val="single" w:sz="4" w:space="0" w:color="auto"/>
            </w:tcBorders>
            <w:shd w:val="clear" w:color="auto" w:fill="auto"/>
            <w:hideMark/>
          </w:tcPr>
          <w:p w14:paraId="3EC16D53"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w:t>
            </w:r>
            <w:r w:rsidRPr="008761D3">
              <w:rPr>
                <w:rFonts w:ascii="Arial" w:eastAsia="Times New Roman" w:hAnsi="Arial" w:cs="Arial"/>
                <w:color w:val="000000"/>
                <w:sz w:val="20"/>
                <w:szCs w:val="20"/>
                <w:lang w:eastAsia="fr-FR"/>
              </w:rPr>
              <w:t xml:space="preserve"> Verify that visitor controls are in place as follows:</w:t>
            </w:r>
          </w:p>
        </w:tc>
        <w:tc>
          <w:tcPr>
            <w:tcW w:w="3379" w:type="dxa"/>
            <w:tcBorders>
              <w:top w:val="nil"/>
              <w:left w:val="nil"/>
              <w:bottom w:val="single" w:sz="4" w:space="0" w:color="auto"/>
              <w:right w:val="single" w:sz="4" w:space="0" w:color="auto"/>
            </w:tcBorders>
            <w:shd w:val="clear" w:color="auto" w:fill="auto"/>
            <w:hideMark/>
          </w:tcPr>
          <w:p w14:paraId="1D8BE47E"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Visitor controls are important to reduce the ability of unauthorized and malicious persons to gain access to your facilities (and potentially, to cardholder data).</w:t>
            </w:r>
          </w:p>
        </w:tc>
      </w:tr>
      <w:tr w:rsidR="008761D3" w:rsidRPr="008761D3" w14:paraId="6130DC5B" w14:textId="77777777" w:rsidTr="008761D3">
        <w:trPr>
          <w:trHeight w:val="1020"/>
        </w:trPr>
        <w:tc>
          <w:tcPr>
            <w:tcW w:w="3276" w:type="dxa"/>
            <w:tcBorders>
              <w:top w:val="nil"/>
              <w:left w:val="single" w:sz="8" w:space="0" w:color="auto"/>
              <w:bottom w:val="single" w:sz="4" w:space="0" w:color="auto"/>
              <w:right w:val="single" w:sz="4" w:space="0" w:color="auto"/>
            </w:tcBorders>
            <w:shd w:val="clear" w:color="auto" w:fill="auto"/>
            <w:hideMark/>
          </w:tcPr>
          <w:p w14:paraId="3E41921E"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9.3.1</w:t>
            </w:r>
            <w:r w:rsidRPr="008761D3">
              <w:rPr>
                <w:rFonts w:ascii="Arial" w:eastAsia="Times New Roman" w:hAnsi="Arial" w:cs="Arial"/>
                <w:color w:val="000000"/>
                <w:sz w:val="20"/>
                <w:szCs w:val="20"/>
                <w:lang w:eastAsia="fr-FR"/>
              </w:rPr>
              <w:t xml:space="preserve"> Authorized before entering areas where cardholder data is processed or maintained.</w:t>
            </w:r>
          </w:p>
        </w:tc>
        <w:tc>
          <w:tcPr>
            <w:tcW w:w="3402" w:type="dxa"/>
            <w:tcBorders>
              <w:top w:val="nil"/>
              <w:left w:val="nil"/>
              <w:bottom w:val="single" w:sz="4" w:space="0" w:color="auto"/>
              <w:right w:val="single" w:sz="4" w:space="0" w:color="auto"/>
            </w:tcBorders>
            <w:shd w:val="clear" w:color="auto" w:fill="auto"/>
            <w:hideMark/>
          </w:tcPr>
          <w:p w14:paraId="748F5E9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9.3.1</w:t>
            </w:r>
            <w:r w:rsidRPr="008761D3">
              <w:rPr>
                <w:rFonts w:ascii="Arial" w:eastAsia="Times New Roman" w:hAnsi="Arial" w:cs="Arial"/>
                <w:color w:val="000000"/>
                <w:sz w:val="20"/>
                <w:szCs w:val="20"/>
                <w:lang w:eastAsia="fr-FR"/>
              </w:rPr>
              <w:t xml:space="preserve"> Observe the use of visitor ID badges to verify that a visitor ID badge does not permit unescorted access to physical areas that store cardholder data.</w:t>
            </w:r>
          </w:p>
        </w:tc>
        <w:tc>
          <w:tcPr>
            <w:tcW w:w="3379" w:type="dxa"/>
            <w:vMerge w:val="restart"/>
            <w:tcBorders>
              <w:top w:val="nil"/>
              <w:left w:val="single" w:sz="4" w:space="0" w:color="auto"/>
              <w:bottom w:val="single" w:sz="4" w:space="0" w:color="auto"/>
              <w:right w:val="single" w:sz="4" w:space="0" w:color="auto"/>
            </w:tcBorders>
            <w:shd w:val="clear" w:color="auto" w:fill="auto"/>
            <w:hideMark/>
          </w:tcPr>
          <w:p w14:paraId="3B2DA572"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Visitor controls are important to ensure visitors only enter areas they are</w:t>
            </w:r>
            <w:r w:rsidRPr="008761D3">
              <w:rPr>
                <w:rFonts w:ascii="Arial" w:eastAsia="Times New Roman" w:hAnsi="Arial" w:cs="Arial"/>
                <w:color w:val="000000"/>
                <w:sz w:val="20"/>
                <w:szCs w:val="20"/>
                <w:lang w:eastAsia="fr-FR"/>
              </w:rPr>
              <w:br/>
              <w:t xml:space="preserve">authorized to enter, that they are identifiable as visitors so personnel can monitor their </w:t>
            </w:r>
            <w:r w:rsidRPr="004C7B58">
              <w:rPr>
                <w:rFonts w:ascii="Arial" w:eastAsia="Times New Roman" w:hAnsi="Arial" w:cs="Arial"/>
                <w:noProof/>
                <w:color w:val="000000"/>
                <w:sz w:val="20"/>
                <w:szCs w:val="20"/>
                <w:lang w:eastAsia="fr-FR"/>
              </w:rPr>
              <w:t>activities,</w:t>
            </w:r>
            <w:r w:rsidRPr="008761D3">
              <w:rPr>
                <w:rFonts w:ascii="Arial" w:eastAsia="Times New Roman" w:hAnsi="Arial" w:cs="Arial"/>
                <w:color w:val="000000"/>
                <w:sz w:val="20"/>
                <w:szCs w:val="20"/>
                <w:lang w:eastAsia="fr-FR"/>
              </w:rPr>
              <w:t xml:space="preserve"> and that their access is restricted to just the duration of their legitimate visit.</w:t>
            </w:r>
          </w:p>
        </w:tc>
      </w:tr>
      <w:tr w:rsidR="008761D3" w:rsidRPr="008761D3" w14:paraId="0B69CB94" w14:textId="77777777" w:rsidTr="008761D3">
        <w:trPr>
          <w:trHeight w:val="1110"/>
        </w:trPr>
        <w:tc>
          <w:tcPr>
            <w:tcW w:w="3276" w:type="dxa"/>
            <w:vMerge w:val="restart"/>
            <w:tcBorders>
              <w:top w:val="nil"/>
              <w:left w:val="single" w:sz="8" w:space="0" w:color="auto"/>
              <w:bottom w:val="single" w:sz="4" w:space="0" w:color="000000"/>
              <w:right w:val="single" w:sz="4" w:space="0" w:color="auto"/>
            </w:tcBorders>
            <w:shd w:val="clear" w:color="auto" w:fill="auto"/>
            <w:hideMark/>
          </w:tcPr>
          <w:p w14:paraId="2A827603"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9.3.2</w:t>
            </w:r>
            <w:r w:rsidRPr="008761D3">
              <w:rPr>
                <w:rFonts w:ascii="Arial" w:eastAsia="Times New Roman" w:hAnsi="Arial" w:cs="Arial"/>
                <w:color w:val="000000"/>
                <w:sz w:val="20"/>
                <w:szCs w:val="20"/>
                <w:lang w:eastAsia="fr-FR"/>
              </w:rPr>
              <w:t xml:space="preserve"> Given a physical token (for example, a badge or access device) that expires and that identifies the visitors as not onsite personnel.</w:t>
            </w:r>
          </w:p>
        </w:tc>
        <w:tc>
          <w:tcPr>
            <w:tcW w:w="3402" w:type="dxa"/>
            <w:tcBorders>
              <w:top w:val="nil"/>
              <w:left w:val="nil"/>
              <w:bottom w:val="single" w:sz="4" w:space="0" w:color="auto"/>
              <w:right w:val="single" w:sz="4" w:space="0" w:color="auto"/>
            </w:tcBorders>
            <w:shd w:val="clear" w:color="auto" w:fill="auto"/>
            <w:hideMark/>
          </w:tcPr>
          <w:p w14:paraId="69F61A98"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9.3.2</w:t>
            </w:r>
            <w:r w:rsidRPr="004C7B58">
              <w:rPr>
                <w:rFonts w:ascii="Arial" w:eastAsia="Times New Roman" w:hAnsi="Arial" w:cs="Arial"/>
                <w:b/>
                <w:bCs/>
                <w:noProof/>
                <w:color w:val="000000"/>
                <w:sz w:val="20"/>
                <w:szCs w:val="20"/>
                <w:lang w:eastAsia="fr-FR"/>
              </w:rPr>
              <w:t xml:space="preserve">.a </w:t>
            </w:r>
            <w:r w:rsidRPr="004C7B58">
              <w:rPr>
                <w:rFonts w:ascii="Arial" w:eastAsia="Times New Roman" w:hAnsi="Arial" w:cs="Arial"/>
                <w:noProof/>
                <w:color w:val="000000"/>
                <w:sz w:val="20"/>
                <w:szCs w:val="20"/>
                <w:lang w:eastAsia="fr-FR"/>
              </w:rPr>
              <w:t>Observe</w:t>
            </w:r>
            <w:r w:rsidRPr="008761D3">
              <w:rPr>
                <w:rFonts w:ascii="Arial" w:eastAsia="Times New Roman" w:hAnsi="Arial" w:cs="Arial"/>
                <w:color w:val="000000"/>
                <w:sz w:val="20"/>
                <w:szCs w:val="20"/>
                <w:lang w:eastAsia="fr-FR"/>
              </w:rPr>
              <w:t xml:space="preserve"> people within the facility to verify the use of visitor ID badges, and that visitors are easily distinguishable from onsite personnel.</w:t>
            </w:r>
          </w:p>
        </w:tc>
        <w:tc>
          <w:tcPr>
            <w:tcW w:w="3379" w:type="dxa"/>
            <w:vMerge/>
            <w:tcBorders>
              <w:top w:val="nil"/>
              <w:left w:val="single" w:sz="4" w:space="0" w:color="auto"/>
              <w:bottom w:val="single" w:sz="4" w:space="0" w:color="auto"/>
              <w:right w:val="single" w:sz="4" w:space="0" w:color="auto"/>
            </w:tcBorders>
            <w:vAlign w:val="center"/>
            <w:hideMark/>
          </w:tcPr>
          <w:p w14:paraId="21671A54"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2DBBD7B0" w14:textId="77777777" w:rsidTr="008761D3">
        <w:trPr>
          <w:trHeight w:val="255"/>
        </w:trPr>
        <w:tc>
          <w:tcPr>
            <w:tcW w:w="3276" w:type="dxa"/>
            <w:vMerge/>
            <w:tcBorders>
              <w:top w:val="nil"/>
              <w:left w:val="single" w:sz="8" w:space="0" w:color="auto"/>
              <w:bottom w:val="single" w:sz="4" w:space="0" w:color="000000"/>
              <w:right w:val="single" w:sz="4" w:space="0" w:color="auto"/>
            </w:tcBorders>
            <w:vAlign w:val="center"/>
            <w:hideMark/>
          </w:tcPr>
          <w:p w14:paraId="74B3B60B"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2D5BB690"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9.3.2.b </w:t>
            </w:r>
            <w:r w:rsidRPr="008761D3">
              <w:rPr>
                <w:rFonts w:ascii="Arial" w:eastAsia="Times New Roman" w:hAnsi="Arial" w:cs="Arial"/>
                <w:color w:val="000000"/>
                <w:sz w:val="20"/>
                <w:szCs w:val="20"/>
                <w:lang w:eastAsia="fr-FR"/>
              </w:rPr>
              <w:t>Verify that visitor badges expire.</w:t>
            </w:r>
          </w:p>
        </w:tc>
        <w:tc>
          <w:tcPr>
            <w:tcW w:w="3379" w:type="dxa"/>
            <w:vMerge/>
            <w:tcBorders>
              <w:top w:val="nil"/>
              <w:left w:val="single" w:sz="4" w:space="0" w:color="auto"/>
              <w:bottom w:val="single" w:sz="4" w:space="0" w:color="auto"/>
              <w:right w:val="single" w:sz="4" w:space="0" w:color="auto"/>
            </w:tcBorders>
            <w:vAlign w:val="center"/>
            <w:hideMark/>
          </w:tcPr>
          <w:p w14:paraId="327781D0"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03574806" w14:textId="77777777" w:rsidTr="008761D3">
        <w:trPr>
          <w:trHeight w:val="765"/>
        </w:trPr>
        <w:tc>
          <w:tcPr>
            <w:tcW w:w="3276" w:type="dxa"/>
            <w:tcBorders>
              <w:top w:val="nil"/>
              <w:left w:val="single" w:sz="8" w:space="0" w:color="auto"/>
              <w:bottom w:val="single" w:sz="4" w:space="0" w:color="auto"/>
              <w:right w:val="single" w:sz="4" w:space="0" w:color="auto"/>
            </w:tcBorders>
            <w:shd w:val="clear" w:color="auto" w:fill="auto"/>
            <w:hideMark/>
          </w:tcPr>
          <w:p w14:paraId="1A4E4D96"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9.3.3</w:t>
            </w:r>
            <w:r w:rsidRPr="008761D3">
              <w:rPr>
                <w:rFonts w:ascii="Arial" w:eastAsia="Times New Roman" w:hAnsi="Arial" w:cs="Arial"/>
                <w:color w:val="000000"/>
                <w:sz w:val="20"/>
                <w:szCs w:val="20"/>
                <w:lang w:eastAsia="fr-FR"/>
              </w:rPr>
              <w:t xml:space="preserve"> Asked to surrender the physical token before leaving the facility or at the date of expiration.</w:t>
            </w:r>
          </w:p>
        </w:tc>
        <w:tc>
          <w:tcPr>
            <w:tcW w:w="3402" w:type="dxa"/>
            <w:tcBorders>
              <w:top w:val="nil"/>
              <w:left w:val="nil"/>
              <w:bottom w:val="single" w:sz="4" w:space="0" w:color="auto"/>
              <w:right w:val="single" w:sz="4" w:space="0" w:color="auto"/>
            </w:tcBorders>
            <w:shd w:val="clear" w:color="auto" w:fill="auto"/>
            <w:hideMark/>
          </w:tcPr>
          <w:p w14:paraId="49033461"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9.3.3</w:t>
            </w:r>
            <w:r w:rsidRPr="008761D3">
              <w:rPr>
                <w:rFonts w:ascii="Arial" w:eastAsia="Times New Roman" w:hAnsi="Arial" w:cs="Arial"/>
                <w:color w:val="000000"/>
                <w:sz w:val="20"/>
                <w:szCs w:val="20"/>
                <w:lang w:eastAsia="fr-FR"/>
              </w:rPr>
              <w:t xml:space="preserve"> Observe visitors leaving the facility to verify visitors are asked to surrender their ID badge upon departure or expiration.</w:t>
            </w:r>
          </w:p>
        </w:tc>
        <w:tc>
          <w:tcPr>
            <w:tcW w:w="3379" w:type="dxa"/>
            <w:vMerge/>
            <w:tcBorders>
              <w:top w:val="nil"/>
              <w:left w:val="single" w:sz="4" w:space="0" w:color="auto"/>
              <w:bottom w:val="single" w:sz="4" w:space="0" w:color="auto"/>
              <w:right w:val="single" w:sz="4" w:space="0" w:color="auto"/>
            </w:tcBorders>
            <w:vAlign w:val="center"/>
            <w:hideMark/>
          </w:tcPr>
          <w:p w14:paraId="1AFD529E"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4B25B21D" w14:textId="77777777" w:rsidTr="008761D3">
        <w:trPr>
          <w:trHeight w:val="1275"/>
        </w:trPr>
        <w:tc>
          <w:tcPr>
            <w:tcW w:w="3276" w:type="dxa"/>
            <w:vMerge w:val="restart"/>
            <w:tcBorders>
              <w:top w:val="nil"/>
              <w:left w:val="single" w:sz="8" w:space="0" w:color="auto"/>
              <w:bottom w:val="single" w:sz="4" w:space="0" w:color="auto"/>
              <w:right w:val="single" w:sz="4" w:space="0" w:color="auto"/>
            </w:tcBorders>
            <w:shd w:val="clear" w:color="auto" w:fill="auto"/>
            <w:hideMark/>
          </w:tcPr>
          <w:p w14:paraId="4672D2B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9.4 </w:t>
            </w:r>
            <w:r w:rsidRPr="008761D3">
              <w:rPr>
                <w:rFonts w:ascii="Arial" w:eastAsia="Times New Roman" w:hAnsi="Arial" w:cs="Arial"/>
                <w:color w:val="000000"/>
                <w:sz w:val="20"/>
                <w:szCs w:val="20"/>
                <w:lang w:eastAsia="fr-FR"/>
              </w:rPr>
              <w:t>Use a visitor log to maintain a physical audit trail of visitor activity. Document the visitor’s name, the firm represented, and the onsite personnel authorizing physical access on the log. Retain this log for a minimum of three months, unless otherwise restricted by law.</w:t>
            </w:r>
          </w:p>
        </w:tc>
        <w:tc>
          <w:tcPr>
            <w:tcW w:w="3402" w:type="dxa"/>
            <w:tcBorders>
              <w:top w:val="nil"/>
              <w:left w:val="nil"/>
              <w:bottom w:val="single" w:sz="4" w:space="0" w:color="auto"/>
              <w:right w:val="single" w:sz="4" w:space="0" w:color="auto"/>
            </w:tcBorders>
            <w:shd w:val="clear" w:color="auto" w:fill="auto"/>
            <w:hideMark/>
          </w:tcPr>
          <w:p w14:paraId="3E0B7E38"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9.4.a</w:t>
            </w:r>
            <w:r w:rsidRPr="008761D3">
              <w:rPr>
                <w:rFonts w:ascii="Arial" w:eastAsia="Times New Roman" w:hAnsi="Arial" w:cs="Arial"/>
                <w:color w:val="000000"/>
                <w:sz w:val="20"/>
                <w:szCs w:val="20"/>
                <w:lang w:eastAsia="fr-FR"/>
              </w:rPr>
              <w:t xml:space="preserve"> Verify that a visitor log is in use to record physical access to the facility as well as for computer rooms and data </w:t>
            </w:r>
            <w:r w:rsidRPr="004C7B58">
              <w:rPr>
                <w:rFonts w:ascii="Arial" w:eastAsia="Times New Roman" w:hAnsi="Arial" w:cs="Arial"/>
                <w:noProof/>
                <w:color w:val="000000"/>
                <w:sz w:val="20"/>
                <w:szCs w:val="20"/>
                <w:lang w:eastAsia="fr-FR"/>
              </w:rPr>
              <w:t>centers</w:t>
            </w:r>
            <w:r w:rsidRPr="008761D3">
              <w:rPr>
                <w:rFonts w:ascii="Arial" w:eastAsia="Times New Roman" w:hAnsi="Arial" w:cs="Arial"/>
                <w:color w:val="000000"/>
                <w:sz w:val="20"/>
                <w:szCs w:val="20"/>
                <w:lang w:eastAsia="fr-FR"/>
              </w:rPr>
              <w:t xml:space="preserve"> where cardholder data is stored or transmitted.</w:t>
            </w:r>
          </w:p>
        </w:tc>
        <w:tc>
          <w:tcPr>
            <w:tcW w:w="3379" w:type="dxa"/>
            <w:vMerge w:val="restart"/>
            <w:tcBorders>
              <w:top w:val="nil"/>
              <w:left w:val="single" w:sz="4" w:space="0" w:color="auto"/>
              <w:bottom w:val="single" w:sz="4" w:space="0" w:color="auto"/>
              <w:right w:val="single" w:sz="4" w:space="0" w:color="auto"/>
            </w:tcBorders>
            <w:shd w:val="clear" w:color="auto" w:fill="auto"/>
            <w:hideMark/>
          </w:tcPr>
          <w:p w14:paraId="59F5F0DA"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A visitor log documenting minimum information on the visitor is easy and</w:t>
            </w:r>
            <w:r w:rsidRPr="008761D3">
              <w:rPr>
                <w:rFonts w:ascii="Arial" w:eastAsia="Times New Roman" w:hAnsi="Arial" w:cs="Arial"/>
                <w:color w:val="000000"/>
                <w:sz w:val="20"/>
                <w:szCs w:val="20"/>
                <w:lang w:eastAsia="fr-FR"/>
              </w:rPr>
              <w:br/>
              <w:t>inexpensive to maintain and will assist, during a potential data breach</w:t>
            </w:r>
            <w:r w:rsidRPr="008761D3">
              <w:rPr>
                <w:rFonts w:ascii="Arial" w:eastAsia="Times New Roman" w:hAnsi="Arial" w:cs="Arial"/>
                <w:color w:val="000000"/>
                <w:sz w:val="20"/>
                <w:szCs w:val="20"/>
                <w:lang w:eastAsia="fr-FR"/>
              </w:rPr>
              <w:br/>
            </w:r>
            <w:r w:rsidRPr="004C7B58">
              <w:rPr>
                <w:rFonts w:ascii="Arial" w:eastAsia="Times New Roman" w:hAnsi="Arial" w:cs="Arial"/>
                <w:noProof/>
                <w:color w:val="000000"/>
                <w:sz w:val="20"/>
                <w:szCs w:val="20"/>
                <w:lang w:eastAsia="fr-FR"/>
              </w:rPr>
              <w:t>investigation</w:t>
            </w:r>
            <w:r w:rsidRPr="008761D3">
              <w:rPr>
                <w:rFonts w:ascii="Arial" w:eastAsia="Times New Roman" w:hAnsi="Arial" w:cs="Arial"/>
                <w:color w:val="000000"/>
                <w:sz w:val="20"/>
                <w:szCs w:val="20"/>
                <w:lang w:eastAsia="fr-FR"/>
              </w:rPr>
              <w:t>, in identifying physical access to a building or room, and potential</w:t>
            </w:r>
            <w:r w:rsidRPr="008761D3">
              <w:rPr>
                <w:rFonts w:ascii="Arial" w:eastAsia="Times New Roman" w:hAnsi="Arial" w:cs="Arial"/>
                <w:color w:val="000000"/>
                <w:sz w:val="20"/>
                <w:szCs w:val="20"/>
                <w:lang w:eastAsia="fr-FR"/>
              </w:rPr>
              <w:br/>
              <w:t>access to cardholder data. Consider implementing logs at the entry to facilities and especially into zones where cardholder data is present.</w:t>
            </w:r>
          </w:p>
        </w:tc>
      </w:tr>
      <w:tr w:rsidR="008761D3" w:rsidRPr="008761D3" w14:paraId="2112F90B" w14:textId="77777777" w:rsidTr="008761D3">
        <w:trPr>
          <w:trHeight w:val="1275"/>
        </w:trPr>
        <w:tc>
          <w:tcPr>
            <w:tcW w:w="3276" w:type="dxa"/>
            <w:vMerge/>
            <w:tcBorders>
              <w:top w:val="nil"/>
              <w:left w:val="single" w:sz="8" w:space="0" w:color="auto"/>
              <w:bottom w:val="single" w:sz="4" w:space="0" w:color="auto"/>
              <w:right w:val="single" w:sz="4" w:space="0" w:color="auto"/>
            </w:tcBorders>
            <w:vAlign w:val="center"/>
            <w:hideMark/>
          </w:tcPr>
          <w:p w14:paraId="002ED0FD"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1F143435"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9.4.b</w:t>
            </w:r>
            <w:r w:rsidRPr="008761D3">
              <w:rPr>
                <w:rFonts w:ascii="Arial" w:eastAsia="Times New Roman" w:hAnsi="Arial" w:cs="Arial"/>
                <w:color w:val="000000"/>
                <w:sz w:val="20"/>
                <w:szCs w:val="20"/>
                <w:lang w:eastAsia="fr-FR"/>
              </w:rPr>
              <w:t xml:space="preserve"> Verify that the log contains the visitor’s name, the firm represented, and the onsite personnel authorizing physical access, and is retained for at least three months.</w:t>
            </w:r>
          </w:p>
        </w:tc>
        <w:tc>
          <w:tcPr>
            <w:tcW w:w="3379" w:type="dxa"/>
            <w:vMerge/>
            <w:tcBorders>
              <w:top w:val="nil"/>
              <w:left w:val="single" w:sz="4" w:space="0" w:color="auto"/>
              <w:bottom w:val="single" w:sz="4" w:space="0" w:color="auto"/>
              <w:right w:val="single" w:sz="4" w:space="0" w:color="auto"/>
            </w:tcBorders>
            <w:vAlign w:val="center"/>
            <w:hideMark/>
          </w:tcPr>
          <w:p w14:paraId="652394DE"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4B1CBBD1" w14:textId="77777777" w:rsidTr="008761D3">
        <w:trPr>
          <w:trHeight w:val="765"/>
        </w:trPr>
        <w:tc>
          <w:tcPr>
            <w:tcW w:w="3276" w:type="dxa"/>
            <w:vMerge w:val="restart"/>
            <w:tcBorders>
              <w:top w:val="nil"/>
              <w:left w:val="single" w:sz="8" w:space="0" w:color="auto"/>
              <w:bottom w:val="single" w:sz="4" w:space="0" w:color="000000"/>
              <w:right w:val="single" w:sz="4" w:space="0" w:color="auto"/>
            </w:tcBorders>
            <w:shd w:val="clear" w:color="auto" w:fill="auto"/>
            <w:hideMark/>
          </w:tcPr>
          <w:p w14:paraId="6FE8E027"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9.5</w:t>
            </w:r>
            <w:r w:rsidRPr="008761D3">
              <w:rPr>
                <w:rFonts w:ascii="Arial" w:eastAsia="Times New Roman" w:hAnsi="Arial" w:cs="Arial"/>
                <w:color w:val="000000"/>
                <w:sz w:val="20"/>
                <w:szCs w:val="20"/>
                <w:lang w:eastAsia="fr-FR"/>
              </w:rPr>
              <w:t xml:space="preserve"> Store media back-ups in a secure location, preferably an off-site facility, such as an alternate or back-up site, or a commercial storage facility. Review the location’s security at least annually.</w:t>
            </w:r>
          </w:p>
        </w:tc>
        <w:tc>
          <w:tcPr>
            <w:tcW w:w="3402" w:type="dxa"/>
            <w:tcBorders>
              <w:top w:val="nil"/>
              <w:left w:val="nil"/>
              <w:bottom w:val="single" w:sz="4" w:space="0" w:color="auto"/>
              <w:right w:val="single" w:sz="4" w:space="0" w:color="auto"/>
            </w:tcBorders>
            <w:shd w:val="clear" w:color="auto" w:fill="auto"/>
            <w:hideMark/>
          </w:tcPr>
          <w:p w14:paraId="53EC2B1B"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9.5.a </w:t>
            </w:r>
            <w:r w:rsidRPr="008761D3">
              <w:rPr>
                <w:rFonts w:ascii="Arial" w:eastAsia="Times New Roman" w:hAnsi="Arial" w:cs="Arial"/>
                <w:color w:val="000000"/>
                <w:sz w:val="20"/>
                <w:szCs w:val="20"/>
                <w:lang w:eastAsia="fr-FR"/>
              </w:rPr>
              <w:t>Observe the storage location’s physical security to confirm that backup media storage is secure.</w:t>
            </w:r>
          </w:p>
        </w:tc>
        <w:tc>
          <w:tcPr>
            <w:tcW w:w="3379" w:type="dxa"/>
            <w:vMerge w:val="restart"/>
            <w:tcBorders>
              <w:top w:val="nil"/>
              <w:left w:val="single" w:sz="4" w:space="0" w:color="auto"/>
              <w:bottom w:val="single" w:sz="4" w:space="0" w:color="000000"/>
              <w:right w:val="single" w:sz="4" w:space="0" w:color="auto"/>
            </w:tcBorders>
            <w:shd w:val="clear" w:color="auto" w:fill="auto"/>
            <w:hideMark/>
          </w:tcPr>
          <w:p w14:paraId="263E9D13"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If stored in a non-secured facility, backups that contain cardholder data may easily be lost, stolen, or copied for malicious intent. For secure storage, consider contracting with a commercial data storage company OR, for a smaller entity, using a safe-deposit box at a bank.</w:t>
            </w:r>
          </w:p>
        </w:tc>
      </w:tr>
      <w:tr w:rsidR="008761D3" w:rsidRPr="008761D3" w14:paraId="2FB3DE2F" w14:textId="77777777" w:rsidTr="008761D3">
        <w:trPr>
          <w:trHeight w:val="510"/>
        </w:trPr>
        <w:tc>
          <w:tcPr>
            <w:tcW w:w="3276" w:type="dxa"/>
            <w:vMerge/>
            <w:tcBorders>
              <w:top w:val="nil"/>
              <w:left w:val="single" w:sz="8" w:space="0" w:color="auto"/>
              <w:bottom w:val="single" w:sz="4" w:space="0" w:color="000000"/>
              <w:right w:val="single" w:sz="4" w:space="0" w:color="auto"/>
            </w:tcBorders>
            <w:vAlign w:val="center"/>
            <w:hideMark/>
          </w:tcPr>
          <w:p w14:paraId="285E1991"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3D07A4F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9.5.b </w:t>
            </w:r>
            <w:r w:rsidRPr="008761D3">
              <w:rPr>
                <w:rFonts w:ascii="Arial" w:eastAsia="Times New Roman" w:hAnsi="Arial" w:cs="Arial"/>
                <w:color w:val="000000"/>
                <w:sz w:val="20"/>
                <w:szCs w:val="20"/>
                <w:lang w:eastAsia="fr-FR"/>
              </w:rPr>
              <w:t>Verify that the storage location security is reviewed at least annually.</w:t>
            </w:r>
          </w:p>
        </w:tc>
        <w:tc>
          <w:tcPr>
            <w:tcW w:w="3379" w:type="dxa"/>
            <w:vMerge/>
            <w:tcBorders>
              <w:top w:val="nil"/>
              <w:left w:val="single" w:sz="4" w:space="0" w:color="auto"/>
              <w:bottom w:val="single" w:sz="4" w:space="0" w:color="000000"/>
              <w:right w:val="single" w:sz="4" w:space="0" w:color="auto"/>
            </w:tcBorders>
            <w:vAlign w:val="center"/>
            <w:hideMark/>
          </w:tcPr>
          <w:p w14:paraId="694FA683"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48F00CB7" w14:textId="77777777" w:rsidTr="008761D3">
        <w:trPr>
          <w:trHeight w:val="1530"/>
        </w:trPr>
        <w:tc>
          <w:tcPr>
            <w:tcW w:w="3276" w:type="dxa"/>
            <w:tcBorders>
              <w:top w:val="nil"/>
              <w:left w:val="single" w:sz="8" w:space="0" w:color="auto"/>
              <w:bottom w:val="single" w:sz="4" w:space="0" w:color="auto"/>
              <w:right w:val="single" w:sz="4" w:space="0" w:color="auto"/>
            </w:tcBorders>
            <w:shd w:val="clear" w:color="auto" w:fill="auto"/>
            <w:hideMark/>
          </w:tcPr>
          <w:p w14:paraId="225F8ED0" w14:textId="77777777" w:rsidR="008761D3" w:rsidRPr="008761D3" w:rsidRDefault="008761D3" w:rsidP="008761D3">
            <w:pPr>
              <w:rPr>
                <w:rFonts w:ascii="Arial" w:eastAsia="Times New Roman" w:hAnsi="Arial" w:cs="Arial"/>
                <w:b/>
                <w:bCs/>
                <w:color w:val="000000"/>
                <w:sz w:val="20"/>
                <w:szCs w:val="20"/>
                <w:lang w:val="fr-FR" w:eastAsia="fr-FR"/>
              </w:rPr>
            </w:pPr>
            <w:r w:rsidRPr="008761D3">
              <w:rPr>
                <w:rFonts w:ascii="Arial" w:eastAsia="Times New Roman" w:hAnsi="Arial" w:cs="Arial"/>
                <w:b/>
                <w:bCs/>
                <w:color w:val="000000"/>
                <w:sz w:val="20"/>
                <w:szCs w:val="20"/>
                <w:lang w:val="fr-FR" w:eastAsia="fr-FR"/>
              </w:rPr>
              <w:t>9.6</w:t>
            </w:r>
            <w:r w:rsidRPr="008761D3">
              <w:rPr>
                <w:rFonts w:ascii="Arial" w:eastAsia="Times New Roman" w:hAnsi="Arial" w:cs="Arial"/>
                <w:color w:val="000000"/>
                <w:sz w:val="20"/>
                <w:szCs w:val="20"/>
                <w:lang w:val="fr-FR" w:eastAsia="fr-FR"/>
              </w:rPr>
              <w:t xml:space="preserve"> Physically secure all media.</w:t>
            </w:r>
          </w:p>
        </w:tc>
        <w:tc>
          <w:tcPr>
            <w:tcW w:w="3402" w:type="dxa"/>
            <w:tcBorders>
              <w:top w:val="nil"/>
              <w:left w:val="nil"/>
              <w:bottom w:val="single" w:sz="4" w:space="0" w:color="auto"/>
              <w:right w:val="single" w:sz="4" w:space="0" w:color="auto"/>
            </w:tcBorders>
            <w:shd w:val="clear" w:color="auto" w:fill="auto"/>
            <w:hideMark/>
          </w:tcPr>
          <w:p w14:paraId="46F67DF4"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9.6</w:t>
            </w:r>
            <w:r w:rsidRPr="008761D3">
              <w:rPr>
                <w:rFonts w:ascii="Arial" w:eastAsia="Times New Roman" w:hAnsi="Arial" w:cs="Arial"/>
                <w:color w:val="000000"/>
                <w:sz w:val="20"/>
                <w:szCs w:val="20"/>
                <w:lang w:eastAsia="fr-FR"/>
              </w:rPr>
              <w:t xml:space="preserve"> Verify that procedures for protecting cardholder data include controls for physically securing all media (including but not limited to computers, removable electronic media, paper receipts, paper reports, and faxes).</w:t>
            </w:r>
          </w:p>
        </w:tc>
        <w:tc>
          <w:tcPr>
            <w:tcW w:w="3379" w:type="dxa"/>
            <w:tcBorders>
              <w:top w:val="nil"/>
              <w:left w:val="nil"/>
              <w:bottom w:val="single" w:sz="4" w:space="0" w:color="auto"/>
              <w:right w:val="single" w:sz="4" w:space="0" w:color="auto"/>
            </w:tcBorders>
            <w:shd w:val="clear" w:color="auto" w:fill="auto"/>
            <w:hideMark/>
          </w:tcPr>
          <w:p w14:paraId="794AE2E9"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Cardholder data is susceptible to unauthorized viewing, copying, or scanning if it is unprotected while it is on removable or portable media, printed out, or left on someone’s desk.</w:t>
            </w:r>
          </w:p>
        </w:tc>
      </w:tr>
      <w:tr w:rsidR="008761D3" w:rsidRPr="008761D3" w14:paraId="55D3E89A" w14:textId="77777777" w:rsidTr="008761D3">
        <w:trPr>
          <w:trHeight w:val="1350"/>
        </w:trPr>
        <w:tc>
          <w:tcPr>
            <w:tcW w:w="3276" w:type="dxa"/>
            <w:tcBorders>
              <w:top w:val="nil"/>
              <w:left w:val="single" w:sz="8" w:space="0" w:color="auto"/>
              <w:bottom w:val="single" w:sz="4" w:space="0" w:color="auto"/>
              <w:right w:val="single" w:sz="4" w:space="0" w:color="auto"/>
            </w:tcBorders>
            <w:shd w:val="clear" w:color="auto" w:fill="auto"/>
            <w:hideMark/>
          </w:tcPr>
          <w:p w14:paraId="3C249CE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w:t>
            </w:r>
            <w:r w:rsidRPr="008761D3">
              <w:rPr>
                <w:rFonts w:ascii="Arial" w:eastAsia="Times New Roman" w:hAnsi="Arial" w:cs="Arial"/>
                <w:color w:val="000000"/>
                <w:sz w:val="20"/>
                <w:szCs w:val="20"/>
                <w:lang w:eastAsia="fr-FR"/>
              </w:rPr>
              <w:t xml:space="preserve"> Maintain strict control over the internal or external distribution of any kind of media, including the following:</w:t>
            </w:r>
          </w:p>
        </w:tc>
        <w:tc>
          <w:tcPr>
            <w:tcW w:w="3402" w:type="dxa"/>
            <w:tcBorders>
              <w:top w:val="nil"/>
              <w:left w:val="nil"/>
              <w:bottom w:val="single" w:sz="4" w:space="0" w:color="auto"/>
              <w:right w:val="single" w:sz="4" w:space="0" w:color="auto"/>
            </w:tcBorders>
            <w:shd w:val="clear" w:color="auto" w:fill="auto"/>
            <w:hideMark/>
          </w:tcPr>
          <w:p w14:paraId="63A4FEC5"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w:t>
            </w:r>
            <w:r w:rsidRPr="008761D3">
              <w:rPr>
                <w:rFonts w:ascii="Arial" w:eastAsia="Times New Roman" w:hAnsi="Arial" w:cs="Arial"/>
                <w:color w:val="000000"/>
                <w:sz w:val="20"/>
                <w:szCs w:val="20"/>
                <w:lang w:eastAsia="fr-FR"/>
              </w:rPr>
              <w:t xml:space="preserve"> Verify that a policy exists to control </w:t>
            </w:r>
            <w:r w:rsidRPr="004C7B58">
              <w:rPr>
                <w:rFonts w:ascii="Arial" w:eastAsia="Times New Roman" w:hAnsi="Arial" w:cs="Arial"/>
                <w:noProof/>
                <w:color w:val="000000"/>
                <w:sz w:val="20"/>
                <w:szCs w:val="20"/>
                <w:lang w:eastAsia="fr-FR"/>
              </w:rPr>
              <w:t>distribution</w:t>
            </w:r>
            <w:r w:rsidRPr="008761D3">
              <w:rPr>
                <w:rFonts w:ascii="Arial" w:eastAsia="Times New Roman" w:hAnsi="Arial" w:cs="Arial"/>
                <w:color w:val="000000"/>
                <w:sz w:val="20"/>
                <w:szCs w:val="20"/>
                <w:lang w:eastAsia="fr-FR"/>
              </w:rPr>
              <w:t xml:space="preserve"> of </w:t>
            </w:r>
            <w:r w:rsidRPr="004C7B58">
              <w:rPr>
                <w:rFonts w:ascii="Arial" w:eastAsia="Times New Roman" w:hAnsi="Arial" w:cs="Arial"/>
                <w:noProof/>
                <w:color w:val="000000"/>
                <w:sz w:val="20"/>
                <w:szCs w:val="20"/>
                <w:lang w:eastAsia="fr-FR"/>
              </w:rPr>
              <w:t>media,</w:t>
            </w:r>
            <w:r w:rsidRPr="008761D3">
              <w:rPr>
                <w:rFonts w:ascii="Arial" w:eastAsia="Times New Roman" w:hAnsi="Arial" w:cs="Arial"/>
                <w:color w:val="000000"/>
                <w:sz w:val="20"/>
                <w:szCs w:val="20"/>
                <w:lang w:eastAsia="fr-FR"/>
              </w:rPr>
              <w:t xml:space="preserve"> and that the policy covers all distributed media including that distributed to individuals.</w:t>
            </w:r>
          </w:p>
        </w:tc>
        <w:tc>
          <w:tcPr>
            <w:tcW w:w="3379" w:type="dxa"/>
            <w:tcBorders>
              <w:top w:val="nil"/>
              <w:left w:val="nil"/>
              <w:bottom w:val="single" w:sz="4" w:space="0" w:color="auto"/>
              <w:right w:val="single" w:sz="4" w:space="0" w:color="auto"/>
            </w:tcBorders>
            <w:shd w:val="clear" w:color="auto" w:fill="auto"/>
            <w:hideMark/>
          </w:tcPr>
          <w:p w14:paraId="4BCEC121"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 xml:space="preserve">Procedures and processes help protect cardholder data on media distributed to internal and/or external users. Without such </w:t>
            </w:r>
            <w:r w:rsidRPr="004C7B58">
              <w:rPr>
                <w:rFonts w:ascii="Arial" w:eastAsia="Times New Roman" w:hAnsi="Arial" w:cs="Arial"/>
                <w:noProof/>
                <w:color w:val="000000"/>
                <w:sz w:val="20"/>
                <w:szCs w:val="20"/>
                <w:lang w:eastAsia="fr-FR"/>
              </w:rPr>
              <w:t>procedures</w:t>
            </w:r>
            <w:r w:rsidRPr="008761D3">
              <w:rPr>
                <w:rFonts w:ascii="Arial" w:eastAsia="Times New Roman" w:hAnsi="Arial" w:cs="Arial"/>
                <w:color w:val="000000"/>
                <w:sz w:val="20"/>
                <w:szCs w:val="20"/>
                <w:lang w:eastAsia="fr-FR"/>
              </w:rPr>
              <w:t xml:space="preserve"> data can be lost or stolen and used for fraudulent purposes.</w:t>
            </w:r>
          </w:p>
        </w:tc>
      </w:tr>
      <w:tr w:rsidR="008761D3" w:rsidRPr="008761D3" w14:paraId="45A029AB" w14:textId="77777777" w:rsidTr="008761D3">
        <w:trPr>
          <w:trHeight w:val="765"/>
        </w:trPr>
        <w:tc>
          <w:tcPr>
            <w:tcW w:w="3276" w:type="dxa"/>
            <w:tcBorders>
              <w:top w:val="nil"/>
              <w:left w:val="single" w:sz="8" w:space="0" w:color="auto"/>
              <w:bottom w:val="single" w:sz="4" w:space="0" w:color="auto"/>
              <w:right w:val="single" w:sz="4" w:space="0" w:color="auto"/>
            </w:tcBorders>
            <w:shd w:val="clear" w:color="auto" w:fill="auto"/>
            <w:hideMark/>
          </w:tcPr>
          <w:p w14:paraId="3D8F3F13"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9.7.1</w:t>
            </w:r>
            <w:r w:rsidRPr="008761D3">
              <w:rPr>
                <w:rFonts w:ascii="Arial" w:eastAsia="Times New Roman" w:hAnsi="Arial" w:cs="Arial"/>
                <w:color w:val="000000"/>
                <w:sz w:val="20"/>
                <w:szCs w:val="20"/>
                <w:lang w:eastAsia="fr-FR"/>
              </w:rPr>
              <w:t xml:space="preserve"> Classify media so the sensitivity of the data can be determined.</w:t>
            </w:r>
          </w:p>
        </w:tc>
        <w:tc>
          <w:tcPr>
            <w:tcW w:w="3402" w:type="dxa"/>
            <w:tcBorders>
              <w:top w:val="nil"/>
              <w:left w:val="nil"/>
              <w:bottom w:val="single" w:sz="4" w:space="0" w:color="auto"/>
              <w:right w:val="single" w:sz="4" w:space="0" w:color="auto"/>
            </w:tcBorders>
            <w:shd w:val="clear" w:color="auto" w:fill="auto"/>
            <w:hideMark/>
          </w:tcPr>
          <w:p w14:paraId="3B73A1A8"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9.7.1</w:t>
            </w:r>
            <w:r w:rsidRPr="008761D3">
              <w:rPr>
                <w:rFonts w:ascii="Arial" w:eastAsia="Times New Roman" w:hAnsi="Arial" w:cs="Arial"/>
                <w:color w:val="000000"/>
                <w:sz w:val="20"/>
                <w:szCs w:val="20"/>
                <w:lang w:eastAsia="fr-FR"/>
              </w:rPr>
              <w:t xml:space="preserve"> Verify that all media is classified so the sensitivity of the data can be determined.</w:t>
            </w:r>
          </w:p>
        </w:tc>
        <w:tc>
          <w:tcPr>
            <w:tcW w:w="3379" w:type="dxa"/>
            <w:tcBorders>
              <w:top w:val="nil"/>
              <w:left w:val="nil"/>
              <w:bottom w:val="single" w:sz="4" w:space="0" w:color="auto"/>
              <w:right w:val="single" w:sz="4" w:space="0" w:color="auto"/>
            </w:tcBorders>
            <w:shd w:val="clear" w:color="auto" w:fill="auto"/>
            <w:hideMark/>
          </w:tcPr>
          <w:p w14:paraId="5E0D7722"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It is important that media be identified such that its classification status can be easily discernable. Media not identified as confidential may not be adequately protected or may be lost or stolen.</w:t>
            </w:r>
          </w:p>
        </w:tc>
      </w:tr>
      <w:tr w:rsidR="008761D3" w:rsidRPr="008761D3" w14:paraId="0960605D" w14:textId="77777777" w:rsidTr="008761D3">
        <w:trPr>
          <w:trHeight w:val="1830"/>
        </w:trPr>
        <w:tc>
          <w:tcPr>
            <w:tcW w:w="3276" w:type="dxa"/>
            <w:tcBorders>
              <w:top w:val="nil"/>
              <w:left w:val="single" w:sz="8" w:space="0" w:color="auto"/>
              <w:bottom w:val="single" w:sz="4" w:space="0" w:color="auto"/>
              <w:right w:val="single" w:sz="4" w:space="0" w:color="auto"/>
            </w:tcBorders>
            <w:shd w:val="clear" w:color="auto" w:fill="auto"/>
            <w:hideMark/>
          </w:tcPr>
          <w:p w14:paraId="2C6B688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9.7.2</w:t>
            </w:r>
            <w:r w:rsidRPr="008761D3">
              <w:rPr>
                <w:rFonts w:ascii="Arial" w:eastAsia="Times New Roman" w:hAnsi="Arial" w:cs="Arial"/>
                <w:color w:val="000000"/>
                <w:sz w:val="20"/>
                <w:szCs w:val="20"/>
                <w:lang w:eastAsia="fr-FR"/>
              </w:rPr>
              <w:t xml:space="preserve"> Send the media by secured courier or </w:t>
            </w:r>
            <w:r w:rsidRPr="004C7B58">
              <w:rPr>
                <w:rFonts w:ascii="Arial" w:eastAsia="Times New Roman" w:hAnsi="Arial" w:cs="Arial"/>
                <w:noProof/>
                <w:color w:val="000000"/>
                <w:sz w:val="20"/>
                <w:szCs w:val="20"/>
                <w:lang w:eastAsia="fr-FR"/>
              </w:rPr>
              <w:t>other delivery method</w:t>
            </w:r>
            <w:r w:rsidRPr="008761D3">
              <w:rPr>
                <w:rFonts w:ascii="Arial" w:eastAsia="Times New Roman" w:hAnsi="Arial" w:cs="Arial"/>
                <w:color w:val="000000"/>
                <w:sz w:val="20"/>
                <w:szCs w:val="20"/>
                <w:lang w:eastAsia="fr-FR"/>
              </w:rPr>
              <w:t xml:space="preserve"> that can be accurately tracked.</w:t>
            </w:r>
          </w:p>
        </w:tc>
        <w:tc>
          <w:tcPr>
            <w:tcW w:w="3402" w:type="dxa"/>
            <w:tcBorders>
              <w:top w:val="nil"/>
              <w:left w:val="nil"/>
              <w:bottom w:val="single" w:sz="4" w:space="0" w:color="auto"/>
              <w:right w:val="single" w:sz="4" w:space="0" w:color="auto"/>
            </w:tcBorders>
            <w:shd w:val="clear" w:color="auto" w:fill="auto"/>
            <w:hideMark/>
          </w:tcPr>
          <w:p w14:paraId="2F96C47D"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9.7.2</w:t>
            </w:r>
            <w:r w:rsidRPr="008761D3">
              <w:rPr>
                <w:rFonts w:ascii="Arial" w:eastAsia="Times New Roman" w:hAnsi="Arial" w:cs="Arial"/>
                <w:color w:val="000000"/>
                <w:sz w:val="20"/>
                <w:szCs w:val="20"/>
                <w:lang w:eastAsia="fr-FR"/>
              </w:rPr>
              <w:t xml:space="preserve"> Verify that all media sent outside the facility is logged and authorized by management and sent via secured courier or </w:t>
            </w:r>
            <w:r w:rsidRPr="004C7B58">
              <w:rPr>
                <w:rFonts w:ascii="Arial" w:eastAsia="Times New Roman" w:hAnsi="Arial" w:cs="Arial"/>
                <w:noProof/>
                <w:color w:val="000000"/>
                <w:sz w:val="20"/>
                <w:szCs w:val="20"/>
                <w:lang w:eastAsia="fr-FR"/>
              </w:rPr>
              <w:t>other delivery method</w:t>
            </w:r>
            <w:r w:rsidRPr="008761D3">
              <w:rPr>
                <w:rFonts w:ascii="Arial" w:eastAsia="Times New Roman" w:hAnsi="Arial" w:cs="Arial"/>
                <w:color w:val="000000"/>
                <w:sz w:val="20"/>
                <w:szCs w:val="20"/>
                <w:lang w:eastAsia="fr-FR"/>
              </w:rPr>
              <w:t xml:space="preserve"> that can be tracked.</w:t>
            </w:r>
          </w:p>
        </w:tc>
        <w:tc>
          <w:tcPr>
            <w:tcW w:w="3379" w:type="dxa"/>
            <w:tcBorders>
              <w:top w:val="nil"/>
              <w:left w:val="nil"/>
              <w:bottom w:val="single" w:sz="4" w:space="0" w:color="auto"/>
              <w:right w:val="single" w:sz="4" w:space="0" w:color="auto"/>
            </w:tcBorders>
            <w:shd w:val="clear" w:color="auto" w:fill="auto"/>
            <w:hideMark/>
          </w:tcPr>
          <w:p w14:paraId="45FCAC07"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Media may be lost or stolen if sent via a non-trackable method such as regular</w:t>
            </w:r>
            <w:r w:rsidRPr="008761D3">
              <w:rPr>
                <w:rFonts w:ascii="Arial" w:eastAsia="Times New Roman" w:hAnsi="Arial" w:cs="Arial"/>
                <w:color w:val="000000"/>
                <w:sz w:val="20"/>
                <w:szCs w:val="20"/>
                <w:lang w:eastAsia="fr-FR"/>
              </w:rPr>
              <w:br/>
              <w:t>postal mail. Use the services of a secure courier to deliver any media that contains cardholder data, so that you can use their tracking systems to maintain inventory and location of shipments.</w:t>
            </w:r>
          </w:p>
        </w:tc>
      </w:tr>
      <w:tr w:rsidR="008761D3" w:rsidRPr="008761D3" w14:paraId="09E357BF" w14:textId="77777777" w:rsidTr="008761D3">
        <w:trPr>
          <w:trHeight w:val="2340"/>
        </w:trPr>
        <w:tc>
          <w:tcPr>
            <w:tcW w:w="3276" w:type="dxa"/>
            <w:tcBorders>
              <w:top w:val="nil"/>
              <w:left w:val="single" w:sz="8" w:space="0" w:color="auto"/>
              <w:bottom w:val="single" w:sz="4" w:space="0" w:color="auto"/>
              <w:right w:val="single" w:sz="4" w:space="0" w:color="auto"/>
            </w:tcBorders>
            <w:shd w:val="clear" w:color="auto" w:fill="auto"/>
            <w:hideMark/>
          </w:tcPr>
          <w:p w14:paraId="515D7EC4"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9.8 </w:t>
            </w:r>
            <w:r w:rsidRPr="008761D3">
              <w:rPr>
                <w:rFonts w:ascii="Arial" w:eastAsia="Times New Roman" w:hAnsi="Arial" w:cs="Arial"/>
                <w:color w:val="000000"/>
                <w:sz w:val="20"/>
                <w:szCs w:val="20"/>
                <w:lang w:eastAsia="fr-FR"/>
              </w:rPr>
              <w:t>Ensure management approves any and all media that is moved from a secured area (especially when media is distributed to individuals).</w:t>
            </w:r>
          </w:p>
        </w:tc>
        <w:tc>
          <w:tcPr>
            <w:tcW w:w="3402" w:type="dxa"/>
            <w:tcBorders>
              <w:top w:val="nil"/>
              <w:left w:val="nil"/>
              <w:bottom w:val="single" w:sz="4" w:space="0" w:color="auto"/>
              <w:right w:val="single" w:sz="4" w:space="0" w:color="auto"/>
            </w:tcBorders>
            <w:shd w:val="clear" w:color="auto" w:fill="auto"/>
            <w:hideMark/>
          </w:tcPr>
          <w:p w14:paraId="0AD4FAC6" w14:textId="55CF7AEC"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9.8</w:t>
            </w:r>
            <w:r w:rsidRPr="008761D3">
              <w:rPr>
                <w:rFonts w:ascii="Arial" w:eastAsia="Times New Roman" w:hAnsi="Arial" w:cs="Arial"/>
                <w:color w:val="000000"/>
                <w:sz w:val="20"/>
                <w:szCs w:val="20"/>
                <w:lang w:eastAsia="fr-FR"/>
              </w:rPr>
              <w:t xml:space="preserve"> Select a recent sample of several days of offsite tracking logs for all </w:t>
            </w:r>
            <w:r w:rsidR="00D75B3C" w:rsidRPr="004C7B58">
              <w:rPr>
                <w:rFonts w:ascii="Arial" w:eastAsia="Times New Roman" w:hAnsi="Arial" w:cs="Arial"/>
                <w:noProof/>
                <w:color w:val="000000"/>
                <w:sz w:val="20"/>
                <w:szCs w:val="20"/>
                <w:lang w:eastAsia="fr-FR"/>
              </w:rPr>
              <w:t>media and</w:t>
            </w:r>
            <w:r w:rsidRPr="008761D3">
              <w:rPr>
                <w:rFonts w:ascii="Arial" w:eastAsia="Times New Roman" w:hAnsi="Arial" w:cs="Arial"/>
                <w:color w:val="000000"/>
                <w:sz w:val="20"/>
                <w:szCs w:val="20"/>
                <w:lang w:eastAsia="fr-FR"/>
              </w:rPr>
              <w:t xml:space="preserve"> verify the presence in the logs of tracking details and proper management authorization.</w:t>
            </w:r>
          </w:p>
        </w:tc>
        <w:tc>
          <w:tcPr>
            <w:tcW w:w="3379" w:type="dxa"/>
            <w:tcBorders>
              <w:top w:val="nil"/>
              <w:left w:val="nil"/>
              <w:bottom w:val="single" w:sz="4" w:space="0" w:color="auto"/>
              <w:right w:val="single" w:sz="4" w:space="0" w:color="auto"/>
            </w:tcBorders>
            <w:shd w:val="clear" w:color="auto" w:fill="auto"/>
            <w:hideMark/>
          </w:tcPr>
          <w:p w14:paraId="27A5420B"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Cardholder data leaving secure areas without a process approved by management can lead to lost or stolen data. Without a firm process, media locations are not tracked, nor is there a process for where the data goes or how it is protected.</w:t>
            </w:r>
          </w:p>
        </w:tc>
      </w:tr>
      <w:tr w:rsidR="008761D3" w:rsidRPr="008761D3" w14:paraId="26F11785" w14:textId="77777777" w:rsidTr="008761D3">
        <w:trPr>
          <w:trHeight w:val="1845"/>
        </w:trPr>
        <w:tc>
          <w:tcPr>
            <w:tcW w:w="3276" w:type="dxa"/>
            <w:tcBorders>
              <w:top w:val="nil"/>
              <w:left w:val="single" w:sz="8" w:space="0" w:color="auto"/>
              <w:bottom w:val="single" w:sz="4" w:space="0" w:color="auto"/>
              <w:right w:val="single" w:sz="4" w:space="0" w:color="auto"/>
            </w:tcBorders>
            <w:shd w:val="clear" w:color="auto" w:fill="auto"/>
            <w:hideMark/>
          </w:tcPr>
          <w:p w14:paraId="71A9F341"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9.9</w:t>
            </w:r>
            <w:r w:rsidRPr="008761D3">
              <w:rPr>
                <w:rFonts w:ascii="Arial" w:eastAsia="Times New Roman" w:hAnsi="Arial" w:cs="Arial"/>
                <w:color w:val="000000"/>
                <w:sz w:val="20"/>
                <w:szCs w:val="20"/>
                <w:lang w:eastAsia="fr-FR"/>
              </w:rPr>
              <w:t xml:space="preserve"> Maintain strict control over the storage and accessibility of media.</w:t>
            </w:r>
          </w:p>
        </w:tc>
        <w:tc>
          <w:tcPr>
            <w:tcW w:w="3402" w:type="dxa"/>
            <w:tcBorders>
              <w:top w:val="nil"/>
              <w:left w:val="nil"/>
              <w:bottom w:val="single" w:sz="4" w:space="0" w:color="auto"/>
              <w:right w:val="single" w:sz="4" w:space="0" w:color="auto"/>
            </w:tcBorders>
            <w:shd w:val="clear" w:color="auto" w:fill="auto"/>
            <w:hideMark/>
          </w:tcPr>
          <w:p w14:paraId="1FE5FFA6"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9.9</w:t>
            </w:r>
            <w:r w:rsidRPr="008761D3">
              <w:rPr>
                <w:rFonts w:ascii="Arial" w:eastAsia="Times New Roman" w:hAnsi="Arial" w:cs="Arial"/>
                <w:color w:val="000000"/>
                <w:sz w:val="20"/>
                <w:szCs w:val="20"/>
                <w:lang w:eastAsia="fr-FR"/>
              </w:rPr>
              <w:t xml:space="preserve"> Obtain and examine the policy for controlling </w:t>
            </w:r>
            <w:r w:rsidRPr="004C7B58">
              <w:rPr>
                <w:rFonts w:ascii="Arial" w:eastAsia="Times New Roman" w:hAnsi="Arial" w:cs="Arial"/>
                <w:noProof/>
                <w:color w:val="000000"/>
                <w:sz w:val="20"/>
                <w:szCs w:val="20"/>
                <w:lang w:eastAsia="fr-FR"/>
              </w:rPr>
              <w:t>storage</w:t>
            </w:r>
            <w:r w:rsidRPr="008761D3">
              <w:rPr>
                <w:rFonts w:ascii="Arial" w:eastAsia="Times New Roman" w:hAnsi="Arial" w:cs="Arial"/>
                <w:color w:val="000000"/>
                <w:sz w:val="20"/>
                <w:szCs w:val="20"/>
                <w:lang w:eastAsia="fr-FR"/>
              </w:rPr>
              <w:t xml:space="preserve"> and maintenance of all media and verify that the policy requires periodic media inventories.</w:t>
            </w:r>
          </w:p>
        </w:tc>
        <w:tc>
          <w:tcPr>
            <w:tcW w:w="3379" w:type="dxa"/>
            <w:tcBorders>
              <w:top w:val="nil"/>
              <w:left w:val="nil"/>
              <w:bottom w:val="single" w:sz="4" w:space="0" w:color="auto"/>
              <w:right w:val="single" w:sz="4" w:space="0" w:color="auto"/>
            </w:tcBorders>
            <w:shd w:val="clear" w:color="auto" w:fill="auto"/>
            <w:hideMark/>
          </w:tcPr>
          <w:p w14:paraId="558D4085"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Without careful inventory methods and storage controls, stolen or missing media could go unnoticed for an indefinite amount of time.</w:t>
            </w:r>
          </w:p>
        </w:tc>
      </w:tr>
      <w:tr w:rsidR="008761D3" w:rsidRPr="008761D3" w14:paraId="0D308600" w14:textId="77777777" w:rsidTr="008761D3">
        <w:trPr>
          <w:trHeight w:val="1575"/>
        </w:trPr>
        <w:tc>
          <w:tcPr>
            <w:tcW w:w="3276" w:type="dxa"/>
            <w:tcBorders>
              <w:top w:val="nil"/>
              <w:left w:val="single" w:sz="8" w:space="0" w:color="auto"/>
              <w:bottom w:val="single" w:sz="4" w:space="0" w:color="auto"/>
              <w:right w:val="single" w:sz="4" w:space="0" w:color="auto"/>
            </w:tcBorders>
            <w:shd w:val="clear" w:color="auto" w:fill="auto"/>
            <w:hideMark/>
          </w:tcPr>
          <w:p w14:paraId="0A1FFDB2"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9.9.1 </w:t>
            </w:r>
            <w:r w:rsidRPr="008761D3">
              <w:rPr>
                <w:rFonts w:ascii="Arial" w:eastAsia="Times New Roman" w:hAnsi="Arial" w:cs="Arial"/>
                <w:color w:val="000000"/>
                <w:sz w:val="20"/>
                <w:szCs w:val="20"/>
                <w:lang w:eastAsia="fr-FR"/>
              </w:rPr>
              <w:t>Properly maintain inventory logs of all media and conduct media inventories at least annually.</w:t>
            </w:r>
          </w:p>
        </w:tc>
        <w:tc>
          <w:tcPr>
            <w:tcW w:w="3402" w:type="dxa"/>
            <w:tcBorders>
              <w:top w:val="nil"/>
              <w:left w:val="nil"/>
              <w:bottom w:val="single" w:sz="4" w:space="0" w:color="auto"/>
              <w:right w:val="single" w:sz="4" w:space="0" w:color="auto"/>
            </w:tcBorders>
            <w:shd w:val="clear" w:color="auto" w:fill="auto"/>
            <w:hideMark/>
          </w:tcPr>
          <w:p w14:paraId="085447DF"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9.9.1</w:t>
            </w:r>
            <w:r w:rsidRPr="008761D3">
              <w:rPr>
                <w:rFonts w:ascii="Arial" w:eastAsia="Times New Roman" w:hAnsi="Arial" w:cs="Arial"/>
                <w:color w:val="000000"/>
                <w:sz w:val="20"/>
                <w:szCs w:val="20"/>
                <w:lang w:eastAsia="fr-FR"/>
              </w:rPr>
              <w:t xml:space="preserve"> Obtain and review the media inventory log to verify that periodic media inventories are performed at least annually.</w:t>
            </w:r>
          </w:p>
        </w:tc>
        <w:tc>
          <w:tcPr>
            <w:tcW w:w="3379" w:type="dxa"/>
            <w:tcBorders>
              <w:top w:val="nil"/>
              <w:left w:val="nil"/>
              <w:bottom w:val="single" w:sz="4" w:space="0" w:color="auto"/>
              <w:right w:val="single" w:sz="4" w:space="0" w:color="auto"/>
            </w:tcBorders>
            <w:shd w:val="clear" w:color="auto" w:fill="auto"/>
            <w:hideMark/>
          </w:tcPr>
          <w:p w14:paraId="2455DDF3"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If media is not inventoried, stolen or lost media may not be noticed for a long time or at all.</w:t>
            </w:r>
          </w:p>
        </w:tc>
      </w:tr>
      <w:tr w:rsidR="008761D3" w:rsidRPr="008761D3" w14:paraId="7ACEAA35" w14:textId="77777777" w:rsidTr="008761D3">
        <w:trPr>
          <w:trHeight w:val="765"/>
        </w:trPr>
        <w:tc>
          <w:tcPr>
            <w:tcW w:w="3276" w:type="dxa"/>
            <w:tcBorders>
              <w:top w:val="nil"/>
              <w:left w:val="single" w:sz="8" w:space="0" w:color="auto"/>
              <w:bottom w:val="single" w:sz="4" w:space="0" w:color="auto"/>
              <w:right w:val="single" w:sz="4" w:space="0" w:color="auto"/>
            </w:tcBorders>
            <w:shd w:val="clear" w:color="auto" w:fill="auto"/>
            <w:hideMark/>
          </w:tcPr>
          <w:p w14:paraId="199175DC"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9.10</w:t>
            </w:r>
            <w:r w:rsidRPr="008761D3">
              <w:rPr>
                <w:rFonts w:ascii="Arial" w:eastAsia="Times New Roman" w:hAnsi="Arial" w:cs="Arial"/>
                <w:color w:val="000000"/>
                <w:sz w:val="20"/>
                <w:szCs w:val="20"/>
                <w:lang w:eastAsia="fr-FR"/>
              </w:rPr>
              <w:t xml:space="preserve"> Destroy media when it is no longer needed for business or legal reasons as follows:</w:t>
            </w:r>
          </w:p>
        </w:tc>
        <w:tc>
          <w:tcPr>
            <w:tcW w:w="3402" w:type="dxa"/>
            <w:tcBorders>
              <w:top w:val="nil"/>
              <w:left w:val="nil"/>
              <w:bottom w:val="single" w:sz="4" w:space="0" w:color="auto"/>
              <w:right w:val="single" w:sz="4" w:space="0" w:color="auto"/>
            </w:tcBorders>
            <w:shd w:val="clear" w:color="auto" w:fill="auto"/>
            <w:hideMark/>
          </w:tcPr>
          <w:p w14:paraId="7C6333D0"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9.10 </w:t>
            </w:r>
            <w:r w:rsidRPr="008761D3">
              <w:rPr>
                <w:rFonts w:ascii="Arial" w:eastAsia="Times New Roman" w:hAnsi="Arial" w:cs="Arial"/>
                <w:color w:val="000000"/>
                <w:sz w:val="20"/>
                <w:szCs w:val="20"/>
                <w:lang w:eastAsia="fr-FR"/>
              </w:rPr>
              <w:t>Obtain and examine the periodic media destruction policy and verify that it covers all media, and confirm the following:</w:t>
            </w:r>
          </w:p>
        </w:tc>
        <w:tc>
          <w:tcPr>
            <w:tcW w:w="3379" w:type="dxa"/>
            <w:vMerge w:val="restart"/>
            <w:tcBorders>
              <w:top w:val="nil"/>
              <w:left w:val="single" w:sz="4" w:space="0" w:color="auto"/>
              <w:bottom w:val="single" w:sz="4" w:space="0" w:color="auto"/>
              <w:right w:val="single" w:sz="4" w:space="0" w:color="auto"/>
            </w:tcBorders>
            <w:shd w:val="clear" w:color="auto" w:fill="auto"/>
            <w:hideMark/>
          </w:tcPr>
          <w:p w14:paraId="04C7A9ED" w14:textId="77777777" w:rsidR="008761D3" w:rsidRPr="008761D3" w:rsidRDefault="008761D3" w:rsidP="008761D3">
            <w:pPr>
              <w:rPr>
                <w:rFonts w:ascii="Arial" w:eastAsia="Times New Roman" w:hAnsi="Arial" w:cs="Arial"/>
                <w:color w:val="000000"/>
                <w:sz w:val="20"/>
                <w:szCs w:val="20"/>
                <w:lang w:eastAsia="fr-FR"/>
              </w:rPr>
            </w:pPr>
            <w:r w:rsidRPr="008761D3">
              <w:rPr>
                <w:rFonts w:ascii="Arial" w:eastAsia="Times New Roman" w:hAnsi="Arial" w:cs="Arial"/>
                <w:color w:val="000000"/>
                <w:sz w:val="20"/>
                <w:szCs w:val="20"/>
                <w:lang w:eastAsia="fr-FR"/>
              </w:rPr>
              <w:t>If steps are not taken to destroy information contained on hard disks, portable</w:t>
            </w:r>
            <w:r w:rsidRPr="008761D3">
              <w:rPr>
                <w:rFonts w:ascii="Arial" w:eastAsia="Times New Roman" w:hAnsi="Arial" w:cs="Arial"/>
                <w:color w:val="000000"/>
                <w:sz w:val="20"/>
                <w:szCs w:val="20"/>
                <w:lang w:eastAsia="fr-FR"/>
              </w:rPr>
              <w:br/>
              <w:t xml:space="preserve">drives, CD/DVDs, or paper prior to disposal, malicious individuals may be able to retrieve information from the </w:t>
            </w:r>
            <w:r w:rsidRPr="00FA5816">
              <w:rPr>
                <w:rFonts w:ascii="Arial" w:eastAsia="Times New Roman" w:hAnsi="Arial" w:cs="Arial"/>
                <w:noProof/>
                <w:color w:val="000000"/>
                <w:sz w:val="20"/>
                <w:szCs w:val="20"/>
                <w:lang w:eastAsia="fr-FR"/>
              </w:rPr>
              <w:t>disposed</w:t>
            </w:r>
            <w:r w:rsidRPr="008761D3">
              <w:rPr>
                <w:rFonts w:ascii="Arial" w:eastAsia="Times New Roman" w:hAnsi="Arial" w:cs="Arial"/>
                <w:color w:val="000000"/>
                <w:sz w:val="20"/>
                <w:szCs w:val="20"/>
                <w:lang w:eastAsia="fr-FR"/>
              </w:rPr>
              <w:t xml:space="preserve"> media, leading to a data compromise. For example, malicious individuals may use a technique known as “dumpster diving,” where they search through trash cans and recycle bins looking for information they can use to launch an attack.</w:t>
            </w:r>
            <w:r w:rsidRPr="008761D3">
              <w:rPr>
                <w:rFonts w:ascii="Arial" w:eastAsia="Times New Roman" w:hAnsi="Arial" w:cs="Arial"/>
                <w:color w:val="000000"/>
                <w:sz w:val="20"/>
                <w:szCs w:val="20"/>
                <w:lang w:eastAsia="fr-FR"/>
              </w:rPr>
              <w:br/>
            </w:r>
            <w:r w:rsidRPr="008761D3">
              <w:rPr>
                <w:rFonts w:ascii="Arial" w:eastAsia="Times New Roman" w:hAnsi="Arial" w:cs="Arial"/>
                <w:color w:val="000000"/>
                <w:sz w:val="20"/>
                <w:szCs w:val="20"/>
                <w:lang w:eastAsia="fr-FR"/>
              </w:rPr>
              <w:br/>
              <w:t>Examples of methods for securely destroying electronic media include secure</w:t>
            </w:r>
            <w:r w:rsidRPr="008761D3">
              <w:rPr>
                <w:rFonts w:ascii="Arial" w:eastAsia="Times New Roman" w:hAnsi="Arial" w:cs="Arial"/>
                <w:color w:val="000000"/>
                <w:sz w:val="20"/>
                <w:szCs w:val="20"/>
                <w:lang w:eastAsia="fr-FR"/>
              </w:rPr>
              <w:br/>
              <w:t>wiping, degaussing, or physical destruction (such as grinding or shredding hard disks).</w:t>
            </w:r>
          </w:p>
        </w:tc>
      </w:tr>
      <w:tr w:rsidR="008761D3" w:rsidRPr="008761D3" w14:paraId="5E3A64DE" w14:textId="77777777" w:rsidTr="008761D3">
        <w:trPr>
          <w:trHeight w:val="1275"/>
        </w:trPr>
        <w:tc>
          <w:tcPr>
            <w:tcW w:w="3276" w:type="dxa"/>
            <w:vMerge w:val="restart"/>
            <w:tcBorders>
              <w:top w:val="nil"/>
              <w:left w:val="single" w:sz="8" w:space="0" w:color="auto"/>
              <w:bottom w:val="single" w:sz="4" w:space="0" w:color="auto"/>
              <w:right w:val="single" w:sz="4" w:space="0" w:color="auto"/>
            </w:tcBorders>
            <w:shd w:val="clear" w:color="auto" w:fill="auto"/>
            <w:hideMark/>
          </w:tcPr>
          <w:p w14:paraId="6564AD89"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 xml:space="preserve">9.10.1 </w:t>
            </w:r>
            <w:r w:rsidRPr="008761D3">
              <w:rPr>
                <w:rFonts w:ascii="Arial" w:eastAsia="Times New Roman" w:hAnsi="Arial" w:cs="Arial"/>
                <w:color w:val="000000"/>
                <w:sz w:val="20"/>
                <w:szCs w:val="20"/>
                <w:lang w:eastAsia="fr-FR"/>
              </w:rPr>
              <w:t>Shred, incinerate, or pulp hardcopy materials so that cardholder data cannot be reconstructed.</w:t>
            </w:r>
          </w:p>
        </w:tc>
        <w:tc>
          <w:tcPr>
            <w:tcW w:w="3402" w:type="dxa"/>
            <w:tcBorders>
              <w:top w:val="nil"/>
              <w:left w:val="nil"/>
              <w:bottom w:val="single" w:sz="4" w:space="0" w:color="auto"/>
              <w:right w:val="single" w:sz="4" w:space="0" w:color="auto"/>
            </w:tcBorders>
            <w:shd w:val="clear" w:color="auto" w:fill="auto"/>
            <w:hideMark/>
          </w:tcPr>
          <w:p w14:paraId="62624B64"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9.10.1</w:t>
            </w:r>
            <w:r w:rsidRPr="00FA5816">
              <w:rPr>
                <w:rFonts w:ascii="Arial" w:eastAsia="Times New Roman" w:hAnsi="Arial" w:cs="Arial"/>
                <w:b/>
                <w:bCs/>
                <w:noProof/>
                <w:color w:val="000000"/>
                <w:sz w:val="20"/>
                <w:szCs w:val="20"/>
                <w:lang w:eastAsia="fr-FR"/>
              </w:rPr>
              <w:t>.a</w:t>
            </w:r>
            <w:r w:rsidRPr="008761D3">
              <w:rPr>
                <w:rFonts w:ascii="Arial" w:eastAsia="Times New Roman" w:hAnsi="Arial" w:cs="Arial"/>
                <w:color w:val="000000"/>
                <w:sz w:val="20"/>
                <w:szCs w:val="20"/>
                <w:lang w:eastAsia="fr-FR"/>
              </w:rPr>
              <w:t xml:space="preserve"> Verify that hard-copy materials are crosscut shredded, </w:t>
            </w:r>
            <w:r w:rsidRPr="00FA5816">
              <w:rPr>
                <w:rFonts w:ascii="Arial" w:eastAsia="Times New Roman" w:hAnsi="Arial" w:cs="Arial"/>
                <w:noProof/>
                <w:color w:val="000000"/>
                <w:sz w:val="20"/>
                <w:szCs w:val="20"/>
                <w:lang w:eastAsia="fr-FR"/>
              </w:rPr>
              <w:t>incinerated,</w:t>
            </w:r>
            <w:r w:rsidRPr="008761D3">
              <w:rPr>
                <w:rFonts w:ascii="Arial" w:eastAsia="Times New Roman" w:hAnsi="Arial" w:cs="Arial"/>
                <w:color w:val="000000"/>
                <w:sz w:val="20"/>
                <w:szCs w:val="20"/>
                <w:lang w:eastAsia="fr-FR"/>
              </w:rPr>
              <w:t xml:space="preserve"> or pulped such that there is </w:t>
            </w:r>
            <w:r w:rsidRPr="00FA5816">
              <w:rPr>
                <w:rFonts w:ascii="Arial" w:eastAsia="Times New Roman" w:hAnsi="Arial" w:cs="Arial"/>
                <w:noProof/>
                <w:color w:val="000000"/>
                <w:sz w:val="20"/>
                <w:szCs w:val="20"/>
                <w:lang w:eastAsia="fr-FR"/>
              </w:rPr>
              <w:t>reasonable</w:t>
            </w:r>
            <w:r w:rsidRPr="008761D3">
              <w:rPr>
                <w:rFonts w:ascii="Arial" w:eastAsia="Times New Roman" w:hAnsi="Arial" w:cs="Arial"/>
                <w:color w:val="000000"/>
                <w:sz w:val="20"/>
                <w:szCs w:val="20"/>
                <w:lang w:eastAsia="fr-FR"/>
              </w:rPr>
              <w:t xml:space="preserve"> assurance the hard-copy materials cannot be reconstructed.</w:t>
            </w:r>
          </w:p>
        </w:tc>
        <w:tc>
          <w:tcPr>
            <w:tcW w:w="3379" w:type="dxa"/>
            <w:vMerge/>
            <w:tcBorders>
              <w:top w:val="nil"/>
              <w:left w:val="single" w:sz="4" w:space="0" w:color="auto"/>
              <w:bottom w:val="single" w:sz="4" w:space="0" w:color="auto"/>
              <w:right w:val="single" w:sz="4" w:space="0" w:color="auto"/>
            </w:tcBorders>
            <w:vAlign w:val="center"/>
            <w:hideMark/>
          </w:tcPr>
          <w:p w14:paraId="6FF3275F"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0F89FFC9" w14:textId="77777777" w:rsidTr="008761D3">
        <w:trPr>
          <w:trHeight w:val="1275"/>
        </w:trPr>
        <w:tc>
          <w:tcPr>
            <w:tcW w:w="3276" w:type="dxa"/>
            <w:vMerge/>
            <w:tcBorders>
              <w:top w:val="nil"/>
              <w:left w:val="single" w:sz="8" w:space="0" w:color="auto"/>
              <w:bottom w:val="single" w:sz="4" w:space="0" w:color="auto"/>
              <w:right w:val="single" w:sz="4" w:space="0" w:color="auto"/>
            </w:tcBorders>
            <w:vAlign w:val="center"/>
            <w:hideMark/>
          </w:tcPr>
          <w:p w14:paraId="013C6E25" w14:textId="77777777" w:rsidR="008761D3" w:rsidRPr="008761D3" w:rsidRDefault="008761D3" w:rsidP="008761D3">
            <w:pPr>
              <w:rPr>
                <w:rFonts w:ascii="Arial" w:eastAsia="Times New Roman" w:hAnsi="Arial" w:cs="Arial"/>
                <w:b/>
                <w:bCs/>
                <w:color w:val="000000"/>
                <w:sz w:val="20"/>
                <w:szCs w:val="20"/>
                <w:lang w:eastAsia="fr-FR"/>
              </w:rPr>
            </w:pPr>
          </w:p>
        </w:tc>
        <w:tc>
          <w:tcPr>
            <w:tcW w:w="3402" w:type="dxa"/>
            <w:tcBorders>
              <w:top w:val="nil"/>
              <w:left w:val="nil"/>
              <w:bottom w:val="single" w:sz="4" w:space="0" w:color="auto"/>
              <w:right w:val="single" w:sz="4" w:space="0" w:color="auto"/>
            </w:tcBorders>
            <w:shd w:val="clear" w:color="auto" w:fill="auto"/>
            <w:hideMark/>
          </w:tcPr>
          <w:p w14:paraId="065A3E96"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9.10.1.b</w:t>
            </w:r>
            <w:r w:rsidRPr="008761D3">
              <w:rPr>
                <w:rFonts w:ascii="Arial" w:eastAsia="Times New Roman" w:hAnsi="Arial" w:cs="Arial"/>
                <w:color w:val="000000"/>
                <w:sz w:val="20"/>
                <w:szCs w:val="20"/>
                <w:lang w:eastAsia="fr-FR"/>
              </w:rPr>
              <w:t xml:space="preserve"> Examine storage containers used for information to be destroyed to verify that the containers are secured. For example, verify that a “to-be-shredded” container has a lock preventing access to its contents.</w:t>
            </w:r>
          </w:p>
        </w:tc>
        <w:tc>
          <w:tcPr>
            <w:tcW w:w="3379" w:type="dxa"/>
            <w:vMerge/>
            <w:tcBorders>
              <w:top w:val="nil"/>
              <w:left w:val="single" w:sz="4" w:space="0" w:color="auto"/>
              <w:bottom w:val="single" w:sz="4" w:space="0" w:color="auto"/>
              <w:right w:val="single" w:sz="4" w:space="0" w:color="auto"/>
            </w:tcBorders>
            <w:vAlign w:val="center"/>
            <w:hideMark/>
          </w:tcPr>
          <w:p w14:paraId="4F1FBC5C" w14:textId="77777777" w:rsidR="008761D3" w:rsidRPr="008761D3" w:rsidRDefault="008761D3" w:rsidP="008761D3">
            <w:pPr>
              <w:rPr>
                <w:rFonts w:ascii="Arial" w:eastAsia="Times New Roman" w:hAnsi="Arial" w:cs="Arial"/>
                <w:color w:val="000000"/>
                <w:sz w:val="20"/>
                <w:szCs w:val="20"/>
                <w:lang w:eastAsia="fr-FR"/>
              </w:rPr>
            </w:pPr>
          </w:p>
        </w:tc>
      </w:tr>
      <w:tr w:rsidR="008761D3" w:rsidRPr="008761D3" w14:paraId="1844425D" w14:textId="77777777" w:rsidTr="008761D3">
        <w:trPr>
          <w:trHeight w:val="1620"/>
        </w:trPr>
        <w:tc>
          <w:tcPr>
            <w:tcW w:w="3276" w:type="dxa"/>
            <w:tcBorders>
              <w:top w:val="nil"/>
              <w:left w:val="single" w:sz="8" w:space="0" w:color="auto"/>
              <w:bottom w:val="single" w:sz="4" w:space="0" w:color="auto"/>
              <w:right w:val="single" w:sz="4" w:space="0" w:color="auto"/>
            </w:tcBorders>
            <w:shd w:val="clear" w:color="auto" w:fill="auto"/>
            <w:hideMark/>
          </w:tcPr>
          <w:p w14:paraId="3C268289" w14:textId="77777777"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9.10.2</w:t>
            </w:r>
            <w:r w:rsidRPr="008761D3">
              <w:rPr>
                <w:rFonts w:ascii="Arial" w:eastAsia="Times New Roman" w:hAnsi="Arial" w:cs="Arial"/>
                <w:color w:val="000000"/>
                <w:sz w:val="20"/>
                <w:szCs w:val="20"/>
                <w:lang w:eastAsia="fr-FR"/>
              </w:rPr>
              <w:t xml:space="preserve"> Render cardholder data on electronic media unrecoverable so that cardholder data cannot be reconstructed.</w:t>
            </w:r>
          </w:p>
        </w:tc>
        <w:tc>
          <w:tcPr>
            <w:tcW w:w="3402" w:type="dxa"/>
            <w:tcBorders>
              <w:top w:val="nil"/>
              <w:left w:val="nil"/>
              <w:bottom w:val="single" w:sz="4" w:space="0" w:color="auto"/>
              <w:right w:val="single" w:sz="4" w:space="0" w:color="auto"/>
            </w:tcBorders>
            <w:shd w:val="clear" w:color="auto" w:fill="auto"/>
            <w:hideMark/>
          </w:tcPr>
          <w:p w14:paraId="2C6A844F" w14:textId="42BB6B2A" w:rsidR="008761D3" w:rsidRPr="008761D3" w:rsidRDefault="008761D3" w:rsidP="008761D3">
            <w:pPr>
              <w:rPr>
                <w:rFonts w:ascii="Arial" w:eastAsia="Times New Roman" w:hAnsi="Arial" w:cs="Arial"/>
                <w:b/>
                <w:bCs/>
                <w:color w:val="000000"/>
                <w:sz w:val="20"/>
                <w:szCs w:val="20"/>
                <w:lang w:eastAsia="fr-FR"/>
              </w:rPr>
            </w:pPr>
            <w:r w:rsidRPr="008761D3">
              <w:rPr>
                <w:rFonts w:ascii="Arial" w:eastAsia="Times New Roman" w:hAnsi="Arial" w:cs="Arial"/>
                <w:b/>
                <w:bCs/>
                <w:color w:val="000000"/>
                <w:sz w:val="20"/>
                <w:szCs w:val="20"/>
                <w:lang w:eastAsia="fr-FR"/>
              </w:rPr>
              <w:t>9.10.2</w:t>
            </w:r>
            <w:r w:rsidRPr="008761D3">
              <w:rPr>
                <w:rFonts w:ascii="Arial" w:eastAsia="Times New Roman" w:hAnsi="Arial" w:cs="Arial"/>
                <w:color w:val="000000"/>
                <w:sz w:val="20"/>
                <w:szCs w:val="20"/>
                <w:lang w:eastAsia="fr-FR"/>
              </w:rPr>
              <w:t xml:space="preserve"> Verify that cardholder data on electronic media is rendered unrecoverable via a secure wipe program in accordance with industry-accepted standards for secure deletion, or otherwise physically destroying the media (for example, degaussing).</w:t>
            </w:r>
          </w:p>
        </w:tc>
        <w:tc>
          <w:tcPr>
            <w:tcW w:w="3379" w:type="dxa"/>
            <w:vMerge/>
            <w:tcBorders>
              <w:top w:val="nil"/>
              <w:left w:val="single" w:sz="4" w:space="0" w:color="auto"/>
              <w:bottom w:val="single" w:sz="4" w:space="0" w:color="auto"/>
              <w:right w:val="single" w:sz="4" w:space="0" w:color="auto"/>
            </w:tcBorders>
            <w:vAlign w:val="center"/>
            <w:hideMark/>
          </w:tcPr>
          <w:p w14:paraId="0D628991" w14:textId="77777777" w:rsidR="008761D3" w:rsidRPr="008761D3" w:rsidRDefault="008761D3" w:rsidP="008761D3">
            <w:pPr>
              <w:rPr>
                <w:rFonts w:ascii="Arial" w:eastAsia="Times New Roman" w:hAnsi="Arial" w:cs="Arial"/>
                <w:color w:val="000000"/>
                <w:sz w:val="20"/>
                <w:szCs w:val="20"/>
                <w:lang w:eastAsia="fr-FR"/>
              </w:rPr>
            </w:pPr>
          </w:p>
        </w:tc>
      </w:tr>
    </w:tbl>
    <w:p w14:paraId="56E96D7E" w14:textId="0A91879E" w:rsidR="00DF2E94" w:rsidRDefault="00DF2E94" w:rsidP="00CF5772">
      <w:pPr>
        <w:pStyle w:val="Titre2"/>
        <w:numPr>
          <w:ilvl w:val="0"/>
          <w:numId w:val="0"/>
        </w:numPr>
        <w:ind w:left="576"/>
      </w:pPr>
    </w:p>
    <w:sectPr w:rsidR="00DF2E94" w:rsidSect="008761D3">
      <w:headerReference w:type="even" r:id="rId20"/>
      <w:headerReference w:type="default" r:id="rId21"/>
      <w:footerReference w:type="even" r:id="rId22"/>
      <w:footerReference w:type="default" r:id="rId23"/>
      <w:headerReference w:type="first" r:id="rId24"/>
      <w:footerReference w:type="first" r:id="rId25"/>
      <w:pgSz w:w="12240" w:h="15840"/>
      <w:pgMar w:top="149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4995" w14:textId="77777777" w:rsidR="00D928F4" w:rsidRDefault="00D928F4" w:rsidP="002A1D97">
      <w:r>
        <w:separator/>
      </w:r>
    </w:p>
  </w:endnote>
  <w:endnote w:type="continuationSeparator" w:id="0">
    <w:p w14:paraId="4DF58366" w14:textId="77777777" w:rsidR="00D928F4" w:rsidRDefault="00D928F4" w:rsidP="002A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5DD5" w14:textId="77777777" w:rsidR="002C496A" w:rsidRDefault="002C49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4380"/>
      <w:gridCol w:w="1095"/>
      <w:gridCol w:w="4380"/>
    </w:tblGrid>
    <w:tr w:rsidR="005A2BD7" w:rsidRPr="00E70AEA" w14:paraId="56E96D9C" w14:textId="77777777" w:rsidTr="004F43B5">
      <w:trPr>
        <w:cantSplit/>
        <w:trHeight w:val="417"/>
      </w:trPr>
      <w:tc>
        <w:tcPr>
          <w:tcW w:w="4380" w:type="dxa"/>
          <w:vAlign w:val="center"/>
        </w:tcPr>
        <w:p w14:paraId="56E96D99" w14:textId="3C3A096C" w:rsidR="005A2BD7" w:rsidRPr="00E70AEA" w:rsidRDefault="005A2BD7" w:rsidP="006C595D">
          <w:r w:rsidRPr="00E70AEA">
            <w:rPr>
              <w:b/>
            </w:rPr>
            <w:t>Last Update:</w:t>
          </w:r>
          <w:r w:rsidR="002C496A">
            <w:rPr>
              <w:b/>
            </w:rPr>
            <w:t xml:space="preserve"> </w:t>
          </w:r>
          <w:r w:rsidR="000138DB">
            <w:t xml:space="preserve">March </w:t>
          </w:r>
          <w:r>
            <w:t>202</w:t>
          </w:r>
          <w:r w:rsidR="002C496A">
            <w:t>2</w:t>
          </w:r>
        </w:p>
      </w:tc>
      <w:tc>
        <w:tcPr>
          <w:tcW w:w="1095" w:type="dxa"/>
          <w:vAlign w:val="center"/>
        </w:tcPr>
        <w:p w14:paraId="56E96D9A" w14:textId="30431A8B" w:rsidR="005A2BD7" w:rsidRPr="00E70AEA" w:rsidRDefault="005A2BD7" w:rsidP="004F43B5">
          <w:pPr>
            <w:jc w:val="center"/>
          </w:pPr>
          <w:r w:rsidRPr="00E70AEA">
            <w:fldChar w:fldCharType="begin"/>
          </w:r>
          <w:r w:rsidRPr="00E70AEA">
            <w:instrText xml:space="preserve"> PAGE </w:instrText>
          </w:r>
          <w:r w:rsidRPr="00E70AEA">
            <w:fldChar w:fldCharType="separate"/>
          </w:r>
          <w:r>
            <w:rPr>
              <w:noProof/>
            </w:rPr>
            <w:t>5</w:t>
          </w:r>
          <w:r w:rsidRPr="00E70AEA">
            <w:fldChar w:fldCharType="end"/>
          </w:r>
          <w:r w:rsidRPr="00E70AEA">
            <w:t>/</w:t>
          </w:r>
          <w:r>
            <w:rPr>
              <w:noProof/>
            </w:rPr>
            <w:fldChar w:fldCharType="begin"/>
          </w:r>
          <w:r>
            <w:rPr>
              <w:noProof/>
            </w:rPr>
            <w:instrText xml:space="preserve"> NUMPAGES </w:instrText>
          </w:r>
          <w:r>
            <w:rPr>
              <w:noProof/>
            </w:rPr>
            <w:fldChar w:fldCharType="separate"/>
          </w:r>
          <w:r>
            <w:rPr>
              <w:noProof/>
            </w:rPr>
            <w:t>18</w:t>
          </w:r>
          <w:r>
            <w:rPr>
              <w:noProof/>
            </w:rPr>
            <w:fldChar w:fldCharType="end"/>
          </w:r>
        </w:p>
      </w:tc>
      <w:tc>
        <w:tcPr>
          <w:tcW w:w="4380" w:type="dxa"/>
          <w:vAlign w:val="center"/>
        </w:tcPr>
        <w:p w14:paraId="56E96D9B" w14:textId="1B8CF312" w:rsidR="005A2BD7" w:rsidRPr="00E70AEA" w:rsidRDefault="005A2BD7" w:rsidP="00487158">
          <w:pPr>
            <w:jc w:val="right"/>
          </w:pPr>
          <w:r w:rsidRPr="00E70AEA">
            <w:t>Document Version:</w:t>
          </w:r>
          <w:r>
            <w:t xml:space="preserve"> 1.</w:t>
          </w:r>
          <w:r w:rsidR="002C496A">
            <w:t>8</w:t>
          </w:r>
        </w:p>
      </w:tc>
    </w:tr>
  </w:tbl>
  <w:p w14:paraId="56E96D9D" w14:textId="77777777" w:rsidR="005A2BD7" w:rsidRDefault="005A2B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4068" w14:textId="77777777" w:rsidR="002C496A" w:rsidRDefault="002C49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8948" w14:textId="77777777" w:rsidR="00D928F4" w:rsidRDefault="00D928F4" w:rsidP="002A1D97">
      <w:r>
        <w:separator/>
      </w:r>
    </w:p>
  </w:footnote>
  <w:footnote w:type="continuationSeparator" w:id="0">
    <w:p w14:paraId="4240A1C0" w14:textId="77777777" w:rsidR="00D928F4" w:rsidRDefault="00D928F4" w:rsidP="002A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3A6D" w14:textId="77777777" w:rsidR="002C496A" w:rsidRDefault="002C49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2"/>
      <w:gridCol w:w="6507"/>
      <w:gridCol w:w="1382"/>
    </w:tblGrid>
    <w:tr w:rsidR="005A2BD7" w:rsidRPr="006C595D" w14:paraId="56E96D92" w14:textId="77777777" w:rsidTr="004F43B5">
      <w:trPr>
        <w:cantSplit/>
        <w:trHeight w:val="413"/>
      </w:trPr>
      <w:tc>
        <w:tcPr>
          <w:tcW w:w="0" w:type="auto"/>
          <w:vMerge w:val="restart"/>
          <w:shd w:val="clear" w:color="auto" w:fill="auto"/>
          <w:vAlign w:val="center"/>
        </w:tcPr>
        <w:p w14:paraId="56E96D8F" w14:textId="7EEEAB11" w:rsidR="005A2BD7" w:rsidRPr="006C595D" w:rsidRDefault="005A2BD7" w:rsidP="006C595D">
          <w:pPr>
            <w:jc w:val="center"/>
          </w:pPr>
          <w:r w:rsidRPr="006C595D">
            <w:rPr>
              <w:noProof/>
              <w:lang w:val="fr-FR" w:eastAsia="fr-FR"/>
            </w:rPr>
            <w:drawing>
              <wp:inline distT="0" distB="0" distL="0" distR="0" wp14:anchorId="2525B964" wp14:editId="751B2AA2">
                <wp:extent cx="837757" cy="720000"/>
                <wp:effectExtent l="0" t="0" r="63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r-logo-all.png"/>
                        <pic:cNvPicPr/>
                      </pic:nvPicPr>
                      <pic:blipFill>
                        <a:blip r:embed="rId1">
                          <a:extLst>
                            <a:ext uri="{28A0092B-C50C-407E-A947-70E740481C1C}">
                              <a14:useLocalDpi xmlns:a14="http://schemas.microsoft.com/office/drawing/2010/main" val="0"/>
                            </a:ext>
                          </a:extLst>
                        </a:blip>
                        <a:stretch>
                          <a:fillRect/>
                        </a:stretch>
                      </pic:blipFill>
                      <pic:spPr>
                        <a:xfrm>
                          <a:off x="0" y="0"/>
                          <a:ext cx="837757" cy="720000"/>
                        </a:xfrm>
                        <a:prstGeom prst="rect">
                          <a:avLst/>
                        </a:prstGeom>
                      </pic:spPr>
                    </pic:pic>
                  </a:graphicData>
                </a:graphic>
              </wp:inline>
            </w:drawing>
          </w:r>
        </w:p>
      </w:tc>
      <w:tc>
        <w:tcPr>
          <w:tcW w:w="6507" w:type="dxa"/>
          <w:shd w:val="clear" w:color="auto" w:fill="auto"/>
          <w:vAlign w:val="center"/>
        </w:tcPr>
        <w:p w14:paraId="56E96D90" w14:textId="0431DD9B" w:rsidR="005A2BD7" w:rsidRPr="006C595D" w:rsidRDefault="005A2BD7" w:rsidP="006C595D">
          <w:pPr>
            <w:pStyle w:val="En-tte"/>
            <w:jc w:val="center"/>
            <w:rPr>
              <w:bCs/>
            </w:rPr>
          </w:pPr>
          <w:r w:rsidRPr="006C595D">
            <w:rPr>
              <w:b/>
            </w:rPr>
            <w:t>I</w:t>
          </w:r>
          <w:r w:rsidRPr="006C595D">
            <w:t xml:space="preserve">nformation </w:t>
          </w:r>
          <w:r w:rsidRPr="006C595D">
            <w:rPr>
              <w:b/>
            </w:rPr>
            <w:t>T</w:t>
          </w:r>
          <w:r w:rsidRPr="006C595D">
            <w:t>echnology</w:t>
          </w:r>
        </w:p>
      </w:tc>
      <w:tc>
        <w:tcPr>
          <w:tcW w:w="1382" w:type="dxa"/>
          <w:vMerge w:val="restart"/>
          <w:shd w:val="clear" w:color="auto" w:fill="auto"/>
          <w:vAlign w:val="center"/>
        </w:tcPr>
        <w:p w14:paraId="56E96D91" w14:textId="35A4894F" w:rsidR="005A2BD7" w:rsidRPr="006C595D" w:rsidRDefault="005A2BD7" w:rsidP="006C595D">
          <w:pPr>
            <w:pStyle w:val="En-tte"/>
            <w:jc w:val="center"/>
            <w:rPr>
              <w:smallCaps/>
            </w:rPr>
          </w:pPr>
          <w:r w:rsidRPr="006C595D">
            <w:t>IT S</w:t>
          </w:r>
          <w:r w:rsidRPr="006C595D">
            <w:rPr>
              <w:smallCaps/>
            </w:rPr>
            <w:t>ecurity</w:t>
          </w:r>
        </w:p>
      </w:tc>
    </w:tr>
    <w:tr w:rsidR="005A2BD7" w:rsidRPr="006C595D" w14:paraId="56E96D96" w14:textId="77777777" w:rsidTr="004F43B5">
      <w:trPr>
        <w:cantSplit/>
        <w:trHeight w:val="611"/>
      </w:trPr>
      <w:tc>
        <w:tcPr>
          <w:tcW w:w="0" w:type="auto"/>
          <w:vMerge/>
          <w:shd w:val="clear" w:color="auto" w:fill="auto"/>
        </w:tcPr>
        <w:p w14:paraId="56E96D93" w14:textId="77777777" w:rsidR="005A2BD7" w:rsidRPr="006C595D" w:rsidRDefault="005A2BD7" w:rsidP="004F43B5"/>
      </w:tc>
      <w:tc>
        <w:tcPr>
          <w:tcW w:w="6507" w:type="dxa"/>
          <w:shd w:val="clear" w:color="auto" w:fill="auto"/>
          <w:vAlign w:val="center"/>
        </w:tcPr>
        <w:p w14:paraId="56E96D94" w14:textId="194983F8" w:rsidR="005A2BD7" w:rsidRPr="006C595D" w:rsidRDefault="005A2BD7" w:rsidP="002938E4">
          <w:pPr>
            <w:pStyle w:val="En-tte"/>
            <w:jc w:val="center"/>
            <w:rPr>
              <w:b/>
            </w:rPr>
          </w:pPr>
          <w:r w:rsidRPr="006C595D">
            <w:t>Physical Security</w:t>
          </w:r>
          <w:r>
            <w:t xml:space="preserve"> Policy</w:t>
          </w:r>
        </w:p>
      </w:tc>
      <w:tc>
        <w:tcPr>
          <w:tcW w:w="1382" w:type="dxa"/>
          <w:vMerge/>
          <w:shd w:val="clear" w:color="auto" w:fill="auto"/>
          <w:vAlign w:val="center"/>
        </w:tcPr>
        <w:p w14:paraId="56E96D95" w14:textId="77777777" w:rsidR="005A2BD7" w:rsidRPr="006C595D" w:rsidRDefault="005A2BD7" w:rsidP="004F43B5">
          <w:pPr>
            <w:pStyle w:val="En-tte"/>
          </w:pPr>
        </w:p>
      </w:tc>
    </w:tr>
  </w:tbl>
  <w:p w14:paraId="56E96D98" w14:textId="77777777" w:rsidR="005A2BD7" w:rsidRPr="006C595D" w:rsidRDefault="005A2B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74D3" w14:textId="77777777" w:rsidR="002C496A" w:rsidRDefault="002C49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0B88F9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9A34B8"/>
    <w:multiLevelType w:val="hybridMultilevel"/>
    <w:tmpl w:val="810C3A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D347B4"/>
    <w:multiLevelType w:val="hybridMultilevel"/>
    <w:tmpl w:val="A9187E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98600A2"/>
    <w:multiLevelType w:val="hybridMultilevel"/>
    <w:tmpl w:val="FAD0A18E"/>
    <w:lvl w:ilvl="0" w:tplc="8D8A8A44">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BE6C3D"/>
    <w:multiLevelType w:val="multilevel"/>
    <w:tmpl w:val="7CF0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5167F"/>
    <w:multiLevelType w:val="hybridMultilevel"/>
    <w:tmpl w:val="5956C0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D010320"/>
    <w:multiLevelType w:val="hybridMultilevel"/>
    <w:tmpl w:val="FDB0D410"/>
    <w:lvl w:ilvl="0" w:tplc="F440FE0E">
      <w:start w:val="2"/>
      <w:numFmt w:val="bullet"/>
      <w:pStyle w:val="Obs-b"/>
      <w:lvlText w:val="-"/>
      <w:lvlJc w:val="left"/>
      <w:pPr>
        <w:ind w:left="465"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126BE"/>
    <w:multiLevelType w:val="multilevel"/>
    <w:tmpl w:val="CFE064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555C6"/>
    <w:multiLevelType w:val="hybridMultilevel"/>
    <w:tmpl w:val="B3624A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F373EE7"/>
    <w:multiLevelType w:val="hybridMultilevel"/>
    <w:tmpl w:val="CAE8C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D2FE0"/>
    <w:multiLevelType w:val="hybridMultilevel"/>
    <w:tmpl w:val="E3CCB8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0C55212"/>
    <w:multiLevelType w:val="hybridMultilevel"/>
    <w:tmpl w:val="B3540DDA"/>
    <w:lvl w:ilvl="0" w:tplc="E2240ED4">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2" w15:restartNumberingAfterBreak="0">
    <w:nsid w:val="20E05F1F"/>
    <w:multiLevelType w:val="hybridMultilevel"/>
    <w:tmpl w:val="E96A0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DD53D7"/>
    <w:multiLevelType w:val="hybridMultilevel"/>
    <w:tmpl w:val="3E98BC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7367E11"/>
    <w:multiLevelType w:val="hybridMultilevel"/>
    <w:tmpl w:val="DAC0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21C66"/>
    <w:multiLevelType w:val="multilevel"/>
    <w:tmpl w:val="931033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E3619B6"/>
    <w:multiLevelType w:val="hybridMultilevel"/>
    <w:tmpl w:val="26E8F2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ED671EB"/>
    <w:multiLevelType w:val="hybridMultilevel"/>
    <w:tmpl w:val="40989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FE05C86"/>
    <w:multiLevelType w:val="hybridMultilevel"/>
    <w:tmpl w:val="7D22E5F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070680E"/>
    <w:multiLevelType w:val="hybridMultilevel"/>
    <w:tmpl w:val="45D6B6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4974E7A"/>
    <w:multiLevelType w:val="hybridMultilevel"/>
    <w:tmpl w:val="E168F6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34A25AF2"/>
    <w:multiLevelType w:val="hybridMultilevel"/>
    <w:tmpl w:val="468E27B6"/>
    <w:lvl w:ilvl="0" w:tplc="63E0EB6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36F76223"/>
    <w:multiLevelType w:val="hybridMultilevel"/>
    <w:tmpl w:val="2E64149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3" w15:restartNumberingAfterBreak="0">
    <w:nsid w:val="3ECE27FB"/>
    <w:multiLevelType w:val="multilevel"/>
    <w:tmpl w:val="4966340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u w:val="none"/>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45AA4437"/>
    <w:multiLevelType w:val="hybridMultilevel"/>
    <w:tmpl w:val="F65A6AE6"/>
    <w:lvl w:ilvl="0" w:tplc="28F8FE8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676FA1"/>
    <w:multiLevelType w:val="hybridMultilevel"/>
    <w:tmpl w:val="8ABAAD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B3A3F6F"/>
    <w:multiLevelType w:val="multilevel"/>
    <w:tmpl w:val="9A24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274FA"/>
    <w:multiLevelType w:val="hybridMultilevel"/>
    <w:tmpl w:val="C1C064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07B4A32"/>
    <w:multiLevelType w:val="multilevel"/>
    <w:tmpl w:val="33E2D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BA275C"/>
    <w:multiLevelType w:val="hybridMultilevel"/>
    <w:tmpl w:val="65D887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CFF7FCC"/>
    <w:multiLevelType w:val="hybridMultilevel"/>
    <w:tmpl w:val="ED3CA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867D92"/>
    <w:multiLevelType w:val="hybridMultilevel"/>
    <w:tmpl w:val="4EC0AE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2C15E93"/>
    <w:multiLevelType w:val="hybridMultilevel"/>
    <w:tmpl w:val="6CC0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313CF"/>
    <w:multiLevelType w:val="hybridMultilevel"/>
    <w:tmpl w:val="AA8E98AA"/>
    <w:lvl w:ilvl="0" w:tplc="37A65AD8">
      <w:start w:val="1"/>
      <w:numFmt w:val="bullet"/>
      <w:pStyle w:val="B1"/>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4" w15:restartNumberingAfterBreak="0">
    <w:nsid w:val="6A576752"/>
    <w:multiLevelType w:val="hybridMultilevel"/>
    <w:tmpl w:val="138A18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AE766DA"/>
    <w:multiLevelType w:val="hybridMultilevel"/>
    <w:tmpl w:val="FCCA98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E5865F6"/>
    <w:multiLevelType w:val="hybridMultilevel"/>
    <w:tmpl w:val="9AC2AE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FF3107C"/>
    <w:multiLevelType w:val="hybridMultilevel"/>
    <w:tmpl w:val="37E834BE"/>
    <w:lvl w:ilvl="0" w:tplc="E2240ED4">
      <w:numFmt w:val="bullet"/>
      <w:lvlText w:val="-"/>
      <w:lvlJc w:val="left"/>
      <w:pPr>
        <w:ind w:left="1069" w:hanging="360"/>
      </w:pPr>
      <w:rPr>
        <w:rFonts w:ascii="Calibri" w:eastAsia="Times New Roman" w:hAnsi="Calibri"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8" w15:restartNumberingAfterBreak="0">
    <w:nsid w:val="70844ADC"/>
    <w:multiLevelType w:val="hybridMultilevel"/>
    <w:tmpl w:val="F65E2E80"/>
    <w:lvl w:ilvl="0" w:tplc="7292B3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4E70ECC"/>
    <w:multiLevelType w:val="hybridMultilevel"/>
    <w:tmpl w:val="91A4EE84"/>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15:restartNumberingAfterBreak="0">
    <w:nsid w:val="769B70DB"/>
    <w:multiLevelType w:val="hybridMultilevel"/>
    <w:tmpl w:val="93E67C80"/>
    <w:lvl w:ilvl="0" w:tplc="040C000F">
      <w:start w:val="1"/>
      <w:numFmt w:val="decimal"/>
      <w:lvlText w:val="%1."/>
      <w:lvlJc w:val="left"/>
      <w:pPr>
        <w:ind w:left="360" w:hanging="360"/>
      </w:pPr>
      <w:rPr>
        <w:rFont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41" w15:restartNumberingAfterBreak="0">
    <w:nsid w:val="795E4E51"/>
    <w:multiLevelType w:val="hybridMultilevel"/>
    <w:tmpl w:val="292CD2C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A600F49"/>
    <w:multiLevelType w:val="hybridMultilevel"/>
    <w:tmpl w:val="BF3AA174"/>
    <w:lvl w:ilvl="0" w:tplc="467209DC">
      <w:numFmt w:val="bullet"/>
      <w:lvlText w:val=""/>
      <w:lvlJc w:val="left"/>
      <w:pPr>
        <w:ind w:left="1069" w:hanging="360"/>
      </w:pPr>
      <w:rPr>
        <w:rFonts w:ascii="Symbol" w:eastAsia="Times New Roman" w:hAnsi="Symbol"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7"/>
  </w:num>
  <w:num w:numId="2">
    <w:abstractNumId w:val="34"/>
  </w:num>
  <w:num w:numId="3">
    <w:abstractNumId w:val="29"/>
  </w:num>
  <w:num w:numId="4">
    <w:abstractNumId w:val="27"/>
  </w:num>
  <w:num w:numId="5">
    <w:abstractNumId w:val="16"/>
  </w:num>
  <w:num w:numId="6">
    <w:abstractNumId w:val="42"/>
  </w:num>
  <w:num w:numId="7">
    <w:abstractNumId w:val="0"/>
  </w:num>
  <w:num w:numId="8">
    <w:abstractNumId w:val="14"/>
  </w:num>
  <w:num w:numId="9">
    <w:abstractNumId w:val="20"/>
  </w:num>
  <w:num w:numId="10">
    <w:abstractNumId w:val="15"/>
  </w:num>
  <w:num w:numId="11">
    <w:abstractNumId w:val="21"/>
  </w:num>
  <w:num w:numId="12">
    <w:abstractNumId w:val="4"/>
  </w:num>
  <w:num w:numId="13">
    <w:abstractNumId w:val="26"/>
  </w:num>
  <w:num w:numId="14">
    <w:abstractNumId w:val="28"/>
  </w:num>
  <w:num w:numId="15">
    <w:abstractNumId w:val="17"/>
  </w:num>
  <w:num w:numId="16">
    <w:abstractNumId w:val="8"/>
  </w:num>
  <w:num w:numId="17">
    <w:abstractNumId w:val="31"/>
  </w:num>
  <w:num w:numId="18">
    <w:abstractNumId w:val="6"/>
  </w:num>
  <w:num w:numId="19">
    <w:abstractNumId w:val="13"/>
  </w:num>
  <w:num w:numId="20">
    <w:abstractNumId w:val="12"/>
  </w:num>
  <w:num w:numId="21">
    <w:abstractNumId w:val="19"/>
  </w:num>
  <w:num w:numId="22">
    <w:abstractNumId w:val="10"/>
  </w:num>
  <w:num w:numId="23">
    <w:abstractNumId w:val="1"/>
  </w:num>
  <w:num w:numId="24">
    <w:abstractNumId w:val="5"/>
  </w:num>
  <w:num w:numId="25">
    <w:abstractNumId w:val="36"/>
  </w:num>
  <w:num w:numId="26">
    <w:abstractNumId w:val="41"/>
  </w:num>
  <w:num w:numId="27">
    <w:abstractNumId w:val="25"/>
  </w:num>
  <w:num w:numId="28">
    <w:abstractNumId w:val="35"/>
  </w:num>
  <w:num w:numId="29">
    <w:abstractNumId w:val="32"/>
  </w:num>
  <w:num w:numId="30">
    <w:abstractNumId w:val="2"/>
  </w:num>
  <w:num w:numId="31">
    <w:abstractNumId w:val="11"/>
  </w:num>
  <w:num w:numId="32">
    <w:abstractNumId w:val="40"/>
  </w:num>
  <w:num w:numId="33">
    <w:abstractNumId w:val="22"/>
  </w:num>
  <w:num w:numId="34">
    <w:abstractNumId w:val="18"/>
  </w:num>
  <w:num w:numId="35">
    <w:abstractNumId w:val="37"/>
  </w:num>
  <w:num w:numId="36">
    <w:abstractNumId w:val="2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9"/>
  </w:num>
  <w:num w:numId="40">
    <w:abstractNumId w:val="30"/>
  </w:num>
  <w:num w:numId="41">
    <w:abstractNumId w:val="9"/>
  </w:num>
  <w:num w:numId="42">
    <w:abstractNumId w:val="23"/>
  </w:num>
  <w:num w:numId="43">
    <w:abstractNumId w:val="3"/>
  </w:num>
  <w:num w:numId="44">
    <w:abstractNumId w:val="3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sDA0NbUwNjYwNzJS0lEKTi0uzszPAykwrwUABWsrXywAAAA="/>
  </w:docVars>
  <w:rsids>
    <w:rsidRoot w:val="009B3BC7"/>
    <w:rsid w:val="000138DB"/>
    <w:rsid w:val="000237D1"/>
    <w:rsid w:val="00030354"/>
    <w:rsid w:val="00040248"/>
    <w:rsid w:val="00043117"/>
    <w:rsid w:val="00066566"/>
    <w:rsid w:val="000906A7"/>
    <w:rsid w:val="000975A4"/>
    <w:rsid w:val="000B09C0"/>
    <w:rsid w:val="00103FFE"/>
    <w:rsid w:val="001309B9"/>
    <w:rsid w:val="00131662"/>
    <w:rsid w:val="0016710F"/>
    <w:rsid w:val="001853DE"/>
    <w:rsid w:val="00191FB2"/>
    <w:rsid w:val="001A643D"/>
    <w:rsid w:val="001B0743"/>
    <w:rsid w:val="001E2C8C"/>
    <w:rsid w:val="00212A2F"/>
    <w:rsid w:val="00220DC5"/>
    <w:rsid w:val="002257E3"/>
    <w:rsid w:val="00226693"/>
    <w:rsid w:val="00251616"/>
    <w:rsid w:val="0026248D"/>
    <w:rsid w:val="002773B2"/>
    <w:rsid w:val="002938E4"/>
    <w:rsid w:val="002A1155"/>
    <w:rsid w:val="002A1D97"/>
    <w:rsid w:val="002C0D9E"/>
    <w:rsid w:val="002C33CB"/>
    <w:rsid w:val="002C496A"/>
    <w:rsid w:val="002F4E67"/>
    <w:rsid w:val="00313423"/>
    <w:rsid w:val="00325727"/>
    <w:rsid w:val="0032678A"/>
    <w:rsid w:val="00326E49"/>
    <w:rsid w:val="00346775"/>
    <w:rsid w:val="00350C10"/>
    <w:rsid w:val="00357676"/>
    <w:rsid w:val="0036228D"/>
    <w:rsid w:val="00367E9F"/>
    <w:rsid w:val="003977C7"/>
    <w:rsid w:val="003A4C64"/>
    <w:rsid w:val="003F2701"/>
    <w:rsid w:val="003F63B8"/>
    <w:rsid w:val="00403E92"/>
    <w:rsid w:val="0041158B"/>
    <w:rsid w:val="004221BB"/>
    <w:rsid w:val="004236C9"/>
    <w:rsid w:val="00426D30"/>
    <w:rsid w:val="00437ED9"/>
    <w:rsid w:val="00441771"/>
    <w:rsid w:val="00447FD8"/>
    <w:rsid w:val="00452270"/>
    <w:rsid w:val="00461A21"/>
    <w:rsid w:val="00465F79"/>
    <w:rsid w:val="00487158"/>
    <w:rsid w:val="00492294"/>
    <w:rsid w:val="00497784"/>
    <w:rsid w:val="00497DAD"/>
    <w:rsid w:val="004C0033"/>
    <w:rsid w:val="004C7B58"/>
    <w:rsid w:val="004F43B5"/>
    <w:rsid w:val="005109AA"/>
    <w:rsid w:val="0051694A"/>
    <w:rsid w:val="00525428"/>
    <w:rsid w:val="00595876"/>
    <w:rsid w:val="005A2BD7"/>
    <w:rsid w:val="005A43E2"/>
    <w:rsid w:val="005B640D"/>
    <w:rsid w:val="005C5095"/>
    <w:rsid w:val="005E0B56"/>
    <w:rsid w:val="005E7412"/>
    <w:rsid w:val="005F3F50"/>
    <w:rsid w:val="0060681A"/>
    <w:rsid w:val="00696760"/>
    <w:rsid w:val="006C595D"/>
    <w:rsid w:val="006C66FD"/>
    <w:rsid w:val="006D7884"/>
    <w:rsid w:val="006E1005"/>
    <w:rsid w:val="00713CC8"/>
    <w:rsid w:val="00732FAE"/>
    <w:rsid w:val="00756031"/>
    <w:rsid w:val="00762797"/>
    <w:rsid w:val="007929E1"/>
    <w:rsid w:val="007B2CA9"/>
    <w:rsid w:val="007D7250"/>
    <w:rsid w:val="00805E8C"/>
    <w:rsid w:val="00851473"/>
    <w:rsid w:val="008761D3"/>
    <w:rsid w:val="008834C4"/>
    <w:rsid w:val="008C4E6D"/>
    <w:rsid w:val="008E2EA7"/>
    <w:rsid w:val="008F5EFA"/>
    <w:rsid w:val="00913FD8"/>
    <w:rsid w:val="00953E14"/>
    <w:rsid w:val="009600E3"/>
    <w:rsid w:val="00974CDD"/>
    <w:rsid w:val="00981078"/>
    <w:rsid w:val="00985217"/>
    <w:rsid w:val="00994F8E"/>
    <w:rsid w:val="009A50EC"/>
    <w:rsid w:val="009B3896"/>
    <w:rsid w:val="009B3BC7"/>
    <w:rsid w:val="009B7B45"/>
    <w:rsid w:val="009D0A9C"/>
    <w:rsid w:val="00A03BE0"/>
    <w:rsid w:val="00A63A77"/>
    <w:rsid w:val="00A671D9"/>
    <w:rsid w:val="00A92FC2"/>
    <w:rsid w:val="00AA10A9"/>
    <w:rsid w:val="00AB1DD4"/>
    <w:rsid w:val="00AE360B"/>
    <w:rsid w:val="00B0734D"/>
    <w:rsid w:val="00B44D8E"/>
    <w:rsid w:val="00B457FD"/>
    <w:rsid w:val="00B70843"/>
    <w:rsid w:val="00BA4868"/>
    <w:rsid w:val="00BC469A"/>
    <w:rsid w:val="00C50965"/>
    <w:rsid w:val="00C744E9"/>
    <w:rsid w:val="00C832F8"/>
    <w:rsid w:val="00C87038"/>
    <w:rsid w:val="00C92ED3"/>
    <w:rsid w:val="00CA2AC7"/>
    <w:rsid w:val="00CB2D43"/>
    <w:rsid w:val="00CE7FED"/>
    <w:rsid w:val="00CF1923"/>
    <w:rsid w:val="00CF4074"/>
    <w:rsid w:val="00CF5772"/>
    <w:rsid w:val="00D04BC4"/>
    <w:rsid w:val="00D17395"/>
    <w:rsid w:val="00D37619"/>
    <w:rsid w:val="00D71A3E"/>
    <w:rsid w:val="00D75B3C"/>
    <w:rsid w:val="00D855DC"/>
    <w:rsid w:val="00D869F0"/>
    <w:rsid w:val="00D928F4"/>
    <w:rsid w:val="00D97490"/>
    <w:rsid w:val="00DD1A84"/>
    <w:rsid w:val="00DF2E94"/>
    <w:rsid w:val="00E007E5"/>
    <w:rsid w:val="00E41EB9"/>
    <w:rsid w:val="00E51659"/>
    <w:rsid w:val="00E602AD"/>
    <w:rsid w:val="00E6651E"/>
    <w:rsid w:val="00E70C98"/>
    <w:rsid w:val="00E9048A"/>
    <w:rsid w:val="00EB3790"/>
    <w:rsid w:val="00EC35DA"/>
    <w:rsid w:val="00EC3ED6"/>
    <w:rsid w:val="00ED56EB"/>
    <w:rsid w:val="00EE4179"/>
    <w:rsid w:val="00EF44E7"/>
    <w:rsid w:val="00F01556"/>
    <w:rsid w:val="00F06776"/>
    <w:rsid w:val="00F14113"/>
    <w:rsid w:val="00F17E42"/>
    <w:rsid w:val="00F60DC8"/>
    <w:rsid w:val="00F67916"/>
    <w:rsid w:val="00F77502"/>
    <w:rsid w:val="00F9447F"/>
    <w:rsid w:val="00FA5816"/>
    <w:rsid w:val="00FF5E4B"/>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6CB7"/>
  <w15:docId w15:val="{3FE61217-AAC5-4108-8DD8-D7E178EA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97"/>
    <w:pPr>
      <w:spacing w:after="0" w:line="240" w:lineRule="auto"/>
    </w:pPr>
  </w:style>
  <w:style w:type="paragraph" w:styleId="Titre1">
    <w:name w:val="heading 1"/>
    <w:basedOn w:val="Normal"/>
    <w:next w:val="Normal"/>
    <w:link w:val="Titre1Car"/>
    <w:qFormat/>
    <w:rsid w:val="00B70843"/>
    <w:pPr>
      <w:pageBreakBefore/>
      <w:numPr>
        <w:numId w:val="36"/>
      </w:numPr>
      <w:pBdr>
        <w:bottom w:val="double" w:sz="4" w:space="1" w:color="auto"/>
      </w:pBdr>
      <w:tabs>
        <w:tab w:val="left" w:pos="567"/>
      </w:tabs>
      <w:spacing w:before="120" w:after="240" w:line="300" w:lineRule="atLeast"/>
      <w:ind w:right="567"/>
      <w:outlineLvl w:val="0"/>
    </w:pPr>
    <w:rPr>
      <w:rFonts w:ascii="Arial Narrow" w:eastAsia="StarSymbol" w:hAnsi="Arial Narrow" w:cs="Times New Roman"/>
      <w:b/>
      <w:spacing w:val="20"/>
      <w:kern w:val="20"/>
      <w:sz w:val="32"/>
      <w:szCs w:val="20"/>
    </w:rPr>
  </w:style>
  <w:style w:type="paragraph" w:styleId="Titre2">
    <w:name w:val="heading 2"/>
    <w:basedOn w:val="Normal"/>
    <w:next w:val="Normal"/>
    <w:link w:val="Titre2Car"/>
    <w:unhideWhenUsed/>
    <w:qFormat/>
    <w:rsid w:val="00220DC5"/>
    <w:pPr>
      <w:keepNext/>
      <w:keepLines/>
      <w:numPr>
        <w:ilvl w:val="1"/>
        <w:numId w:val="36"/>
      </w:numPr>
      <w:spacing w:before="360" w:after="120"/>
      <w:outlineLvl w:val="1"/>
    </w:pPr>
    <w:rPr>
      <w:rFonts w:ascii="Arial" w:eastAsia="Calibri" w:hAnsi="Arial" w:cs="Arial"/>
      <w:b/>
      <w:bCs/>
      <w:sz w:val="28"/>
      <w:szCs w:val="26"/>
    </w:rPr>
  </w:style>
  <w:style w:type="paragraph" w:styleId="Titre3">
    <w:name w:val="heading 3"/>
    <w:basedOn w:val="Normal"/>
    <w:next w:val="Normal"/>
    <w:link w:val="Titre3Car"/>
    <w:unhideWhenUsed/>
    <w:qFormat/>
    <w:rsid w:val="002A1D97"/>
    <w:pPr>
      <w:keepNext/>
      <w:numPr>
        <w:ilvl w:val="2"/>
        <w:numId w:val="36"/>
      </w:numPr>
      <w:spacing w:before="240" w:after="240"/>
      <w:outlineLvl w:val="2"/>
    </w:pPr>
    <w:rPr>
      <w:rFonts w:ascii="Arial" w:eastAsia="Times New Roman" w:hAnsi="Arial" w:cs="Times New Roman"/>
      <w:bCs/>
      <w:sz w:val="24"/>
      <w:szCs w:val="26"/>
      <w:u w:val="single"/>
      <w:lang w:eastAsia="fr-FR"/>
    </w:rPr>
  </w:style>
  <w:style w:type="paragraph" w:styleId="Titre4">
    <w:name w:val="heading 4"/>
    <w:basedOn w:val="Normal"/>
    <w:next w:val="Normal"/>
    <w:link w:val="Titre4Car"/>
    <w:unhideWhenUsed/>
    <w:qFormat/>
    <w:rsid w:val="00220DC5"/>
    <w:pPr>
      <w:keepNext/>
      <w:keepLines/>
      <w:numPr>
        <w:ilvl w:val="3"/>
        <w:numId w:val="3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rsid w:val="00220DC5"/>
    <w:pPr>
      <w:keepNext/>
      <w:keepLines/>
      <w:numPr>
        <w:ilvl w:val="4"/>
        <w:numId w:val="3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220DC5"/>
    <w:pPr>
      <w:keepNext/>
      <w:keepLines/>
      <w:numPr>
        <w:ilvl w:val="5"/>
        <w:numId w:val="3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220DC5"/>
    <w:pPr>
      <w:keepNext/>
      <w:keepLines/>
      <w:numPr>
        <w:ilvl w:val="6"/>
        <w:numId w:val="3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220DC5"/>
    <w:pPr>
      <w:keepNext/>
      <w:keepLines/>
      <w:numPr>
        <w:ilvl w:val="7"/>
        <w:numId w:val="3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nhideWhenUsed/>
    <w:qFormat/>
    <w:rsid w:val="00220DC5"/>
    <w:pPr>
      <w:keepNext/>
      <w:keepLines/>
      <w:numPr>
        <w:ilvl w:val="8"/>
        <w:numId w:val="3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B3BC7"/>
    <w:pPr>
      <w:autoSpaceDE w:val="0"/>
      <w:autoSpaceDN w:val="0"/>
      <w:adjustRightInd w:val="0"/>
      <w:spacing w:after="0" w:line="240" w:lineRule="auto"/>
    </w:pPr>
    <w:rPr>
      <w:rFonts w:ascii="Arial" w:hAnsi="Arial" w:cs="Arial"/>
      <w:color w:val="000000"/>
      <w:sz w:val="24"/>
      <w:szCs w:val="24"/>
    </w:rPr>
  </w:style>
  <w:style w:type="paragraph" w:customStyle="1" w:styleId="P1">
    <w:name w:val="P1"/>
    <w:basedOn w:val="Normal"/>
    <w:link w:val="P1Car"/>
    <w:qFormat/>
    <w:rsid w:val="009B3BC7"/>
    <w:pPr>
      <w:spacing w:before="40" w:after="120"/>
      <w:ind w:left="709" w:right="397"/>
    </w:pPr>
    <w:rPr>
      <w:rFonts w:ascii="Calibri" w:eastAsia="Times New Roman" w:hAnsi="Calibri" w:cs="Times New Roman"/>
      <w:szCs w:val="20"/>
    </w:rPr>
  </w:style>
  <w:style w:type="character" w:customStyle="1" w:styleId="P1Car">
    <w:name w:val="P1 Car"/>
    <w:link w:val="P1"/>
    <w:rsid w:val="009B3BC7"/>
    <w:rPr>
      <w:rFonts w:ascii="Calibri" w:eastAsia="Times New Roman" w:hAnsi="Calibri" w:cs="Times New Roman"/>
      <w:szCs w:val="20"/>
    </w:rPr>
  </w:style>
  <w:style w:type="paragraph" w:customStyle="1" w:styleId="LowHead">
    <w:name w:val="LowHead"/>
    <w:basedOn w:val="Normal"/>
    <w:link w:val="LowHeadCar"/>
    <w:qFormat/>
    <w:rsid w:val="009B3BC7"/>
    <w:pPr>
      <w:spacing w:before="240" w:after="120"/>
    </w:pPr>
    <w:rPr>
      <w:rFonts w:ascii="Calibri" w:eastAsia="Times New Roman" w:hAnsi="Calibri" w:cs="Calibri"/>
      <w:b/>
      <w:szCs w:val="20"/>
    </w:rPr>
  </w:style>
  <w:style w:type="character" w:customStyle="1" w:styleId="LowHeadCar">
    <w:name w:val="LowHead Car"/>
    <w:link w:val="LowHead"/>
    <w:rsid w:val="009B3BC7"/>
    <w:rPr>
      <w:rFonts w:ascii="Calibri" w:eastAsia="Times New Roman" w:hAnsi="Calibri" w:cs="Calibri"/>
      <w:b/>
      <w:szCs w:val="20"/>
    </w:rPr>
  </w:style>
  <w:style w:type="character" w:customStyle="1" w:styleId="Titre2Car">
    <w:name w:val="Titre 2 Car"/>
    <w:basedOn w:val="Policepardfaut"/>
    <w:link w:val="Titre2"/>
    <w:rsid w:val="00220DC5"/>
    <w:rPr>
      <w:rFonts w:ascii="Arial" w:eastAsia="Calibri" w:hAnsi="Arial" w:cs="Arial"/>
      <w:b/>
      <w:bCs/>
      <w:sz w:val="28"/>
      <w:szCs w:val="26"/>
    </w:rPr>
  </w:style>
  <w:style w:type="character" w:customStyle="1" w:styleId="Titre1Car">
    <w:name w:val="Titre 1 Car"/>
    <w:basedOn w:val="Policepardfaut"/>
    <w:link w:val="Titre1"/>
    <w:rsid w:val="00B70843"/>
    <w:rPr>
      <w:rFonts w:ascii="Arial Narrow" w:eastAsia="StarSymbol" w:hAnsi="Arial Narrow" w:cs="Times New Roman"/>
      <w:b/>
      <w:spacing w:val="20"/>
      <w:kern w:val="20"/>
      <w:sz w:val="32"/>
      <w:szCs w:val="20"/>
    </w:rPr>
  </w:style>
  <w:style w:type="character" w:customStyle="1" w:styleId="Titre3Car">
    <w:name w:val="Titre 3 Car"/>
    <w:basedOn w:val="Policepardfaut"/>
    <w:link w:val="Titre3"/>
    <w:rsid w:val="002A1D97"/>
    <w:rPr>
      <w:rFonts w:ascii="Arial" w:eastAsia="Times New Roman" w:hAnsi="Arial" w:cs="Times New Roman"/>
      <w:bCs/>
      <w:sz w:val="24"/>
      <w:szCs w:val="26"/>
      <w:u w:val="single"/>
      <w:lang w:eastAsia="fr-FR"/>
    </w:rPr>
  </w:style>
  <w:style w:type="character" w:customStyle="1" w:styleId="Titre4Car">
    <w:name w:val="Titre 4 Car"/>
    <w:basedOn w:val="Policepardfaut"/>
    <w:link w:val="Titre4"/>
    <w:rsid w:val="00220DC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220DC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rsid w:val="00220DC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rsid w:val="00220DC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rsid w:val="00220DC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220DC5"/>
    <w:rPr>
      <w:rFonts w:asciiTheme="majorHAnsi" w:eastAsiaTheme="majorEastAsia" w:hAnsiTheme="majorHAnsi" w:cstheme="majorBidi"/>
      <w:i/>
      <w:iCs/>
      <w:color w:val="404040" w:themeColor="text1" w:themeTint="BF"/>
      <w:sz w:val="20"/>
      <w:szCs w:val="20"/>
    </w:rPr>
  </w:style>
  <w:style w:type="paragraph" w:customStyle="1" w:styleId="PT">
    <w:name w:val="PT"/>
    <w:basedOn w:val="Normal"/>
    <w:link w:val="PTCar"/>
    <w:qFormat/>
    <w:rsid w:val="00220DC5"/>
    <w:pPr>
      <w:spacing w:before="40" w:after="40"/>
    </w:pPr>
    <w:rPr>
      <w:rFonts w:ascii="Calibri" w:eastAsia="Times New Roman" w:hAnsi="Calibri" w:cs="Calibri"/>
      <w:szCs w:val="20"/>
    </w:rPr>
  </w:style>
  <w:style w:type="character" w:styleId="Lienhypertexte">
    <w:name w:val="Hyperlink"/>
    <w:basedOn w:val="Policepardfaut"/>
    <w:uiPriority w:val="99"/>
    <w:unhideWhenUsed/>
    <w:rsid w:val="002A1D97"/>
    <w:rPr>
      <w:color w:val="0000FF"/>
      <w:u w:val="single"/>
    </w:rPr>
  </w:style>
  <w:style w:type="paragraph" w:styleId="Listepuces">
    <w:name w:val="List Bullet"/>
    <w:basedOn w:val="Normal"/>
    <w:unhideWhenUsed/>
    <w:rsid w:val="002A1D97"/>
    <w:pPr>
      <w:numPr>
        <w:numId w:val="7"/>
      </w:numPr>
      <w:contextualSpacing/>
    </w:pPr>
  </w:style>
  <w:style w:type="paragraph" w:styleId="TM1">
    <w:name w:val="toc 1"/>
    <w:basedOn w:val="Normal"/>
    <w:next w:val="Normal"/>
    <w:autoRedefine/>
    <w:uiPriority w:val="39"/>
    <w:rsid w:val="002A1D97"/>
    <w:pPr>
      <w:tabs>
        <w:tab w:val="left" w:pos="440"/>
        <w:tab w:val="right" w:pos="8789"/>
        <w:tab w:val="right" w:leader="dot" w:pos="9629"/>
      </w:tabs>
      <w:spacing w:after="100"/>
    </w:pPr>
    <w:rPr>
      <w:rFonts w:ascii="Arial" w:eastAsia="Times New Roman" w:hAnsi="Arial" w:cs="Arial"/>
      <w:noProof/>
      <w:szCs w:val="20"/>
    </w:rPr>
  </w:style>
  <w:style w:type="paragraph" w:styleId="TM2">
    <w:name w:val="toc 2"/>
    <w:basedOn w:val="Normal"/>
    <w:next w:val="Normal"/>
    <w:autoRedefine/>
    <w:uiPriority w:val="39"/>
    <w:rsid w:val="002A1D97"/>
    <w:pPr>
      <w:tabs>
        <w:tab w:val="left" w:pos="880"/>
        <w:tab w:val="right" w:pos="8789"/>
        <w:tab w:val="right" w:leader="dot" w:pos="9629"/>
      </w:tabs>
      <w:spacing w:after="100"/>
      <w:ind w:left="221"/>
    </w:pPr>
    <w:rPr>
      <w:rFonts w:ascii="Arial" w:eastAsia="Times New Roman" w:hAnsi="Arial" w:cs="Arial"/>
      <w:noProof/>
      <w:sz w:val="20"/>
      <w:szCs w:val="20"/>
    </w:rPr>
  </w:style>
  <w:style w:type="paragraph" w:styleId="TM3">
    <w:name w:val="toc 3"/>
    <w:basedOn w:val="Normal"/>
    <w:next w:val="Normal"/>
    <w:autoRedefine/>
    <w:uiPriority w:val="39"/>
    <w:rsid w:val="002A1D97"/>
    <w:pPr>
      <w:tabs>
        <w:tab w:val="left" w:pos="1320"/>
        <w:tab w:val="right" w:pos="8789"/>
        <w:tab w:val="right" w:leader="dot" w:pos="9629"/>
      </w:tabs>
      <w:spacing w:after="100"/>
      <w:ind w:left="442"/>
    </w:pPr>
    <w:rPr>
      <w:rFonts w:ascii="Arial" w:eastAsia="Times New Roman" w:hAnsi="Arial" w:cs="Arial"/>
      <w:noProof/>
      <w:sz w:val="20"/>
      <w:szCs w:val="20"/>
    </w:rPr>
  </w:style>
  <w:style w:type="character" w:customStyle="1" w:styleId="PTCar">
    <w:name w:val="PT Car"/>
    <w:link w:val="PT"/>
    <w:rsid w:val="002A1D97"/>
    <w:rPr>
      <w:rFonts w:ascii="Calibri" w:eastAsia="Times New Roman" w:hAnsi="Calibri" w:cs="Calibri"/>
      <w:szCs w:val="20"/>
    </w:rPr>
  </w:style>
  <w:style w:type="paragraph" w:styleId="En-tte">
    <w:name w:val="header"/>
    <w:basedOn w:val="Normal"/>
    <w:link w:val="En-tteCar"/>
    <w:unhideWhenUsed/>
    <w:rsid w:val="002A1D97"/>
    <w:pPr>
      <w:tabs>
        <w:tab w:val="center" w:pos="4703"/>
        <w:tab w:val="right" w:pos="9406"/>
      </w:tabs>
    </w:pPr>
  </w:style>
  <w:style w:type="character" w:customStyle="1" w:styleId="En-tteCar">
    <w:name w:val="En-tête Car"/>
    <w:basedOn w:val="Policepardfaut"/>
    <w:link w:val="En-tte"/>
    <w:rsid w:val="002A1D97"/>
  </w:style>
  <w:style w:type="paragraph" w:styleId="Pieddepage">
    <w:name w:val="footer"/>
    <w:basedOn w:val="Normal"/>
    <w:link w:val="PieddepageCar"/>
    <w:unhideWhenUsed/>
    <w:rsid w:val="002A1D97"/>
    <w:pPr>
      <w:tabs>
        <w:tab w:val="center" w:pos="4703"/>
        <w:tab w:val="right" w:pos="9406"/>
      </w:tabs>
    </w:pPr>
  </w:style>
  <w:style w:type="character" w:customStyle="1" w:styleId="PieddepageCar">
    <w:name w:val="Pied de page Car"/>
    <w:basedOn w:val="Policepardfaut"/>
    <w:link w:val="Pieddepage"/>
    <w:rsid w:val="002A1D97"/>
  </w:style>
  <w:style w:type="paragraph" w:styleId="Textedebulles">
    <w:name w:val="Balloon Text"/>
    <w:basedOn w:val="Normal"/>
    <w:link w:val="TextedebullesCar"/>
    <w:uiPriority w:val="99"/>
    <w:semiHidden/>
    <w:unhideWhenUsed/>
    <w:rsid w:val="002A1D97"/>
    <w:rPr>
      <w:rFonts w:ascii="Tahoma" w:hAnsi="Tahoma" w:cs="Tahoma"/>
      <w:sz w:val="16"/>
      <w:szCs w:val="16"/>
    </w:rPr>
  </w:style>
  <w:style w:type="character" w:customStyle="1" w:styleId="TextedebullesCar">
    <w:name w:val="Texte de bulles Car"/>
    <w:basedOn w:val="Policepardfaut"/>
    <w:link w:val="Textedebulles"/>
    <w:uiPriority w:val="99"/>
    <w:semiHidden/>
    <w:rsid w:val="002A1D97"/>
    <w:rPr>
      <w:rFonts w:ascii="Tahoma" w:hAnsi="Tahoma" w:cs="Tahoma"/>
      <w:sz w:val="16"/>
      <w:szCs w:val="16"/>
    </w:rPr>
  </w:style>
  <w:style w:type="paragraph" w:styleId="NormalWeb">
    <w:name w:val="Normal (Web)"/>
    <w:basedOn w:val="Normal"/>
    <w:uiPriority w:val="99"/>
    <w:semiHidden/>
    <w:unhideWhenUsed/>
    <w:rsid w:val="00A63A77"/>
    <w:pPr>
      <w:spacing w:before="100" w:beforeAutospacing="1" w:after="100" w:afterAutospacing="1"/>
    </w:pPr>
    <w:rPr>
      <w:rFonts w:ascii="Times New Roman" w:hAnsi="Times New Roman" w:cs="Times New Roman"/>
      <w:sz w:val="24"/>
      <w:szCs w:val="24"/>
    </w:rPr>
  </w:style>
  <w:style w:type="table" w:styleId="Grilledutableau">
    <w:name w:val="Table Grid"/>
    <w:basedOn w:val="TableauNormal"/>
    <w:uiPriority w:val="59"/>
    <w:rsid w:val="004C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4C0033"/>
    <w:rPr>
      <w:sz w:val="20"/>
      <w:szCs w:val="20"/>
    </w:rPr>
  </w:style>
  <w:style w:type="character" w:customStyle="1" w:styleId="NotedebasdepageCar">
    <w:name w:val="Note de bas de page Car"/>
    <w:basedOn w:val="Policepardfaut"/>
    <w:link w:val="Notedebasdepage"/>
    <w:uiPriority w:val="99"/>
    <w:semiHidden/>
    <w:rsid w:val="004C0033"/>
    <w:rPr>
      <w:sz w:val="20"/>
      <w:szCs w:val="20"/>
    </w:rPr>
  </w:style>
  <w:style w:type="character" w:styleId="Appelnotedebasdep">
    <w:name w:val="footnote reference"/>
    <w:basedOn w:val="Policepardfaut"/>
    <w:uiPriority w:val="99"/>
    <w:semiHidden/>
    <w:unhideWhenUsed/>
    <w:rsid w:val="004C0033"/>
    <w:rPr>
      <w:vertAlign w:val="superscript"/>
    </w:rPr>
  </w:style>
  <w:style w:type="paragraph" w:customStyle="1" w:styleId="Obs">
    <w:name w:val="Obs"/>
    <w:basedOn w:val="Normal"/>
    <w:link w:val="ObsCar"/>
    <w:qFormat/>
    <w:rsid w:val="00BA4868"/>
    <w:pPr>
      <w:spacing w:before="120" w:after="40" w:line="276" w:lineRule="auto"/>
    </w:pPr>
    <w:rPr>
      <w:rFonts w:ascii="Verdana" w:eastAsia="Times New Roman" w:hAnsi="Verdana" w:cs="Arial"/>
      <w:color w:val="000000"/>
      <w:sz w:val="18"/>
      <w:szCs w:val="18"/>
      <w:lang w:val="en-GB" w:eastAsia="en-GB"/>
    </w:rPr>
  </w:style>
  <w:style w:type="paragraph" w:customStyle="1" w:styleId="Obs-b">
    <w:name w:val="Obs-b"/>
    <w:basedOn w:val="Obs"/>
    <w:qFormat/>
    <w:rsid w:val="00BA4868"/>
    <w:pPr>
      <w:numPr>
        <w:numId w:val="18"/>
      </w:numPr>
      <w:tabs>
        <w:tab w:val="num" w:pos="360"/>
      </w:tabs>
      <w:spacing w:before="60"/>
      <w:ind w:left="233" w:hanging="142"/>
    </w:pPr>
    <w:rPr>
      <w:i/>
    </w:rPr>
  </w:style>
  <w:style w:type="character" w:customStyle="1" w:styleId="ObsCar">
    <w:name w:val="Obs Car"/>
    <w:basedOn w:val="Policepardfaut"/>
    <w:link w:val="Obs"/>
    <w:rsid w:val="00BA4868"/>
    <w:rPr>
      <w:rFonts w:ascii="Verdana" w:eastAsia="Times New Roman" w:hAnsi="Verdana" w:cs="Arial"/>
      <w:color w:val="000000"/>
      <w:sz w:val="18"/>
      <w:szCs w:val="18"/>
      <w:lang w:val="en-GB" w:eastAsia="en-GB"/>
    </w:rPr>
  </w:style>
  <w:style w:type="character" w:customStyle="1" w:styleId="ObjetducommentaireCar">
    <w:name w:val="Objet du commentaire Car"/>
    <w:semiHidden/>
    <w:rsid w:val="00BA4868"/>
    <w:rPr>
      <w:rFonts w:ascii="Times New Roman" w:eastAsia="MS Mincho" w:hAnsi="Times New Roman" w:cs="Times New Roman"/>
      <w:b/>
      <w:bCs/>
      <w:sz w:val="20"/>
      <w:szCs w:val="20"/>
      <w:lang w:eastAsia="ja-JP"/>
    </w:rPr>
  </w:style>
  <w:style w:type="paragraph" w:customStyle="1" w:styleId="subRequirement">
    <w:name w:val="subRequirement"/>
    <w:basedOn w:val="PT"/>
    <w:qFormat/>
    <w:rsid w:val="00BA4868"/>
    <w:rPr>
      <w:sz w:val="18"/>
    </w:rPr>
  </w:style>
  <w:style w:type="paragraph" w:styleId="Paragraphedeliste">
    <w:name w:val="List Paragraph"/>
    <w:basedOn w:val="Normal"/>
    <w:uiPriority w:val="34"/>
    <w:qFormat/>
    <w:rsid w:val="009B3896"/>
    <w:pPr>
      <w:ind w:left="720"/>
      <w:contextualSpacing/>
    </w:pPr>
  </w:style>
  <w:style w:type="paragraph" w:customStyle="1" w:styleId="B1">
    <w:name w:val="B1"/>
    <w:basedOn w:val="P1"/>
    <w:link w:val="B1Car"/>
    <w:qFormat/>
    <w:rsid w:val="00E6651E"/>
    <w:pPr>
      <w:numPr>
        <w:numId w:val="38"/>
      </w:numPr>
      <w:ind w:left="709" w:right="0" w:hanging="425"/>
    </w:pPr>
    <w:rPr>
      <w:rFonts w:cs="Calibri"/>
    </w:rPr>
  </w:style>
  <w:style w:type="character" w:customStyle="1" w:styleId="B1Car">
    <w:name w:val="B1 Car"/>
    <w:basedOn w:val="P1Car"/>
    <w:link w:val="B1"/>
    <w:rsid w:val="00E6651E"/>
    <w:rPr>
      <w:rFonts w:ascii="Calibri" w:eastAsia="Times New Roman" w:hAnsi="Calibri" w:cs="Calibri"/>
      <w:szCs w:val="20"/>
    </w:rPr>
  </w:style>
  <w:style w:type="character" w:styleId="Marquedecommentaire">
    <w:name w:val="annotation reference"/>
    <w:basedOn w:val="Policepardfaut"/>
    <w:uiPriority w:val="99"/>
    <w:semiHidden/>
    <w:unhideWhenUsed/>
    <w:rsid w:val="00994F8E"/>
    <w:rPr>
      <w:sz w:val="16"/>
      <w:szCs w:val="16"/>
    </w:rPr>
  </w:style>
  <w:style w:type="paragraph" w:styleId="Commentaire">
    <w:name w:val="annotation text"/>
    <w:basedOn w:val="Normal"/>
    <w:link w:val="CommentaireCar"/>
    <w:uiPriority w:val="99"/>
    <w:semiHidden/>
    <w:unhideWhenUsed/>
    <w:rsid w:val="00994F8E"/>
    <w:rPr>
      <w:sz w:val="20"/>
      <w:szCs w:val="20"/>
    </w:rPr>
  </w:style>
  <w:style w:type="character" w:customStyle="1" w:styleId="CommentaireCar">
    <w:name w:val="Commentaire Car"/>
    <w:basedOn w:val="Policepardfaut"/>
    <w:link w:val="Commentaire"/>
    <w:uiPriority w:val="99"/>
    <w:semiHidden/>
    <w:rsid w:val="00994F8E"/>
    <w:rPr>
      <w:sz w:val="20"/>
      <w:szCs w:val="20"/>
    </w:rPr>
  </w:style>
  <w:style w:type="paragraph" w:styleId="Objetducommentaire">
    <w:name w:val="annotation subject"/>
    <w:basedOn w:val="Commentaire"/>
    <w:next w:val="Commentaire"/>
    <w:link w:val="ObjetducommentaireCar1"/>
    <w:uiPriority w:val="99"/>
    <w:semiHidden/>
    <w:unhideWhenUsed/>
    <w:rsid w:val="00994F8E"/>
    <w:rPr>
      <w:b/>
      <w:bCs/>
    </w:rPr>
  </w:style>
  <w:style w:type="character" w:customStyle="1" w:styleId="ObjetducommentaireCar1">
    <w:name w:val="Objet du commentaire Car1"/>
    <w:basedOn w:val="CommentaireCar"/>
    <w:link w:val="Objetducommentaire"/>
    <w:uiPriority w:val="99"/>
    <w:semiHidden/>
    <w:rsid w:val="00994F8E"/>
    <w:rPr>
      <w:b/>
      <w:bCs/>
      <w:sz w:val="20"/>
      <w:szCs w:val="20"/>
    </w:rPr>
  </w:style>
  <w:style w:type="character" w:styleId="Lienhypertextesuivivisit">
    <w:name w:val="FollowedHyperlink"/>
    <w:basedOn w:val="Policepardfaut"/>
    <w:uiPriority w:val="99"/>
    <w:semiHidden/>
    <w:unhideWhenUsed/>
    <w:rsid w:val="00994F8E"/>
    <w:rPr>
      <w:color w:val="800080" w:themeColor="followedHyperlink"/>
      <w:u w:val="single"/>
    </w:rPr>
  </w:style>
  <w:style w:type="character" w:styleId="Mentionnonrsolue">
    <w:name w:val="Unresolved Mention"/>
    <w:basedOn w:val="Policepardfaut"/>
    <w:uiPriority w:val="99"/>
    <w:semiHidden/>
    <w:unhideWhenUsed/>
    <w:rsid w:val="008E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9196">
      <w:bodyDiv w:val="1"/>
      <w:marLeft w:val="0"/>
      <w:marRight w:val="0"/>
      <w:marTop w:val="0"/>
      <w:marBottom w:val="0"/>
      <w:divBdr>
        <w:top w:val="none" w:sz="0" w:space="0" w:color="auto"/>
        <w:left w:val="none" w:sz="0" w:space="0" w:color="auto"/>
        <w:bottom w:val="none" w:sz="0" w:space="0" w:color="auto"/>
        <w:right w:val="none" w:sz="0" w:space="0" w:color="auto"/>
      </w:divBdr>
    </w:div>
    <w:div w:id="1307972691">
      <w:bodyDiv w:val="1"/>
      <w:marLeft w:val="0"/>
      <w:marRight w:val="0"/>
      <w:marTop w:val="0"/>
      <w:marBottom w:val="0"/>
      <w:divBdr>
        <w:top w:val="none" w:sz="0" w:space="0" w:color="auto"/>
        <w:left w:val="none" w:sz="0" w:space="0" w:color="auto"/>
        <w:bottom w:val="none" w:sz="0" w:space="0" w:color="auto"/>
        <w:right w:val="none" w:sz="0" w:space="0" w:color="auto"/>
      </w:divBdr>
    </w:div>
    <w:div w:id="1765608403">
      <w:bodyDiv w:val="1"/>
      <w:marLeft w:val="0"/>
      <w:marRight w:val="0"/>
      <w:marTop w:val="0"/>
      <w:marBottom w:val="0"/>
      <w:divBdr>
        <w:top w:val="none" w:sz="0" w:space="0" w:color="auto"/>
        <w:left w:val="none" w:sz="0" w:space="0" w:color="auto"/>
        <w:bottom w:val="none" w:sz="0" w:space="0" w:color="auto"/>
        <w:right w:val="none" w:sz="0" w:space="0" w:color="auto"/>
      </w:divBdr>
    </w:div>
    <w:div w:id="17730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cid:image002.png@01D01471.CD55B2F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security@accor.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Cong-Minh.HA@acco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laurent.bruynooghe@accor.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confluence.accor.net/download/attachments/85260991/Datacenter%20security%20review%20proces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scal.Gendarme@accor.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A7113851613B4BAE18BCC900BDF25B" ma:contentTypeVersion="12" ma:contentTypeDescription="Create a new document." ma:contentTypeScope="" ma:versionID="5289106305d238b6177938667869f2d7">
  <xsd:schema xmlns:xsd="http://www.w3.org/2001/XMLSchema" xmlns:xs="http://www.w3.org/2001/XMLSchema" xmlns:p="http://schemas.microsoft.com/office/2006/metadata/properties" xmlns:ns2="87a6d76a-4ec2-4fb0-9777-72e260c038ec" xmlns:ns3="b7602d6e-4d52-4890-a4d8-dc57bf33d141" targetNamespace="http://schemas.microsoft.com/office/2006/metadata/properties" ma:root="true" ma:fieldsID="cdfdac1b2488838d93857a2fb6b19617" ns2:_="" ns3:_="">
    <xsd:import namespace="87a6d76a-4ec2-4fb0-9777-72e260c038ec"/>
    <xsd:import namespace="b7602d6e-4d52-4890-a4d8-dc57bf33d1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Personne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6d76a-4ec2-4fb0-9777-72e260c03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Personnes" ma:index="15" nillable="true" ma:displayName="Personnes" ma:format="Dropdown" ma:list="UserInfo" ma:SharePointGroup="0" ma:internalName="Personn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02d6e-4d52-4890-a4d8-dc57bf33d1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sonnes xmlns="87a6d76a-4ec2-4fb0-9777-72e260c038ec">
      <UserInfo>
        <DisplayName/>
        <AccountId xsi:nil="true"/>
        <AccountType/>
      </UserInfo>
    </Personne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0201B7-1B2C-4AA8-A396-E83A2FAD68D5}">
  <ds:schemaRefs>
    <ds:schemaRef ds:uri="http://schemas.openxmlformats.org/officeDocument/2006/bibliography"/>
  </ds:schemaRefs>
</ds:datastoreItem>
</file>

<file path=customXml/itemProps2.xml><?xml version="1.0" encoding="utf-8"?>
<ds:datastoreItem xmlns:ds="http://schemas.openxmlformats.org/officeDocument/2006/customXml" ds:itemID="{4361F378-60FF-4369-8C41-5042B2854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6d76a-4ec2-4fb0-9777-72e260c038ec"/>
    <ds:schemaRef ds:uri="b7602d6e-4d52-4890-a4d8-dc57bf33d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48E30A-BC42-4906-A063-D70605C3607E}">
  <ds:schemaRefs>
    <ds:schemaRef ds:uri="http://schemas.microsoft.com/office/2006/metadata/properties"/>
    <ds:schemaRef ds:uri="http://schemas.microsoft.com/office/infopath/2007/PartnerControls"/>
    <ds:schemaRef ds:uri="87a6d76a-4ec2-4fb0-9777-72e260c038ec"/>
  </ds:schemaRefs>
</ds:datastoreItem>
</file>

<file path=customXml/itemProps4.xml><?xml version="1.0" encoding="utf-8"?>
<ds:datastoreItem xmlns:ds="http://schemas.openxmlformats.org/officeDocument/2006/customXml" ds:itemID="{DAAF6E42-A655-466E-9897-BB3A300FAD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18</Pages>
  <Words>4552</Words>
  <Characters>25040</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ACCOR</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Policy</dc:title>
  <dc:creator/>
  <cp:lastModifiedBy>REGNIER Franck</cp:lastModifiedBy>
  <cp:revision>37</cp:revision>
  <cp:lastPrinted>2021-04-07T11:16:00Z</cp:lastPrinted>
  <dcterms:created xsi:type="dcterms:W3CDTF">2017-02-23T17:10:00Z</dcterms:created>
  <dcterms:modified xsi:type="dcterms:W3CDTF">2022-04-12T13:18:00Z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0x010100C2A7113851613B4BAE18BCC900BDF25B</vt:lpwstr>
  </property>
</Properties>
</file>