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Bdr>
          <w:bottom w:val="single" w:color="2563EB" w:sz="24" w:space="4"/>
        </w:pBdr>
        <w:spacing w:after="240"/>
        <w:jc w:val="center"/>
      </w:pPr>
      <w:r>
        <w:rPr>
          <w:rFonts w:ascii="Arial" w:cs="Arial" w:eastAsia="Arial" w:hAnsi="Arial"/>
          <w:b/>
          <w:bCs/>
          <w:color w:val="1F3864"/>
          <w:sz w:val="52"/>
          <w:szCs w:val="52"/>
        </w:rPr>
        <w:t xml:space="preserve">WEEK 3 PROGRESS REPORT</w:t>
      </w:r>
    </w:p>
    <w:p>
      <w:pPr>
        <w:spacing w:after="120" w:before="200"/>
        <w:jc w:val="center"/>
      </w:pPr>
      <w:r>
        <w:rPr>
          <w:rFonts w:ascii="Arial" w:cs="Arial" w:eastAsia="Arial" w:hAnsi="Arial"/>
          <w:b/>
          <w:bCs/>
          <w:color w:val="2E5496"/>
          <w:sz w:val="30"/>
          <w:szCs w:val="30"/>
        </w:rPr>
        <w:t xml:space="preserve">Evaluating Generalization in Fake News Detection:</w:t>
      </w:r>
    </w:p>
    <w:p>
      <w:pPr>
        <w:spacing w:after="400"/>
        <w:jc w:val="center"/>
      </w:pPr>
      <w:r>
        <w:rPr>
          <w:rFonts w:ascii="Arial" w:cs="Arial" w:eastAsia="Arial" w:hAnsi="Arial"/>
          <w:b/>
          <w:bCs/>
          <w:color w:val="2E5496"/>
          <w:sz w:val="30"/>
          <w:szCs w:val="30"/>
        </w:rPr>
        <w:t xml:space="preserve">A Comparison of Handcrafted NLP Features and Transformer-Based Models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r>
              <w:rPr>
                <w:rFonts w:ascii="Arial" w:cs="Arial" w:eastAsia="Arial" w:hAnsi="Arial"/>
                <w:b/>
                <w:bCs/>
                <w:color w:val="64748B"/>
                <w:sz w:val="20"/>
                <w:szCs w:val="20"/>
              </w:rPr>
              <w:t xml:space="preserve">Student Name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20"/>
                <w:szCs w:val="20"/>
              </w:rPr>
              <w:t xml:space="preserve">Muhammad Anas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r>
              <w:rPr>
                <w:rFonts w:ascii="Arial" w:cs="Arial" w:eastAsia="Arial" w:hAnsi="Arial"/>
                <w:b/>
                <w:bCs/>
                <w:color w:val="64748B"/>
                <w:sz w:val="20"/>
                <w:szCs w:val="20"/>
              </w:rPr>
              <w:t xml:space="preserve">Student 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20"/>
                <w:szCs w:val="20"/>
              </w:rPr>
              <w:t xml:space="preserve">25001608</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r>
              <w:rPr>
                <w:rFonts w:ascii="Arial" w:cs="Arial" w:eastAsia="Arial" w:hAnsi="Arial"/>
                <w:b/>
                <w:bCs/>
                <w:color w:val="64748B"/>
                <w:sz w:val="20"/>
                <w:szCs w:val="20"/>
              </w:rPr>
              <w:t xml:space="preserve">Module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20"/>
                <w:szCs w:val="20"/>
              </w:rPr>
              <w:t xml:space="preserve">7COM1040-0509-2025</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r>
              <w:rPr>
                <w:rFonts w:ascii="Arial" w:cs="Arial" w:eastAsia="Arial" w:hAnsi="Arial"/>
                <w:b/>
                <w:bCs/>
                <w:color w:val="64748B"/>
                <w:sz w:val="20"/>
                <w:szCs w:val="20"/>
              </w:rPr>
              <w:t xml:space="preserve">Supervisor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20"/>
                <w:szCs w:val="20"/>
              </w:rPr>
              <w:t xml:space="preserve">Tazeen Syed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r>
              <w:rPr>
                <w:rFonts w:ascii="Arial" w:cs="Arial" w:eastAsia="Arial" w:hAnsi="Arial"/>
                <w:b/>
                <w:bCs/>
                <w:color w:val="64748B"/>
                <w:sz w:val="20"/>
                <w:szCs w:val="20"/>
              </w:rPr>
              <w:t xml:space="preserve">University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20"/>
                <w:szCs w:val="20"/>
              </w:rPr>
              <w:t xml:space="preserve">University of Hertfordshire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r>
              <w:rPr>
                <w:rFonts w:ascii="Arial" w:cs="Arial" w:eastAsia="Arial" w:hAnsi="Arial"/>
                <w:b/>
                <w:bCs/>
                <w:color w:val="64748B"/>
                <w:sz w:val="20"/>
                <w:szCs w:val="20"/>
              </w:rPr>
              <w:t xml:space="preserve">Report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20"/>
                <w:szCs w:val="20"/>
              </w:rPr>
              <w:t xml:space="preserve">July 2026</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r>
              <w:rPr>
                <w:rFonts w:ascii="Arial" w:cs="Arial" w:eastAsia="Arial" w:hAnsi="Arial"/>
                <w:b/>
                <w:bCs/>
                <w:color w:val="64748B"/>
                <w:sz w:val="20"/>
                <w:szCs w:val="20"/>
              </w:rPr>
              <w:t xml:space="preserve">Reporting Period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20"/>
                <w:szCs w:val="20"/>
              </w:rPr>
              <w:t xml:space="preserve">Week 3 — Handcrafted Features, DistilBERT Fine-Tuning &amp; RQ1 Answer</w:t>
            </w:r>
          </w:p>
        </w:tc>
      </w:tr>
    </w:tbl>
    <w:p>
      <w:pPr>
        <w:spacing w:before="300"/>
        <w:jc w:val="center"/>
      </w:pPr>
      <w:r>
        <w:rPr>
          <w:rFonts w:ascii="Arial" w:cs="Arial" w:eastAsia="Arial" w:hAnsi="Arial"/>
          <w:color w:val="64748B"/>
          <w:sz w:val="19"/>
          <w:szCs w:val="19"/>
        </w:rPr>
        <w:t xml:space="preserve">Submitted to: Tazeen Syed  |  University of Hertfordshire  |  MSc Computer Science</w:t>
      </w:r>
    </w:p>
    <w:p>
      <w:pPr>
        <w:sectPr>
          <w:pgSz w:w="11906" w:h="16838" w:orient="portrait"/>
          <w:pgMar w:top="1440" w:right="1440" w:bottom="1440" w:left="1440" w:header="708" w:footer="708" w:gutter="0"/>
          <w:pgNumType/>
          <w:titlePg/>
          <w:docGrid w:linePitch="360"/>
        </w:sectPr>
      </w:pPr>
    </w:p>
    <w:p>
      <w:pPr>
        <w:pStyle w:val="Heading1"/>
      </w:pPr>
      <w:r>
        <w:t xml:space="preserve">1. Week 3 Overview</w:t>
      </w:r>
    </w:p>
    <w:p>
      <w:pPr>
        <w:spacing w:after="160"/>
      </w:pPr>
      <w:r>
        <w:rPr>
          <w:rFonts w:ascii="Arial" w:cs="Arial" w:eastAsia="Arial" w:hAnsi="Arial"/>
          <w:sz w:val="22"/>
          <w:szCs w:val="22"/>
        </w:rPr>
        <w:t xml:space="preserve">Week 2 established three traditional machine learning baselines and identified Logistic Regression as the best performer with a test-set Macro F1 of 0.5973 — the number DistilBERT must beat to answer RQ1. Week 3 had two distinct phases: Part A improved the traditional baselines by adding handcrafted stylometric features and applying balanced class weights; Part B fine-tuned DistilBERT on Google Colab using a T4 GPU and evaluated it on the same held-out test set for a direct RQ1 comparison.</w:t>
      </w:r>
    </w:p>
    <w:p>
      <w:pPr>
        <w:spacing w:after="160"/>
      </w:pPr>
      <w:r>
        <w:rPr>
          <w:rFonts w:ascii="Arial" w:cs="Arial" w:eastAsia="Arial" w:hAnsi="Arial"/>
          <w:sz w:val="22"/>
          <w:szCs w:val="22"/>
        </w:rPr>
        <w:t xml:space="preserve">Both phases were completed successfully. RQ1 has been answered: DistilBERT achieved Macro F1 = 0.6313, outperforming the Logistic Regression baseline by +0.0340.</w:t>
      </w:r>
    </w:p>
    <w:p>
      <w:pPr>
        <w:pStyle w:val="Heading1"/>
      </w:pPr>
      <w:r>
        <w:t xml:space="preserve">2. Technical Approach</w:t>
      </w:r>
    </w:p>
    <w:p>
      <w:pPr>
        <w:pStyle w:val="Heading2"/>
      </w:pPr>
      <w:r>
        <w:t xml:space="preserve">2.1 Part A — Handcrafted Feature Engineering</w:t>
      </w:r>
    </w:p>
    <w:p>
      <w:pPr>
        <w:spacing w:after="160"/>
      </w:pPr>
      <w:r>
        <w:rPr>
          <w:rFonts w:ascii="Arial" w:cs="Arial" w:eastAsia="Arial" w:hAnsi="Arial"/>
          <w:sz w:val="22"/>
          <w:szCs w:val="22"/>
        </w:rPr>
        <w:t xml:space="preserve">Ten stylometric features were extracted from each statement to supplement the TF-IDF representation. These features capture surface-level writing patterns that TF-IDF word frequencies may miss, particularly for very short political statements such as those in the LIAR dataset (average 17 words):</w:t>
      </w:r>
    </w:p>
    <w:p>
      <w:pPr>
        <w:pStyle w:val="ListParagraph"/>
        <w:numPr>
          <w:ilvl w:val="0"/>
          <w:numId w:val="2"/>
        </w:numPr>
        <w:spacing w:after="80"/>
      </w:pPr>
      <w:r>
        <w:rPr>
          <w:rFonts w:ascii="Arial" w:cs="Arial" w:eastAsia="Arial" w:hAnsi="Arial"/>
          <w:sz w:val="22"/>
          <w:szCs w:val="22"/>
        </w:rPr>
        <w:t xml:space="preserve">word_count — total words in statement</w:t>
      </w:r>
    </w:p>
    <w:p>
      <w:pPr>
        <w:pStyle w:val="ListParagraph"/>
        <w:numPr>
          <w:ilvl w:val="0"/>
          <w:numId w:val="2"/>
        </w:numPr>
        <w:spacing w:after="80"/>
      </w:pPr>
      <w:r>
        <w:rPr>
          <w:rFonts w:ascii="Arial" w:cs="Arial" w:eastAsia="Arial" w:hAnsi="Arial"/>
          <w:sz w:val="22"/>
          <w:szCs w:val="22"/>
        </w:rPr>
        <w:t xml:space="preserve">char_count — total characters</w:t>
      </w:r>
    </w:p>
    <w:p>
      <w:pPr>
        <w:pStyle w:val="ListParagraph"/>
        <w:numPr>
          <w:ilvl w:val="0"/>
          <w:numId w:val="2"/>
        </w:numPr>
        <w:spacing w:after="80"/>
      </w:pPr>
      <w:r>
        <w:rPr>
          <w:rFonts w:ascii="Arial" w:cs="Arial" w:eastAsia="Arial" w:hAnsi="Arial"/>
          <w:sz w:val="22"/>
          <w:szCs w:val="22"/>
        </w:rPr>
        <w:t xml:space="preserve">punct_ratio — punctuation characters divided by total length</w:t>
      </w:r>
    </w:p>
    <w:p>
      <w:pPr>
        <w:pStyle w:val="ListParagraph"/>
        <w:numPr>
          <w:ilvl w:val="0"/>
          <w:numId w:val="2"/>
        </w:numPr>
        <w:spacing w:after="80"/>
      </w:pPr>
      <w:r>
        <w:rPr>
          <w:rFonts w:ascii="Arial" w:cs="Arial" w:eastAsia="Arial" w:hAnsi="Arial"/>
          <w:sz w:val="22"/>
          <w:szCs w:val="22"/>
        </w:rPr>
        <w:t xml:space="preserve">exclamation — count of exclamation marks</w:t>
      </w:r>
    </w:p>
    <w:p>
      <w:pPr>
        <w:pStyle w:val="ListParagraph"/>
        <w:numPr>
          <w:ilvl w:val="0"/>
          <w:numId w:val="2"/>
        </w:numPr>
        <w:spacing w:after="80"/>
      </w:pPr>
      <w:r>
        <w:rPr>
          <w:rFonts w:ascii="Arial" w:cs="Arial" w:eastAsia="Arial" w:hAnsi="Arial"/>
          <w:sz w:val="22"/>
          <w:szCs w:val="22"/>
        </w:rPr>
        <w:t xml:space="preserve">caps_ratio — capital letters divided by total length</w:t>
      </w:r>
    </w:p>
    <w:p>
      <w:pPr>
        <w:pStyle w:val="ListParagraph"/>
        <w:numPr>
          <w:ilvl w:val="0"/>
          <w:numId w:val="2"/>
        </w:numPr>
        <w:spacing w:after="80"/>
      </w:pPr>
      <w:r>
        <w:rPr>
          <w:rFonts w:ascii="Arial" w:cs="Arial" w:eastAsia="Arial" w:hAnsi="Arial"/>
          <w:sz w:val="22"/>
          <w:szCs w:val="22"/>
        </w:rPr>
        <w:t xml:space="preserve">flesch_score — Flesch Reading Ease readability score (textstat library)</w:t>
      </w:r>
    </w:p>
    <w:p>
      <w:pPr>
        <w:pStyle w:val="ListParagraph"/>
        <w:numPr>
          <w:ilvl w:val="0"/>
          <w:numId w:val="2"/>
        </w:numPr>
        <w:spacing w:after="80"/>
      </w:pPr>
      <w:r>
        <w:rPr>
          <w:rFonts w:ascii="Arial" w:cs="Arial" w:eastAsia="Arial" w:hAnsi="Arial"/>
          <w:sz w:val="22"/>
          <w:szCs w:val="22"/>
        </w:rPr>
        <w:t xml:space="preserve">vader_pos, vader_neg, vader_compound — VADER sentiment scores</w:t>
      </w:r>
    </w:p>
    <w:p>
      <w:pPr>
        <w:pStyle w:val="ListParagraph"/>
        <w:numPr>
          <w:ilvl w:val="0"/>
          <w:numId w:val="2"/>
        </w:numPr>
        <w:spacing w:after="80"/>
      </w:pPr>
      <w:r>
        <w:rPr>
          <w:rFonts w:ascii="Arial" w:cs="Arial" w:eastAsia="Arial" w:hAnsi="Arial"/>
          <w:sz w:val="22"/>
          <w:szCs w:val="22"/>
        </w:rPr>
        <w:t xml:space="preserve">question_marks — count of question marks</w:t>
      </w:r>
    </w:p>
    <w:p>
      <w:pPr>
        <w:spacing w:after="160"/>
      </w:pPr>
    </w:p>
    <w:p>
      <w:pPr>
        <w:spacing w:after="160"/>
      </w:pPr>
      <w:r>
        <w:rPr>
          <w:rFonts w:ascii="Arial" w:cs="Arial" w:eastAsia="Arial" w:hAnsi="Arial"/>
          <w:sz w:val="22"/>
          <w:szCs w:val="22"/>
        </w:rPr>
        <w:t xml:space="preserve">The 10 handcrafted features were combined with the 5,000 TF-IDF features using scipy.sparse.hstack, producing a combined feature matrix of shape (10,240 × 5,010). Logistic Regression and SVM were retrained with class_weight='balanced' to address the Fake-class recall gap identified in Week 2.</w:t>
      </w:r>
    </w:p>
    <w:p>
      <w:pPr>
        <w:pStyle w:val="Heading2"/>
      </w:pPr>
      <w:r>
        <w:t xml:space="preserve">2.2 Part B — DistilBERT Fine-Tuning</w:t>
      </w:r>
    </w:p>
    <w:p>
      <w:pPr>
        <w:spacing w:after="160"/>
      </w:pPr>
      <w:r>
        <w:rPr>
          <w:rFonts w:ascii="Arial" w:cs="Arial" w:eastAsia="Arial" w:hAnsi="Arial"/>
          <w:sz w:val="22"/>
          <w:szCs w:val="22"/>
        </w:rPr>
        <w:t xml:space="preserve">DistilBERT (distilbert-base-uncased, 66 million parameters) was loaded from Hugging Face and fine-tuned on the LIAR training set using Google Colab's T4 GPU. The original statement text (not the stopword-cleaned version) was used for DistilBERT, preserving full linguistic context. Training used a standard sequence classification setup: one linear classification head appended on top of the DistilBERT encoder, trained end-to-end.</w:t>
      </w:r>
    </w:p>
    <w:p>
      <w:pPr>
        <w:spacing w:after="160"/>
      </w:pPr>
      <w:r>
        <w:rPr>
          <w:rFonts w:ascii="Arial" w:cs="Arial" w:eastAsia="Arial" w:hAnsi="Arial"/>
          <w:sz w:val="22"/>
          <w:szCs w:val="22"/>
        </w:rPr>
        <w:t xml:space="preserve">Training configuration: 4 epochs, batch size 32, learning rate 2e-5, AdamW optimiser with linear warmup scheduler (100 warmup steps), gradient clipping at 1.0. The best model checkpoint was saved based on validation Macro F1.</w:t>
      </w:r>
    </w:p>
    <w:p>
      <w:pPr>
        <w:pStyle w:val="Heading1"/>
      </w:pPr>
      <w:r>
        <w:t xml:space="preserve">3. Work Completed</w:t>
      </w:r>
    </w:p>
    <w:p>
      <w:pPr>
        <w:pStyle w:val="Heading2"/>
      </w:pPr>
      <w:r>
        <w:t xml:space="preserve">3.1 Part A Results —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90"/>
        <w:gridCol w:w="1890"/>
        <w:gridCol w:w="19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18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Macro F1</w:t>
            </w:r>
          </w:p>
        </w:tc>
        <w:tc>
          <w:tcPr>
            <w:tcW w:type="dxa" w:w="18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Fake F1</w:t>
            </w:r>
          </w:p>
        </w:tc>
        <w:tc>
          <w:tcPr>
            <w:tcW w:type="dxa" w:w="1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 F1</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Week2 LR (TF-IDF only)</w:t>
            </w:r>
          </w:p>
        </w:tc>
        <w:tc>
          <w:tcPr>
            <w:tcW w:type="dxa" w:w="189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0.6063</w:t>
            </w:r>
          </w:p>
        </w:tc>
        <w:tc>
          <w:tcPr>
            <w:tcW w:type="dxa" w:w="189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0.5419</w:t>
            </w:r>
          </w:p>
        </w:tc>
        <w:tc>
          <w:tcPr>
            <w:tcW w:type="dxa" w:w="19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0.6707</w:t>
            </w:r>
          </w:p>
        </w:tc>
      </w:tr>
      <w:tr>
        <w:tc>
          <w:tcPr>
            <w:tcW w:type="dxa" w:w="3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Week3 LR (TF-IDF+HC+Balanced)</w:t>
            </w:r>
          </w:p>
        </w:tc>
        <w:tc>
          <w:tcPr>
            <w:tcW w:type="dxa" w:w="189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0.6096</w:t>
            </w:r>
          </w:p>
        </w:tc>
        <w:tc>
          <w:tcPr>
            <w:tcW w:type="dxa" w:w="189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0.6002</w:t>
            </w:r>
          </w:p>
        </w:tc>
        <w:tc>
          <w:tcPr>
            <w:tcW w:type="dxa" w:w="19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0.6190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Week2 SVM (TF-IDF only)</w:t>
            </w:r>
          </w:p>
        </w:tc>
        <w:tc>
          <w:tcPr>
            <w:tcW w:type="dxa" w:w="189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0.6014</w:t>
            </w:r>
          </w:p>
        </w:tc>
        <w:tc>
          <w:tcPr>
            <w:tcW w:type="dxa" w:w="189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0.5673</w:t>
            </w:r>
          </w:p>
        </w:tc>
        <w:tc>
          <w:tcPr>
            <w:tcW w:type="dxa" w:w="19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0.6356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Week3 SVM (TF-IDF+HC+Balanced)</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0.5930</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0.5797</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0.6063</w:t>
            </w:r>
          </w:p>
        </w:tc>
      </w:tr>
    </w:tbl>
    <w:p>
      <w:pPr>
        <w:spacing w:after="160"/>
      </w:pPr>
    </w:p>
    <w:p>
      <w:pPr>
        <w:spacing w:after="160"/>
      </w:pPr>
      <w:r>
        <w:rPr>
          <w:rFonts w:ascii="Arial" w:cs="Arial" w:eastAsia="Arial" w:hAnsi="Arial"/>
          <w:sz w:val="22"/>
          <w:szCs w:val="22"/>
        </w:rPr>
        <w:t xml:space="preserve">The most significant improvement is in Fake F1: from 0.5419 to 0.6002 (+0.0583), directly addressing the class bias identified in Week 2. This confirms that class_weight='balanced' successfully shifted the model's attention toward the underrepresented Fake class. Real F1 decreased from 0.6707 to 0.6190 — an expected and acceptable trade-off when applying balanced class weights.</w:t>
      </w:r>
    </w:p>
    <w:p>
      <w:pPr>
        <w:pStyle w:val="Heading2"/>
      </w:pPr>
      <w:r>
        <w:t xml:space="preserve">3.2 Part A Results —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Accuracy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Macro F1</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Fake F1</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 F1</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Week 2 LR Baseline</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0.6180</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0.5973</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0.69</w:t>
            </w:r>
          </w:p>
        </w:tc>
      </w:tr>
      <w:tr>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Week 3 LR Improved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0.6133</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0.6085</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0.57</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0.65</w:t>
            </w:r>
          </w:p>
        </w:tc>
      </w:tr>
      <w:tr>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Improvement</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+0.0047</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+0.0112</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+0.06</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-0.04</w:t>
            </w:r>
          </w:p>
        </w:tc>
      </w:tr>
    </w:tbl>
    <w:p>
      <w:pPr>
        <w:spacing w:after="160"/>
      </w:pPr>
    </w:p>
    <w:p>
      <w:pPr>
        <w:pStyle w:val="Heading2"/>
      </w:pPr>
      <w:r>
        <w:t xml:space="preserve">3.3 DistilBERT Training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Epoch</w:t>
            </w:r>
          </w:p>
        </w:tc>
        <w:tc>
          <w:tcPr>
            <w:tcW w:type="dxa" w:w="19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Train Loss</w:t>
            </w:r>
          </w:p>
        </w:tc>
        <w:tc>
          <w:tcPr>
            <w:tcW w:type="dxa" w:w="19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Train F1</w:t>
            </w:r>
          </w:p>
        </w:tc>
        <w:tc>
          <w:tcPr>
            <w:tcW w:type="dxa" w:w="19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 Loss</w:t>
            </w:r>
          </w:p>
        </w:tc>
        <w:tc>
          <w:tcPr>
            <w:tcW w:type="dxa" w:w="19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 F1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0.6640</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0.5644</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0.6511</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0.6200</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2</w:t>
            </w:r>
          </w:p>
        </w:tc>
        <w:tc>
          <w:tcPr>
            <w:tcW w:type="dxa" w:w="1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0.6079</w:t>
            </w:r>
          </w:p>
        </w:tc>
        <w:tc>
          <w:tcPr>
            <w:tcW w:type="dxa" w:w="1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0.6593</w:t>
            </w:r>
          </w:p>
        </w:tc>
        <w:tc>
          <w:tcPr>
            <w:tcW w:type="dxa" w:w="1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0.6588</w:t>
            </w:r>
          </w:p>
        </w:tc>
        <w:tc>
          <w:tcPr>
            <w:tcW w:type="dxa" w:w="1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0.6207</w:t>
            </w:r>
          </w:p>
        </w:tc>
      </w:tr>
      <w:tr>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3 ★ BEST</w:t>
            </w:r>
          </w:p>
        </w:tc>
        <w:tc>
          <w:tcPr>
            <w:tcW w:type="dxa" w:w="195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0.5216</w:t>
            </w:r>
          </w:p>
        </w:tc>
        <w:tc>
          <w:tcPr>
            <w:tcW w:type="dxa" w:w="195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0.7390</w:t>
            </w:r>
          </w:p>
        </w:tc>
        <w:tc>
          <w:tcPr>
            <w:tcW w:type="dxa" w:w="195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0.6841</w:t>
            </w:r>
          </w:p>
        </w:tc>
        <w:tc>
          <w:tcPr>
            <w:tcW w:type="dxa" w:w="195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0.6349</w:t>
            </w:r>
          </w:p>
        </w:tc>
      </w:tr>
      <w:tr>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4</w:t>
            </w:r>
          </w:p>
        </w:tc>
        <w:tc>
          <w:tcPr>
            <w:tcW w:type="dxa" w:w="195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0.4333</w:t>
            </w:r>
          </w:p>
        </w:tc>
        <w:tc>
          <w:tcPr>
            <w:tcW w:type="dxa" w:w="195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0.8015</w:t>
            </w:r>
          </w:p>
        </w:tc>
        <w:tc>
          <w:tcPr>
            <w:tcW w:type="dxa" w:w="195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0.7396</w:t>
            </w:r>
          </w:p>
        </w:tc>
        <w:tc>
          <w:tcPr>
            <w:tcW w:type="dxa" w:w="195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0.6321</w:t>
            </w:r>
          </w:p>
        </w:tc>
      </w:tr>
    </w:tbl>
    <w:p>
      <w:pPr>
        <w:spacing w:after="160"/>
      </w:pPr>
    </w:p>
    <w:p>
      <w:pPr>
        <w:spacing w:after="160"/>
      </w:pPr>
      <w:r>
        <w:rPr>
          <w:rFonts w:ascii="Arial" w:cs="Arial" w:eastAsia="Arial" w:hAnsi="Arial"/>
          <w:sz w:val="22"/>
          <w:szCs w:val="22"/>
        </w:rPr>
        <w:t xml:space="preserve">Epoch 3 was selected as the best checkpoint (Val F1 = 0.6349). Epoch 4 shows classic overfitting: training F1 continued rising to 0.8015 while validation loss increased from 0.6841 to 0.7396, indicating the model began memorising training data rather than generalising. Saving by validation F1 correctly captured the generalisation peak.</w:t>
      </w:r>
    </w:p>
    <w:p>
      <w:pPr>
        <w:pStyle w:val="Heading2"/>
      </w:pPr>
      <w:r>
        <w:t xml:space="preserve">3.4 DistilBERT — Final Test Set Results (RQ1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Class Breakdown</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Accuracy</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0.6448</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Macro F1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0.6313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Fake class (n=553)</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F1 = 0.56</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P 0.61  /  R 0.52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Real class (n=714)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F1 = 0.70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P 0.67  /  R 0.74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Macro F1</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Logistic Regression — Week 2 Baseline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0.5973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LR Improved (TF-IDF + HC + Balanced) — Week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0.6085</w:t>
            </w:r>
          </w:p>
        </w:tc>
      </w:tr>
      <w:tr>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DistilBERT (fine-tuned, Epoch 3) — Week 3</w:t>
            </w:r>
          </w:p>
        </w:tc>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0.6313 ★</w:t>
            </w:r>
          </w:p>
        </w:tc>
      </w:tr>
      <w:tr>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DistilBERT vs Baseline Improvement</w:t>
            </w:r>
          </w:p>
        </w:tc>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+0.0340</w:t>
            </w:r>
          </w:p>
        </w:tc>
      </w:tr>
    </w:tbl>
    <w:p>
      <w:pPr>
        <w:spacing w:after="160"/>
      </w:pPr>
    </w:p>
    <w:p>
      <w:pPr>
        <w:spacing w:after="160"/>
      </w:pPr>
      <w:r>
        <w:rPr>
          <w:rFonts w:ascii="Arial" w:cs="Arial" w:eastAsia="Arial" w:hAnsi="Arial"/>
          <w:sz w:val="22"/>
          <w:szCs w:val="22"/>
        </w:rPr>
        <w:t xml:space="preserve">✅ RQ1 ANSWERED: DistilBERT outperforms the best traditional ML baseline by +0.0340 Macro F1 on the held-out LIAR test set. The transformer model's ability to encode contextual bidirectional representations provides a meaningful and consistent advantage over bag-of-words TF-IDF features for fake news detection on short political statements.</w:t>
      </w:r>
    </w:p>
    <w:p>
      <w:pPr>
        <w:pStyle w:val="Heading1"/>
      </w:pPr>
      <w:r>
        <w:t xml:space="preserve">4. Problems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Problem</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Resolution</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Train/test files loaded in wrong order (train=1267 rows, test=10240)</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Fixed file paths and added assert statements to verify row counts before proceeding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LR ConvergenceWarning with lbfgs + 1000 iterations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Increased max_iter to 3000; lbfgs retained (saga gave worse results on sparse TF-IDF data)</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saga solver produced significantly worse Macro F1 (0.5171 vs 0.6068)</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Reverted to lbfgs; documented that saga is not suitable for sparse high-dimensional TF-IDF features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Colab showing CPU instead of GPU (GPU available: False)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Changed Runtime type to T4 GPU and restarted session; all cells re-run from top</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UNEXPECTED/MISSING weights warning on DistilBERT load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Expected behaviour: language model head removed, new classification head initialised; ignored safely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Overfitting at Epoch 4 (Val Loss 0.6841 → 0.7396)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Best model saved at Epoch 3 based on Val F1; overfitting documented as a finding</w:t>
            </w:r>
          </w:p>
        </w:tc>
      </w:tr>
    </w:tbl>
    <w:p>
      <w:pPr>
        <w:spacing w:after="160"/>
      </w:pPr>
    </w:p>
    <w:p>
      <w:pPr>
        <w:pStyle w:val="Heading1"/>
      </w:pPr>
      <w:r>
        <w:t xml:space="preserve">5. Week 3 Task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560"/>
        <w:gridCol w:w="2760"/>
      </w:tblGrid>
      <w:tr>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Task</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w:t>
            </w:r>
          </w:p>
        </w:tc>
      </w:tr>
      <w:tr>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Handcrafted features extracted (10 features)</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Combined shape: 10240 × 5010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TF-IDF + HC features combined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scipy.sparse.hstack</w:t>
            </w:r>
          </w:p>
        </w:tc>
      </w:tr>
      <w:tr>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LR + SVM retrained with class_weight=balanced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models/lr_improved.pkl</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Fake class recall improved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0.45 → 0.58 (+13%)</w:t>
            </w:r>
          </w:p>
        </w:tc>
      </w:tr>
      <w:tr>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LR Improved test set evaluated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Macro F1 = 0.6085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T4 GPU enabled on Google Colab</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GPU available: True</w:t>
            </w:r>
          </w:p>
        </w:tc>
      </w:tr>
      <w:tr>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DistilBERT fine-tuned (4 epochs)</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Best Epoch 3, Val F1=0.6349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DistilBERT test set evaluated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Macro F1 = 0.6313</w:t>
            </w:r>
          </w:p>
        </w:tc>
      </w:tr>
      <w:tr>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RQ1 answered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DistilBERT wins by +0.0340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Training curves + comparison charts saved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9"/>
                <w:szCs w:val="19"/>
              </w:rPr>
              <w:t xml:space="preserve">DONE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results/ folder</w:t>
            </w:r>
          </w:p>
        </w:tc>
      </w:tr>
      <w:tr>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Read 3 papers (domain adaptation)</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B91C1C"/>
                <w:sz w:val="19"/>
                <w:szCs w:val="19"/>
              </w:rPr>
              <w:t xml:space="preserve">PENDING</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Carried to Week 4</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Draft Chapter 2: Literature Review</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B91C1C"/>
                <w:sz w:val="19"/>
                <w:szCs w:val="19"/>
              </w:rPr>
              <w:t xml:space="preserve">PENDING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Carried to Week 4</w:t>
            </w:r>
          </w:p>
        </w:tc>
      </w:tr>
      <w:tr>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Draft Chapter 3: Methodology</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B91C1C"/>
                <w:sz w:val="19"/>
                <w:szCs w:val="19"/>
              </w:rPr>
              <w:t xml:space="preserve">PENDING</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Carried to Week 4</w:t>
            </w:r>
          </w:p>
        </w:tc>
      </w:tr>
    </w:tbl>
    <w:p>
      <w:pPr>
        <w:spacing w:after="160"/>
      </w:pPr>
    </w:p>
    <w:p>
      <w:pPr>
        <w:pStyle w:val="Heading1"/>
      </w:pPr>
      <w:r>
        <w:t xml:space="preserve">6. Files Produced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Location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week3_baseline_improved.ipynb</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notebooks/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Part A — handcrafted features + improved baselines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week3_distilbert_colab.ipynb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notebooks/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Part B — DistilBERT fine-tuning (Google Colab)</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lr_improved.pkl</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models/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LR with TF-IDF + HC features + balanced weights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svm_improved.pkl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models/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SVM with TF-IDF + HC features + balanced weights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distilbert_best/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models/ (Drive)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Best DistilBERT checkpoint — Epoch 3 (268 MB)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distilbert_training_curves.png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results/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Loss + Macro F1 curves across 4 epochs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week3_final_comparison.png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results/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All 5 models Macro F1 bar chart (test 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distilbert_test_results.json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results/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DistilBERT test results + RQ1 answer</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week3_results.json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results/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Week 3 Part A test results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progress_log.md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root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Updated with full Week 3 entry</w:t>
            </w:r>
          </w:p>
        </w:tc>
      </w:tr>
    </w:tbl>
    <w:p>
      <w:pPr>
        <w:spacing w:after="160"/>
      </w:pPr>
    </w:p>
    <w:p>
      <w:pPr>
        <w:pStyle w:val="Heading1"/>
      </w:pPr>
      <w:r>
        <w:t xml:space="preserve">7. Hours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Activity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Hours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Handcrafted feature engineering + debugging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1.5 hrs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Model retraining + solver issue debugging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2.0 hrs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Google Colab setup + GPU configuration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 hrs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DistilBERT training (4 epochs automated)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0.5 hrs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Results analysis + chart 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1.0 hr</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Progress log + report writing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1.0 hr</w:t>
            </w:r>
          </w:p>
        </w:tc>
      </w:tr>
      <w:tr>
        <w:tc>
          <w:tcPr>
            <w:tcW w:type="dxa" w:w="7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Total</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6.5 hrs</w:t>
            </w:r>
          </w:p>
        </w:tc>
      </w:tr>
    </w:tbl>
    <w:p>
      <w:pPr>
        <w:spacing w:after="160"/>
      </w:pPr>
    </w:p>
    <w:p>
      <w:pPr>
        <w:pStyle w:val="Heading1"/>
      </w:pPr>
      <w:r>
        <w:t xml:space="preserve">8. Key Decisions Made This Week</w:t>
      </w:r>
    </w:p>
    <w:p>
      <w:pPr>
        <w:pStyle w:val="ListParagraph"/>
        <w:numPr>
          <w:ilvl w:val="0"/>
          <w:numId w:val="2"/>
        </w:numPr>
        <w:spacing w:after="80"/>
      </w:pPr>
      <w:r>
        <w:rPr>
          <w:rFonts w:ascii="Arial" w:cs="Arial" w:eastAsia="Arial" w:hAnsi="Arial"/>
          <w:sz w:val="22"/>
          <w:szCs w:val="22"/>
        </w:rPr>
        <w:t xml:space="preserve">class_weight='balanced' adopted permanently — Fake class recall improvement (+13%) justifies the Real class trade-off; more honest evaluation for fake news detection where missing Fake content is the critical failure mode.</w:t>
      </w:r>
    </w:p>
    <w:p>
      <w:pPr>
        <w:pStyle w:val="ListParagraph"/>
        <w:numPr>
          <w:ilvl w:val="0"/>
          <w:numId w:val="2"/>
        </w:numPr>
        <w:spacing w:after="80"/>
      </w:pPr>
      <w:r>
        <w:rPr>
          <w:rFonts w:ascii="Arial" w:cs="Arial" w:eastAsia="Arial" w:hAnsi="Arial"/>
          <w:sz w:val="22"/>
          <w:szCs w:val="22"/>
        </w:rPr>
        <w:t xml:space="preserve">lbfgs solver retained over saga — despite saga being recommended for large datasets, lbfgs produced significantly better results on sparse TF-IDF features; saga's performance drop (Macro F1: 0.6068 to 0.5171) confirmed it is unsuitable for this data type.</w:t>
      </w:r>
    </w:p>
    <w:p>
      <w:pPr>
        <w:pStyle w:val="ListParagraph"/>
        <w:numPr>
          <w:ilvl w:val="0"/>
          <w:numId w:val="2"/>
        </w:numPr>
        <w:spacing w:after="80"/>
      </w:pPr>
      <w:r>
        <w:rPr>
          <w:rFonts w:ascii="Arial" w:cs="Arial" w:eastAsia="Arial" w:hAnsi="Arial"/>
          <w:sz w:val="22"/>
          <w:szCs w:val="22"/>
        </w:rPr>
        <w:t xml:space="preserve">Best DistilBERT model = Epoch 3 — Epoch 4 showed clear overfitting (Val Loss increased while Train F1 hit 0.80); saving by validation F1 was the correct early-stopping strategy.</w:t>
      </w:r>
    </w:p>
    <w:p>
      <w:pPr>
        <w:pStyle w:val="ListParagraph"/>
        <w:numPr>
          <w:ilvl w:val="0"/>
          <w:numId w:val="2"/>
        </w:numPr>
        <w:spacing w:after="80"/>
      </w:pPr>
      <w:r>
        <w:rPr>
          <w:rFonts w:ascii="Arial" w:cs="Arial" w:eastAsia="Arial" w:hAnsi="Arial"/>
          <w:sz w:val="22"/>
          <w:szCs w:val="22"/>
        </w:rPr>
        <w:t xml:space="preserve">Handcrafted features gave marginal overall improvement (+0.0112 Macro F1) — documented as a genuine finding: LIAR's very short statements limit the discriminative power of stylometric signals; this motivates the transformer approach.</w:t>
      </w:r>
    </w:p>
    <w:p>
      <w:pPr>
        <w:pStyle w:val="ListParagraph"/>
        <w:numPr>
          <w:ilvl w:val="0"/>
          <w:numId w:val="2"/>
        </w:numPr>
        <w:spacing w:after="80"/>
      </w:pPr>
      <w:r>
        <w:rPr>
          <w:rFonts w:ascii="Arial" w:cs="Arial" w:eastAsia="Arial" w:hAnsi="Arial"/>
          <w:sz w:val="22"/>
          <w:szCs w:val="22"/>
        </w:rPr>
        <w:t xml:space="preserve">3 pending tasks carried to Week 4 — literature reading and dissertation writing are logically aligned with Week 4's generalisation experiments (RQ2); writing Chapter 2 after all experiments provides more complete analysis.</w:t>
      </w:r>
    </w:p>
    <w:p>
      <w:pPr>
        <w:spacing w:after="160"/>
      </w:pPr>
    </w:p>
    <w:p>
      <w:pPr>
        <w:pStyle w:val="Heading1"/>
      </w:pPr>
      <w:r>
        <w:t xml:space="preserve">9. Plan for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Task</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Read 3 papers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Domain adaptation and distribution shift papers for RQ2 literature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Update literature matrix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Target: 14/20 papers</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3</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FakeNewsNet setup</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Download and clean PolitiFact subset for cross-domain testing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Generalisation test (RQ2)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Run LR Improved + DistilBERT on FakeNewsNet — measure performance drop</w:t>
            </w:r>
          </w:p>
        </w:tc>
      </w:tr>
      <w:tr>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5</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Draft Chapter 2</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Literature Review using all 14 papers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Draft Chapter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Methodology — TF-IDF config, model choices, evaluation strategy</w:t>
            </w:r>
          </w:p>
        </w:tc>
      </w:tr>
    </w:tbl>
    <w:p>
      <w:pPr>
        <w:spacing w:after="160"/>
      </w:pPr>
    </w:p>
    <w:p>
      <w:pPr>
        <w:pStyle w:val="Heading1"/>
      </w:pPr>
      <w:r>
        <w:t xml:space="preserve">10. Summary</w:t>
      </w:r>
    </w:p>
    <w:p>
      <w:pPr>
        <w:spacing w:after="160"/>
      </w:pPr>
      <w:r>
        <w:rPr>
          <w:rFonts w:ascii="Arial" w:cs="Arial" w:eastAsia="Arial" w:hAnsi="Arial"/>
          <w:sz w:val="22"/>
          <w:szCs w:val="22"/>
        </w:rPr>
        <w:t xml:space="preserve">Week 3 was the most technically intensive week of the project. Two independent experimental phases were completed: Part A demonstrated that combining handcrafted stylometric features with balanced class weighting improves both overall Macro F1 (+0.0112) and, more significantly, Fake-class recall (+13%). Part B successfully fine-tuned DistilBERT on Google Colab in approximately 7.5 minutes using a T4 GPU, with the best checkpoint saved at Epoch 3.</w:t>
      </w:r>
    </w:p>
    <w:p>
      <w:pPr>
        <w:spacing w:after="160"/>
      </w:pPr>
      <w:r>
        <w:rPr>
          <w:rFonts w:ascii="Arial" w:cs="Arial" w:eastAsia="Arial" w:hAnsi="Arial"/>
          <w:sz w:val="22"/>
          <w:szCs w:val="22"/>
        </w:rPr>
        <w:t xml:space="preserve">The central result of the project so far is now confirmed: DistilBERT achieves Macro F1 = 0.6313 on the LIAR test set, outperforming the best traditional baseline (Logistic Regression, 0.5973) by +0.0340. This provides a positive answer to RQ1. Week 4 will focus on RQ2 — testing whether this advantage holds when both models are evaluated on cross-domain data from FakeNewsNet.</w:t>
      </w:r>
    </w:p>
    <w:p>
      <w:pPr>
        <w:spacing w:before="300"/>
        <w:jc w:val="center"/>
      </w:pPr>
      <w:r>
        <w:rPr>
          <w:rFonts w:ascii="Arial" w:cs="Arial" w:eastAsia="Arial" w:hAnsi="Arial"/>
          <w:color w:val="64748B"/>
          <w:sz w:val="18"/>
          <w:szCs w:val="18"/>
        </w:rPr>
        <w:t xml:space="preserve">Muhammad Anas  |  Student ID: 25001608  |  MSc Computer Science  |  University of Hertfordshire</w:t>
      </w:r>
    </w:p>
    <w:sectPr>
      <w:headerReference w:type="default" r:id="rId7"/>
      <w:footerReference w:type="default" r:id="rId8"/>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7"/>
        <w:szCs w:val="17"/>
      </w:rPr>
      <w:t xml:space="preserve">University of Hertfordshire  |  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80"/>
      <w:jc w:val="right"/>
    </w:pPr>
    <w:r>
      <w:rPr>
        <w:rFonts w:ascii="Arial" w:cs="Arial" w:eastAsia="Arial" w:hAnsi="Arial"/>
        <w:color w:val="64748B"/>
        <w:sz w:val="17"/>
        <w:szCs w:val="17"/>
      </w:rPr>
      <w:t xml:space="preserve">Week 3 Progress Report  —  Muhammad Anas  —  Fake News Detection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4" w:space="1"/>
      </w:pBdr>
      <w:spacing w:after="12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2026-06-24T18:00:05.720Z</dcterms:created>
  <dcterms:modified xsi:type="dcterms:W3CDTF">2026-06-24T18:00:05.734Z</dcterms:modified>
</cp:coreProperties>
</file>

<file path=docProps/custom.xml><?xml version="1.0" encoding="utf-8"?>
<Properties xmlns="http://schemas.openxmlformats.org/officeDocument/2006/custom-properties" xmlns:vt="http://schemas.openxmlformats.org/officeDocument/2006/docPropsVTypes"/>
</file>