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28BD" w14:textId="77777777" w:rsidR="00617192" w:rsidRDefault="00617192">
      <w:pPr>
        <w:pStyle w:val="KonuBal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E5A61">
        <w:t>&lt;&lt;Name&gt;&gt;</w:t>
      </w:r>
      <w:r>
        <w:fldChar w:fldCharType="end"/>
      </w:r>
    </w:p>
    <w:p w14:paraId="078FC85C" w14:textId="77777777" w:rsidR="00617192" w:rsidRDefault="00B73985">
      <w:pPr>
        <w:pStyle w:val="KonuBal"/>
      </w:pPr>
      <w:fldSimple w:instr=" TITLE  \* MERGEFORMAT ">
        <w:r w:rsidR="002E5A61">
          <w:t>Project Plan</w:t>
        </w:r>
      </w:fldSimple>
    </w:p>
    <w:p w14:paraId="320621E7" w14:textId="77777777" w:rsidR="00CF3857" w:rsidRDefault="00CF3857" w:rsidP="00CF3857"/>
    <w:p w14:paraId="304F6267" w14:textId="77777777" w:rsidR="00CF3857" w:rsidRPr="001C4707" w:rsidRDefault="00CF3857" w:rsidP="00D05E66">
      <w:pPr>
        <w:rPr>
          <w:rFonts w:ascii="Times" w:hAnsi="Times"/>
          <w:color w:val="0000FF"/>
        </w:rPr>
      </w:pPr>
      <w:r w:rsidRPr="001C4707">
        <w:rPr>
          <w:rFonts w:ascii="Times" w:hAnsi="Times"/>
          <w:color w:val="0000FF"/>
        </w:rPr>
        <w:t xml:space="preserve">There is guidance within this template that appears in a style named </w:t>
      </w:r>
      <w:proofErr w:type="spellStart"/>
      <w:r w:rsidRPr="001C4707">
        <w:rPr>
          <w:rFonts w:ascii="Times" w:hAnsi="Times"/>
          <w:color w:val="0000FF"/>
        </w:rPr>
        <w:t>InfoBlue</w:t>
      </w:r>
      <w:proofErr w:type="spellEnd"/>
      <w:r w:rsidRPr="001C4707">
        <w:rPr>
          <w:rFonts w:ascii="Times" w:hAnsi="Times"/>
          <w:color w:val="0000FF"/>
        </w:rPr>
        <w:t xml:space="preserve">. This style has a hidden font attribute that allows you to toggle whether it is visible or hidden in this template. Use the </w:t>
      </w:r>
      <w:r w:rsidR="00D05E66" w:rsidRPr="001C4707">
        <w:rPr>
          <w:rFonts w:ascii="Times" w:hAnsi="Times"/>
          <w:color w:val="0000FF"/>
        </w:rPr>
        <w:t>Microsoft® Word®</w:t>
      </w:r>
      <w:r w:rsidRPr="001C4707">
        <w:rPr>
          <w:rFonts w:ascii="Times" w:hAnsi="Times"/>
          <w:color w:val="0000FF"/>
        </w:rPr>
        <w:t xml:space="preserve"> menu Tools &gt; Options &gt; View &gt; Hidden Text check box to toggle this setting. There is also an option for printing: Tools &gt; Options &gt; Print.</w:t>
      </w:r>
    </w:p>
    <w:p w14:paraId="707EC7D5" w14:textId="77777777" w:rsidR="00617192" w:rsidRDefault="00617192">
      <w:pPr>
        <w:pStyle w:val="Balk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14:paraId="4AC51BFB" w14:textId="77777777" w:rsidR="00617192" w:rsidRDefault="001C4707" w:rsidP="00EF0522">
      <w:pPr>
        <w:pStyle w:val="InfoBlue"/>
      </w:pPr>
      <w:r>
        <w:t>[</w:t>
      </w:r>
      <w:r w:rsidR="00617192">
        <w:t>Briefly describe the content of the project plan</w:t>
      </w:r>
      <w:r w:rsidR="00EF0522">
        <w:t>.</w:t>
      </w:r>
      <w:r>
        <w:t>]</w:t>
      </w:r>
    </w:p>
    <w:p w14:paraId="06CF51B7" w14:textId="77777777" w:rsidR="00617192" w:rsidRDefault="00617192" w:rsidP="00466E89">
      <w:pPr>
        <w:pStyle w:val="Balk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14:paraId="5A7E91AD" w14:textId="77777777" w:rsidR="00617192" w:rsidRDefault="001C4707" w:rsidP="00EF0522">
      <w:pPr>
        <w:pStyle w:val="InfoBlue"/>
      </w:pPr>
      <w:r>
        <w:t>[</w:t>
      </w:r>
      <w:r w:rsidR="00617192">
        <w:t>Introduce the project team, team members</w:t>
      </w:r>
      <w:r w:rsidR="00EF0522">
        <w:t>,</w:t>
      </w:r>
      <w:r w:rsidR="00617192">
        <w:t xml:space="preserve"> and</w:t>
      </w:r>
      <w:r w:rsidR="0070640C">
        <w:t xml:space="preserve"> roles</w:t>
      </w:r>
      <w:r w:rsidR="00EF0522">
        <w:t xml:space="preserve"> that</w:t>
      </w:r>
      <w:r w:rsidR="0070640C">
        <w:t xml:space="preserve"> </w:t>
      </w:r>
      <w:r w:rsidR="00AF0526">
        <w:t>they play</w:t>
      </w:r>
      <w:r w:rsidR="00EF0522">
        <w:t xml:space="preserve"> during</w:t>
      </w:r>
      <w:r w:rsidR="0070640C">
        <w:t xml:space="preserve"> this project</w:t>
      </w:r>
      <w:r w:rsidR="00617192">
        <w:t>. If applicable, introduce work areas, domains</w:t>
      </w:r>
      <w:r w:rsidR="00EF0522">
        <w:t>,</w:t>
      </w:r>
      <w:r w:rsidR="00617192">
        <w:t xml:space="preserve"> or technical work packages </w:t>
      </w:r>
      <w:r w:rsidR="00EF0522">
        <w:t xml:space="preserve">that are </w:t>
      </w:r>
      <w:r w:rsidR="00617192">
        <w:t>assigned to team members. Introduce neighboring projects, relationships</w:t>
      </w:r>
      <w:r w:rsidR="00EF0522">
        <w:t>,</w:t>
      </w:r>
      <w:r w:rsidR="00617192">
        <w:t xml:space="preserve"> and communication channels. If the project is introduced somewhere else, reference </w:t>
      </w:r>
      <w:r w:rsidR="00EF0522">
        <w:t>that</w:t>
      </w:r>
      <w:r w:rsidR="00617192">
        <w:t xml:space="preserve"> location</w:t>
      </w:r>
      <w:r w:rsidR="00466E89">
        <w:t xml:space="preserve"> with a link</w:t>
      </w:r>
      <w:r w:rsidR="00617192">
        <w:t>.</w:t>
      </w:r>
      <w:r>
        <w:t>]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</w:tblGrid>
      <w:tr w:rsidR="00617192" w14:paraId="1F10F5F7" w14:textId="77777777">
        <w:tc>
          <w:tcPr>
            <w:tcW w:w="2180" w:type="dxa"/>
            <w:shd w:val="clear" w:color="auto" w:fill="E6E6E6"/>
          </w:tcPr>
          <w:p w14:paraId="44A77C87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C4707">
              <w:rPr>
                <w:rFonts w:ascii="Arial" w:hAnsi="Arial"/>
                <w:b/>
                <w:iCs/>
                <w:sz w:val="20"/>
              </w:rPr>
              <w:t>Team Member</w:t>
            </w:r>
          </w:p>
        </w:tc>
        <w:tc>
          <w:tcPr>
            <w:tcW w:w="2083" w:type="dxa"/>
            <w:shd w:val="clear" w:color="auto" w:fill="E6E6E6"/>
          </w:tcPr>
          <w:p w14:paraId="68612959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C4707">
              <w:rPr>
                <w:rFonts w:ascii="Arial" w:hAnsi="Arial"/>
                <w:b/>
                <w:iCs/>
                <w:sz w:val="20"/>
              </w:rPr>
              <w:t>Role A</w:t>
            </w:r>
          </w:p>
        </w:tc>
        <w:tc>
          <w:tcPr>
            <w:tcW w:w="2047" w:type="dxa"/>
            <w:shd w:val="clear" w:color="auto" w:fill="E6E6E6"/>
          </w:tcPr>
          <w:p w14:paraId="727C2128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1C4707">
              <w:rPr>
                <w:rFonts w:ascii="Arial" w:hAnsi="Arial"/>
                <w:b/>
                <w:iCs/>
                <w:sz w:val="20"/>
              </w:rPr>
              <w:t>Role B</w:t>
            </w:r>
          </w:p>
        </w:tc>
      </w:tr>
      <w:tr w:rsidR="00617192" w14:paraId="5032502D" w14:textId="77777777">
        <w:tc>
          <w:tcPr>
            <w:tcW w:w="2180" w:type="dxa"/>
          </w:tcPr>
          <w:p w14:paraId="68B8D713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John</w:t>
            </w:r>
          </w:p>
        </w:tc>
        <w:tc>
          <w:tcPr>
            <w:tcW w:w="2083" w:type="dxa"/>
          </w:tcPr>
          <w:p w14:paraId="161FE5A5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X</w:t>
            </w:r>
          </w:p>
        </w:tc>
        <w:tc>
          <w:tcPr>
            <w:tcW w:w="2047" w:type="dxa"/>
          </w:tcPr>
          <w:p w14:paraId="60B9BA70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617192" w14:paraId="56A9F112" w14:textId="77777777">
        <w:tc>
          <w:tcPr>
            <w:tcW w:w="2180" w:type="dxa"/>
          </w:tcPr>
          <w:p w14:paraId="353AA0FF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Judy</w:t>
            </w:r>
          </w:p>
        </w:tc>
        <w:tc>
          <w:tcPr>
            <w:tcW w:w="2083" w:type="dxa"/>
          </w:tcPr>
          <w:p w14:paraId="253F1787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14:paraId="00765510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X</w:t>
            </w:r>
          </w:p>
        </w:tc>
      </w:tr>
      <w:tr w:rsidR="00617192" w14:paraId="5BDB39FF" w14:textId="77777777">
        <w:tc>
          <w:tcPr>
            <w:tcW w:w="2180" w:type="dxa"/>
          </w:tcPr>
          <w:p w14:paraId="50922A76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Jim</w:t>
            </w:r>
          </w:p>
        </w:tc>
        <w:tc>
          <w:tcPr>
            <w:tcW w:w="2083" w:type="dxa"/>
          </w:tcPr>
          <w:p w14:paraId="1273DDE4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X</w:t>
            </w:r>
          </w:p>
        </w:tc>
        <w:tc>
          <w:tcPr>
            <w:tcW w:w="2047" w:type="dxa"/>
          </w:tcPr>
          <w:p w14:paraId="02143253" w14:textId="77777777" w:rsidR="00617192" w:rsidRPr="001C4707" w:rsidRDefault="0061719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1C4707">
              <w:rPr>
                <w:sz w:val="20"/>
                <w:szCs w:val="20"/>
              </w:rPr>
              <w:t>X</w:t>
            </w:r>
          </w:p>
        </w:tc>
      </w:tr>
    </w:tbl>
    <w:p w14:paraId="044CCD0D" w14:textId="77777777" w:rsidR="00617192" w:rsidRDefault="00E10E75" w:rsidP="00AE6F81">
      <w:pPr>
        <w:pStyle w:val="Balk1"/>
        <w:spacing w:before="240"/>
      </w:pPr>
      <w:bookmarkStart w:id="7" w:name="_Toc524312847"/>
      <w:bookmarkStart w:id="8" w:name="_Toc20734070"/>
      <w:r>
        <w:t xml:space="preserve">Development </w:t>
      </w:r>
      <w:r w:rsidR="00466E89">
        <w:t>p</w:t>
      </w:r>
      <w:r>
        <w:t xml:space="preserve">rocess and </w:t>
      </w:r>
      <w:r w:rsidR="00466E89">
        <w:t>m</w:t>
      </w:r>
      <w:r w:rsidR="00617192">
        <w:t xml:space="preserve">easurements </w:t>
      </w:r>
    </w:p>
    <w:p w14:paraId="116314F0" w14:textId="77777777" w:rsidR="00617192" w:rsidRDefault="001C4707" w:rsidP="00466E89">
      <w:pPr>
        <w:pStyle w:val="InfoBlue"/>
      </w:pPr>
      <w:r>
        <w:t>[</w:t>
      </w:r>
      <w:r w:rsidR="00617192">
        <w:t xml:space="preserve">Describe or reference </w:t>
      </w:r>
      <w:r w:rsidR="00E10E75">
        <w:t>which development process</w:t>
      </w:r>
      <w:r w:rsidR="00995672">
        <w:t xml:space="preserve"> will be used</w:t>
      </w:r>
      <w:r w:rsidR="00E10E75">
        <w:t>, such as OpenUP</w:t>
      </w:r>
      <w:r w:rsidR="00466E89">
        <w:t>,</w:t>
      </w:r>
      <w:r w:rsidR="00E10E75">
        <w:t xml:space="preserve"> </w:t>
      </w:r>
      <w:r w:rsidR="00466E89">
        <w:t xml:space="preserve">and list any </w:t>
      </w:r>
      <w:r w:rsidR="00E10E75">
        <w:t>changes</w:t>
      </w:r>
      <w:r w:rsidR="00617192">
        <w:t xml:space="preserve">.  </w:t>
      </w:r>
      <w:r w:rsidR="00E10E75">
        <w:t xml:space="preserve">Specify how you will track progress, such as through daily review meetings, iteration assessments, </w:t>
      </w:r>
      <w:r w:rsidR="00466E89">
        <w:t>P</w:t>
      </w:r>
      <w:r w:rsidR="00E10E75">
        <w:t xml:space="preserve">roject </w:t>
      </w:r>
      <w:r w:rsidR="00466E89">
        <w:t>B</w:t>
      </w:r>
      <w:r w:rsidR="00E10E75">
        <w:t xml:space="preserve">urndown and </w:t>
      </w:r>
      <w:r w:rsidR="00466E89">
        <w:t>I</w:t>
      </w:r>
      <w:r w:rsidR="00E10E75">
        <w:t xml:space="preserve">teration </w:t>
      </w:r>
      <w:r w:rsidR="00466E89">
        <w:t>B</w:t>
      </w:r>
      <w:r w:rsidR="00E10E75">
        <w:t>urndown</w:t>
      </w:r>
      <w:r w:rsidR="00466E89">
        <w:t xml:space="preserve"> reports</w:t>
      </w:r>
      <w:r w:rsidR="00E10E75">
        <w:t xml:space="preserve">. Discuss how you will deal with other measurements, such as </w:t>
      </w:r>
      <w:r w:rsidR="00466E89">
        <w:t>use of</w:t>
      </w:r>
      <w:r w:rsidR="00E10E75">
        <w:t xml:space="preserve"> the point system to </w:t>
      </w:r>
      <w:r w:rsidR="00466E89">
        <w:t xml:space="preserve">estimate </w:t>
      </w:r>
      <w:r w:rsidR="00E10E75">
        <w:t>size</w:t>
      </w:r>
      <w:proofErr w:type="gramStart"/>
      <w:r w:rsidR="00E10E75">
        <w:t xml:space="preserve">. </w:t>
      </w:r>
      <w:r>
        <w:t>]</w:t>
      </w:r>
      <w:proofErr w:type="gramEnd"/>
    </w:p>
    <w:p w14:paraId="2126EAEB" w14:textId="77777777" w:rsidR="00617192" w:rsidRDefault="00617192" w:rsidP="00466E89">
      <w:pPr>
        <w:pStyle w:val="Balk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14:paraId="6D0F07E5" w14:textId="77777777" w:rsidR="00713B62" w:rsidRDefault="00E65F3F" w:rsidP="00E65F3F">
      <w:pPr>
        <w:pStyle w:val="InfoBlue"/>
      </w:pPr>
      <w:r>
        <w:t>[</w:t>
      </w:r>
      <w:r w:rsidR="0028752B">
        <w:t>Define</w:t>
      </w:r>
      <w:r w:rsidR="00713B62">
        <w:t xml:space="preserve"> and describe the high-level objectives for the phases and define milestones. For example, use the following table to lay</w:t>
      </w:r>
      <w:r w:rsidR="00466E89">
        <w:t xml:space="preserve"> </w:t>
      </w:r>
      <w:r w:rsidR="00713B62">
        <w:t xml:space="preserve">out the </w:t>
      </w:r>
      <w:proofErr w:type="gramStart"/>
      <w:r w:rsidR="00713B62">
        <w:t xml:space="preserve">schedule </w:t>
      </w:r>
      <w:r w:rsidR="001C4707">
        <w:t>]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005"/>
        <w:gridCol w:w="2478"/>
        <w:gridCol w:w="1785"/>
        <w:gridCol w:w="1675"/>
      </w:tblGrid>
      <w:tr w:rsidR="00617192" w14:paraId="73EC02A8" w14:textId="77777777">
        <w:tc>
          <w:tcPr>
            <w:tcW w:w="1744" w:type="dxa"/>
            <w:shd w:val="clear" w:color="auto" w:fill="E6E6E6"/>
          </w:tcPr>
          <w:p w14:paraId="74AEC3D0" w14:textId="77777777" w:rsidR="00617192" w:rsidRPr="001C4707" w:rsidRDefault="00617192" w:rsidP="00EF0522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Phase</w:t>
            </w:r>
          </w:p>
        </w:tc>
        <w:tc>
          <w:tcPr>
            <w:tcW w:w="974" w:type="dxa"/>
            <w:shd w:val="clear" w:color="auto" w:fill="E6E6E6"/>
          </w:tcPr>
          <w:p w14:paraId="6F9B0ADB" w14:textId="77777777" w:rsidR="00617192" w:rsidRPr="001C4707" w:rsidRDefault="00617192" w:rsidP="00EF0522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2575" w:type="dxa"/>
            <w:shd w:val="clear" w:color="auto" w:fill="E6E6E6"/>
          </w:tcPr>
          <w:p w14:paraId="29FC5CFC" w14:textId="77777777" w:rsidR="00617192" w:rsidRPr="001C4707" w:rsidRDefault="00EF0522" w:rsidP="00EF0522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 xml:space="preserve">(risks and </w:t>
            </w:r>
            <w:r w:rsidR="00617192" w:rsidRPr="001C4707">
              <w:rPr>
                <w:rFonts w:ascii="Arial" w:hAnsi="Arial" w:cs="Arial"/>
              </w:rPr>
              <w:t>use case scenarios)</w:t>
            </w:r>
          </w:p>
        </w:tc>
        <w:tc>
          <w:tcPr>
            <w:tcW w:w="1830" w:type="dxa"/>
            <w:shd w:val="clear" w:color="auto" w:fill="E6E6E6"/>
          </w:tcPr>
          <w:p w14:paraId="5187F8E7" w14:textId="77777777" w:rsidR="00617192" w:rsidRPr="001C4707" w:rsidRDefault="00EF0522" w:rsidP="00EF0522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</w:t>
            </w:r>
            <w:r w:rsidR="00617192" w:rsidRPr="001C4707">
              <w:rPr>
                <w:rFonts w:ascii="Arial" w:hAnsi="Arial" w:cs="Arial"/>
                <w:b/>
                <w:bCs/>
              </w:rPr>
              <w:t>ilestone</w:t>
            </w:r>
          </w:p>
        </w:tc>
        <w:tc>
          <w:tcPr>
            <w:tcW w:w="1733" w:type="dxa"/>
            <w:shd w:val="clear" w:color="auto" w:fill="E6E6E6"/>
          </w:tcPr>
          <w:p w14:paraId="68648916" w14:textId="77777777" w:rsidR="00617192" w:rsidRPr="001C4707" w:rsidRDefault="00EF0522" w:rsidP="00EF0522">
            <w:pPr>
              <w:pStyle w:val="GvdeMetni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</w:t>
            </w:r>
            <w:r w:rsidR="00617192" w:rsidRPr="001C4707">
              <w:rPr>
                <w:rFonts w:ascii="Arial" w:hAnsi="Arial" w:cs="Arial"/>
                <w:b/>
                <w:bCs/>
              </w:rPr>
              <w:t>elocity</w:t>
            </w:r>
          </w:p>
        </w:tc>
      </w:tr>
      <w:tr w:rsidR="00617192" w14:paraId="0AAD75F0" w14:textId="77777777">
        <w:tc>
          <w:tcPr>
            <w:tcW w:w="1744" w:type="dxa"/>
          </w:tcPr>
          <w:p w14:paraId="402ED5ED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Inception</w:t>
            </w:r>
          </w:p>
        </w:tc>
        <w:tc>
          <w:tcPr>
            <w:tcW w:w="974" w:type="dxa"/>
          </w:tcPr>
          <w:p w14:paraId="5FD1B857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I1</w:t>
            </w:r>
          </w:p>
        </w:tc>
        <w:tc>
          <w:tcPr>
            <w:tcW w:w="2575" w:type="dxa"/>
          </w:tcPr>
          <w:p w14:paraId="0B99DA3E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Objectives</w:t>
            </w:r>
          </w:p>
          <w:p w14:paraId="285640EF" w14:textId="77777777" w:rsidR="00617192" w:rsidRPr="001C4707" w:rsidRDefault="00617192" w:rsidP="00466E89">
            <w:pPr>
              <w:pStyle w:val="GvdeMetni"/>
              <w:numPr>
                <w:ilvl w:val="0"/>
                <w:numId w:val="10"/>
              </w:numPr>
              <w:spacing w:before="60"/>
            </w:pPr>
            <w:r w:rsidRPr="001C4707">
              <w:t>Mitigate Risk1</w:t>
            </w:r>
          </w:p>
          <w:p w14:paraId="1005E473" w14:textId="77777777" w:rsidR="00617192" w:rsidRPr="001C4707" w:rsidRDefault="00617192" w:rsidP="00466E89">
            <w:pPr>
              <w:pStyle w:val="GvdeMetni"/>
              <w:spacing w:before="60"/>
              <w:ind w:left="360"/>
            </w:pPr>
            <w:r w:rsidRPr="001C4707">
              <w:t xml:space="preserve">Use Case 1 </w:t>
            </w:r>
            <w:r w:rsidR="00466E89" w:rsidRPr="001C4707">
              <w:br/>
            </w:r>
            <w:r w:rsidRPr="001C4707">
              <w:t>Scenario 1</w:t>
            </w:r>
          </w:p>
          <w:p w14:paraId="4D19B82A" w14:textId="77777777" w:rsidR="00617192" w:rsidRPr="001C4707" w:rsidRDefault="00617192" w:rsidP="00466E89">
            <w:pPr>
              <w:pStyle w:val="GvdeMetni"/>
              <w:spacing w:before="60"/>
              <w:ind w:left="360"/>
            </w:pPr>
            <w:r w:rsidRPr="001C4707">
              <w:t xml:space="preserve">Use Case 3 </w:t>
            </w:r>
            <w:r w:rsidR="00466E89" w:rsidRPr="001C4707">
              <w:br/>
            </w:r>
            <w:r w:rsidRPr="001C4707">
              <w:t>Scenario 2</w:t>
            </w:r>
          </w:p>
        </w:tc>
        <w:tc>
          <w:tcPr>
            <w:tcW w:w="1830" w:type="dxa"/>
          </w:tcPr>
          <w:p w14:paraId="6EBAF96C" w14:textId="77777777" w:rsidR="00617192" w:rsidRPr="001C4707" w:rsidRDefault="00EF0522" w:rsidP="00EF0522">
            <w:pPr>
              <w:pStyle w:val="GvdeMetni"/>
              <w:spacing w:before="60"/>
              <w:ind w:left="0"/>
            </w:pPr>
            <w:r w:rsidRPr="001C4707">
              <w:t>Date from/</w:t>
            </w:r>
            <w:r w:rsidR="00617192" w:rsidRPr="001C4707">
              <w:t>Date to</w:t>
            </w:r>
          </w:p>
        </w:tc>
        <w:tc>
          <w:tcPr>
            <w:tcW w:w="1733" w:type="dxa"/>
          </w:tcPr>
          <w:p w14:paraId="15FFA018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15</w:t>
            </w:r>
          </w:p>
        </w:tc>
      </w:tr>
      <w:tr w:rsidR="00617192" w14:paraId="10366054" w14:textId="77777777">
        <w:tc>
          <w:tcPr>
            <w:tcW w:w="1744" w:type="dxa"/>
          </w:tcPr>
          <w:p w14:paraId="3B923B06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bookmarkStart w:id="9" w:name="_GoBack"/>
            <w:r w:rsidRPr="001C4707">
              <w:t>Inception</w:t>
            </w:r>
          </w:p>
        </w:tc>
        <w:tc>
          <w:tcPr>
            <w:tcW w:w="974" w:type="dxa"/>
          </w:tcPr>
          <w:p w14:paraId="73EF2FEA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I2</w:t>
            </w:r>
          </w:p>
        </w:tc>
        <w:tc>
          <w:tcPr>
            <w:tcW w:w="2575" w:type="dxa"/>
          </w:tcPr>
          <w:p w14:paraId="3A0E22F0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Objectives</w:t>
            </w:r>
          </w:p>
          <w:p w14:paraId="4B5F1FA3" w14:textId="77777777" w:rsidR="00617192" w:rsidRPr="001C4707" w:rsidRDefault="00617192" w:rsidP="00466E89">
            <w:pPr>
              <w:pStyle w:val="GvdeMetni"/>
              <w:numPr>
                <w:ilvl w:val="0"/>
                <w:numId w:val="11"/>
              </w:numPr>
              <w:spacing w:before="60"/>
            </w:pPr>
            <w:r w:rsidRPr="001C4707">
              <w:t>Mitigate Risk 2</w:t>
            </w:r>
          </w:p>
          <w:p w14:paraId="1B4D90E0" w14:textId="77777777" w:rsidR="00617192" w:rsidRPr="001C4707" w:rsidRDefault="00617192" w:rsidP="00E65F3F">
            <w:pPr>
              <w:ind w:left="360"/>
            </w:pPr>
            <w:r w:rsidRPr="001C4707">
              <w:t>Use Case 1 Scenario 2</w:t>
            </w:r>
          </w:p>
        </w:tc>
        <w:tc>
          <w:tcPr>
            <w:tcW w:w="1830" w:type="dxa"/>
          </w:tcPr>
          <w:p w14:paraId="09BBA0FE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Date from/Date to</w:t>
            </w:r>
          </w:p>
        </w:tc>
        <w:tc>
          <w:tcPr>
            <w:tcW w:w="1733" w:type="dxa"/>
          </w:tcPr>
          <w:p w14:paraId="7E1BEBEA" w14:textId="77777777" w:rsidR="00617192" w:rsidRPr="001C4707" w:rsidRDefault="00617192" w:rsidP="00EF0522">
            <w:pPr>
              <w:pStyle w:val="GvdeMetni"/>
              <w:spacing w:before="60"/>
              <w:ind w:left="0"/>
            </w:pPr>
            <w:r w:rsidRPr="001C4707">
              <w:t>16</w:t>
            </w:r>
          </w:p>
        </w:tc>
      </w:tr>
      <w:bookmarkEnd w:id="2"/>
      <w:bookmarkEnd w:id="3"/>
      <w:bookmarkEnd w:id="4"/>
      <w:bookmarkEnd w:id="9"/>
    </w:tbl>
    <w:p w14:paraId="111A34C9" w14:textId="77777777" w:rsidR="00617192" w:rsidRDefault="00617192"/>
    <w:p w14:paraId="3567B453" w14:textId="77777777" w:rsidR="00B42205" w:rsidRDefault="00B42205"/>
    <w:p w14:paraId="667D9B8F" w14:textId="77777777" w:rsidR="00B42205" w:rsidRDefault="00B42205" w:rsidP="00B42205">
      <w:pPr>
        <w:pStyle w:val="Balk1"/>
      </w:pPr>
      <w:r>
        <w:t>Deployment</w:t>
      </w:r>
    </w:p>
    <w:p w14:paraId="7BC59AC2" w14:textId="77777777" w:rsidR="0028752B" w:rsidRPr="0028752B" w:rsidRDefault="001C4707" w:rsidP="00466E89">
      <w:pPr>
        <w:pStyle w:val="InfoBlue"/>
      </w:pPr>
      <w:r>
        <w:t>[</w:t>
      </w:r>
      <w:r w:rsidR="00466E89">
        <w:t>Outline</w:t>
      </w:r>
      <w:r w:rsidR="00466E89" w:rsidRPr="0028752B">
        <w:t xml:space="preserve"> the strategy for deploying the software (and its updates) into the production environment</w:t>
      </w:r>
      <w:r w:rsidR="00466E89">
        <w:t>.</w:t>
      </w:r>
      <w:r>
        <w:t>]</w:t>
      </w:r>
    </w:p>
    <w:p w14:paraId="66CEEE33" w14:textId="77777777" w:rsidR="00B42205" w:rsidRDefault="00B42205" w:rsidP="00B42205">
      <w:pPr>
        <w:pStyle w:val="Balk1"/>
      </w:pPr>
      <w:r>
        <w:t xml:space="preserve">Lessons </w:t>
      </w:r>
      <w:r w:rsidR="00466E89">
        <w:t>l</w:t>
      </w:r>
      <w:r>
        <w:t>earned</w:t>
      </w:r>
    </w:p>
    <w:p w14:paraId="2B94FFC2" w14:textId="77777777" w:rsidR="00910B95" w:rsidRPr="00910B95" w:rsidRDefault="001C4707" w:rsidP="00466E89">
      <w:pPr>
        <w:pStyle w:val="InfoBlue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p w14:paraId="0E24782B" w14:textId="77777777" w:rsidR="00B42205" w:rsidRPr="00B42205" w:rsidRDefault="00B42205" w:rsidP="00B42205"/>
    <w:sectPr w:rsidR="00B42205" w:rsidRPr="00B4220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189B" w14:textId="77777777" w:rsidR="00094F4D" w:rsidRDefault="00094F4D">
      <w:r>
        <w:separator/>
      </w:r>
    </w:p>
  </w:endnote>
  <w:endnote w:type="continuationSeparator" w:id="0">
    <w:p w14:paraId="1B339557" w14:textId="77777777" w:rsidR="00094F4D" w:rsidRDefault="0009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7C3E" w14:paraId="3EDCFE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FA2B39" w14:textId="77777777" w:rsidR="00167C3E" w:rsidRDefault="00167C3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592557" w14:textId="58E5EA8C" w:rsidR="00167C3E" w:rsidRDefault="00E20687">
          <w:pPr>
            <w:jc w:val="center"/>
          </w:pPr>
          <w:r>
            <w:sym w:font="Symbol" w:char="F0D3"/>
          </w:r>
          <w:r>
            <w:t>&lt;Company Name&gt;</w:t>
          </w:r>
          <w:r>
            <w:t xml:space="preserve">, </w:t>
          </w:r>
          <w:r w:rsidR="00167C3E">
            <w:fldChar w:fldCharType="begin"/>
          </w:r>
          <w:r w:rsidR="00167C3E">
            <w:instrText xml:space="preserve"> DATE \@ "yyyy" </w:instrText>
          </w:r>
          <w:r w:rsidR="00167C3E">
            <w:fldChar w:fldCharType="separate"/>
          </w:r>
          <w:r>
            <w:rPr>
              <w:noProof/>
            </w:rPr>
            <w:t>2020</w:t>
          </w:r>
          <w:r w:rsidR="00167C3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A495C" w14:textId="77777777" w:rsidR="00167C3E" w:rsidRDefault="00167C3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E65F3F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E65F3F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3F11CC90" w14:textId="77777777" w:rsidR="00167C3E" w:rsidRDefault="00167C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46DA9" w14:textId="77777777" w:rsidR="00094F4D" w:rsidRDefault="00094F4D">
      <w:r>
        <w:separator/>
      </w:r>
    </w:p>
  </w:footnote>
  <w:footnote w:type="continuationSeparator" w:id="0">
    <w:p w14:paraId="4BBAC801" w14:textId="77777777" w:rsidR="00094F4D" w:rsidRDefault="0009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7C3E" w14:paraId="68CED4EF" w14:textId="77777777">
      <w:tc>
        <w:tcPr>
          <w:tcW w:w="6379" w:type="dxa"/>
        </w:tcPr>
        <w:p w14:paraId="1E93DDB3" w14:textId="77777777" w:rsidR="00167C3E" w:rsidRDefault="00B73985">
          <w:fldSimple w:instr=" SUBJECT  \* MERGEFORMAT ">
            <w:r w:rsidR="002E5A61">
              <w:t>&lt;&lt;Name&gt;&gt;</w:t>
            </w:r>
          </w:fldSimple>
        </w:p>
      </w:tc>
      <w:tc>
        <w:tcPr>
          <w:tcW w:w="3179" w:type="dxa"/>
        </w:tcPr>
        <w:p w14:paraId="29ACE4B6" w14:textId="77777777" w:rsidR="00167C3E" w:rsidRDefault="00167C3E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167C3E" w14:paraId="4A54B371" w14:textId="77777777">
      <w:tc>
        <w:tcPr>
          <w:tcW w:w="6379" w:type="dxa"/>
        </w:tcPr>
        <w:p w14:paraId="61CBC537" w14:textId="77777777" w:rsidR="00167C3E" w:rsidRDefault="00B73985">
          <w:fldSimple w:instr=" TITLE  \* MERGEFORMAT ">
            <w:r w:rsidR="002E5A61">
              <w:t>Project Plan</w:t>
            </w:r>
          </w:fldSimple>
        </w:p>
      </w:tc>
      <w:tc>
        <w:tcPr>
          <w:tcW w:w="3179" w:type="dxa"/>
        </w:tcPr>
        <w:p w14:paraId="6159BA80" w14:textId="77777777" w:rsidR="00167C3E" w:rsidRDefault="00167C3E">
          <w:r>
            <w:t xml:space="preserve">  Date: </w:t>
          </w:r>
          <w:smartTag w:uri="urn:schemas-microsoft-com:office:smarttags" w:element="date">
            <w:smartTagPr>
              <w:attr w:name="Year" w:val="2006"/>
              <w:attr w:name="Day" w:val="1"/>
              <w:attr w:name="Month" w:val="10"/>
            </w:smartTagPr>
            <w:r>
              <w:t>10/01/2006</w:t>
            </w:r>
          </w:smartTag>
        </w:p>
      </w:tc>
    </w:tr>
  </w:tbl>
  <w:p w14:paraId="2E74C1F4" w14:textId="77777777" w:rsidR="00167C3E" w:rsidRDefault="00167C3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Balk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Balk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Balk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B5B104B"/>
    <w:multiLevelType w:val="multilevel"/>
    <w:tmpl w:val="5ACA73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Balk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61"/>
    <w:rsid w:val="00093FD4"/>
    <w:rsid w:val="00094F4D"/>
    <w:rsid w:val="00167C3E"/>
    <w:rsid w:val="001C4707"/>
    <w:rsid w:val="0028752B"/>
    <w:rsid w:val="002E5A61"/>
    <w:rsid w:val="00310D8F"/>
    <w:rsid w:val="004217B3"/>
    <w:rsid w:val="00450935"/>
    <w:rsid w:val="00466E89"/>
    <w:rsid w:val="00617192"/>
    <w:rsid w:val="00656AB2"/>
    <w:rsid w:val="006E16C2"/>
    <w:rsid w:val="0070640C"/>
    <w:rsid w:val="00713B62"/>
    <w:rsid w:val="00724D1C"/>
    <w:rsid w:val="00730E8A"/>
    <w:rsid w:val="007459E1"/>
    <w:rsid w:val="007E6D18"/>
    <w:rsid w:val="008273B6"/>
    <w:rsid w:val="00910B95"/>
    <w:rsid w:val="00917BB3"/>
    <w:rsid w:val="00974F01"/>
    <w:rsid w:val="00995672"/>
    <w:rsid w:val="009F1F07"/>
    <w:rsid w:val="00A231CF"/>
    <w:rsid w:val="00A73CB7"/>
    <w:rsid w:val="00AE6F81"/>
    <w:rsid w:val="00AF0526"/>
    <w:rsid w:val="00B42205"/>
    <w:rsid w:val="00B73985"/>
    <w:rsid w:val="00BD5E38"/>
    <w:rsid w:val="00CF3857"/>
    <w:rsid w:val="00D05E66"/>
    <w:rsid w:val="00D105E7"/>
    <w:rsid w:val="00DE0ACE"/>
    <w:rsid w:val="00E10E75"/>
    <w:rsid w:val="00E20687"/>
    <w:rsid w:val="00E65F3F"/>
    <w:rsid w:val="00EF0522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321CD0AB"/>
  <w15:chartTrackingRefBased/>
  <w15:docId w15:val="{2128FB9B-9128-4F89-A5E9-1363BBBF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3">
    <w:name w:val="toc 3"/>
    <w:basedOn w:val="Normal"/>
    <w:next w:val="Normal"/>
    <w:semiHidden/>
    <w:pPr>
      <w:ind w:left="400"/>
    </w:pPr>
    <w:rPr>
      <w:szCs w:val="24"/>
    </w:r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Gl">
    <w:name w:val="Strong"/>
    <w:basedOn w:val="VarsaylanParagrafYazTipi"/>
    <w:qFormat/>
    <w:rPr>
      <w:b/>
      <w:bCs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zlenenKpr">
    <w:name w:val="FollowedHyperlink"/>
    <w:basedOn w:val="VarsaylanParagrafYazTipi"/>
    <w:rPr>
      <w:color w:val="800080"/>
      <w:u w:val="single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pPr>
      <w:widowControl/>
      <w:spacing w:line="240" w:lineRule="auto"/>
    </w:p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VarsaylanParagrafYazTipi"/>
  </w:style>
  <w:style w:type="character" w:customStyle="1" w:styleId="spelle">
    <w:name w:val="spelle"/>
    <w:basedOn w:val="VarsaylanParagrafYazTipi"/>
  </w:style>
  <w:style w:type="paragraph" w:styleId="AklamaKonusu">
    <w:name w:val="annotation subject"/>
    <w:basedOn w:val="AklamaMetni"/>
    <w:next w:val="AklamaMetni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cu%20Yal&#231;&#305;ner\Downloads\DEL1.Project_plan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DEL1.Project_plan_tpl.dot</Template>
  <TotalTime>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Burcu Yalçıner</dc:creator>
  <cp:keywords/>
  <dc:description/>
  <cp:lastModifiedBy>Burcu Yalçıner</cp:lastModifiedBy>
  <cp:revision>3</cp:revision>
  <cp:lastPrinted>1899-12-31T21:00:00Z</cp:lastPrinted>
  <dcterms:created xsi:type="dcterms:W3CDTF">2020-02-28T10:39:00Z</dcterms:created>
  <dcterms:modified xsi:type="dcterms:W3CDTF">2020-02-28T10:42:00Z</dcterms:modified>
</cp:coreProperties>
</file>