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971792519"/>
        <w:docPartObj>
          <w:docPartGallery w:val="Cover Pages"/>
          <w:docPartUnique/>
        </w:docPartObj>
      </w:sdtPr>
      <w:sdtContent>
        <w:p w:rsidR="00CA1791" w:rsidRDefault="00F227D0">
          <w:r>
            <w:rPr>
              <w:noProof/>
            </w:rPr>
            <w:drawing>
              <wp:inline distT="0" distB="0" distL="0" distR="0">
                <wp:extent cx="2326233" cy="480529"/>
                <wp:effectExtent l="0" t="0" r="0" b="0"/>
                <wp:docPr id="2" name="Grafik 2" descr="https://placeholder.com/wp-content/uploads/2018/10/placeholder.com-logo1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https://placeholder.com/wp-content/uploads/2018/10/placeholder.com-logo1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15894" cy="51970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CA1791" w:rsidRDefault="00CA1791">
          <w:r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>
                    <wp:simplePos x="0" y="0"/>
                    <wp:positionH relativeFrom="margin">
                      <wp:posOffset>-635</wp:posOffset>
                    </wp:positionH>
                    <wp:positionV relativeFrom="page">
                      <wp:posOffset>5771515</wp:posOffset>
                    </wp:positionV>
                    <wp:extent cx="5184775" cy="1369060"/>
                    <wp:effectExtent l="0" t="0" r="0" b="2540"/>
                    <wp:wrapSquare wrapText="bothSides"/>
                    <wp:docPr id="131" name="Textfeld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184775" cy="13690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A1791" w:rsidRDefault="00CA1791">
                                <w:pPr>
                                  <w:pStyle w:val="KeinLeerraum"/>
                                  <w:spacing w:before="40" w:after="560" w:line="216" w:lineRule="auto"/>
                                  <w:rPr>
                                    <w:color w:val="001F5C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001F5C" w:themeColor="accent1"/>
                                      <w:sz w:val="72"/>
                                      <w:szCs w:val="72"/>
                                    </w:rPr>
                                    <w:alias w:val="Titel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 w:rsidRPr="00EB6F48">
                                      <w:rPr>
                                        <w:color w:val="000000" w:themeColor="text1"/>
                                        <w:sz w:val="72"/>
                                        <w:szCs w:val="72"/>
                                        <w:lang w:val="de-DE"/>
                                      </w:rPr>
                                      <w:t>[Dokumenttitel]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000000" w:themeColor="text1"/>
                                    <w:sz w:val="28"/>
                                    <w:szCs w:val="28"/>
                                  </w:rPr>
                                  <w:alias w:val="Untertitel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:rsidR="00CA1791" w:rsidRPr="00EB6F48" w:rsidRDefault="00CA1791">
                                    <w:pPr>
                                      <w:pStyle w:val="KeinLeerraum"/>
                                      <w:spacing w:before="40" w:after="40"/>
                                      <w:rPr>
                                        <w:caps/>
                                        <w:color w:val="000000" w:themeColor="text1"/>
                                        <w:sz w:val="28"/>
                                        <w:szCs w:val="28"/>
                                      </w:rPr>
                                    </w:pPr>
                                    <w:r w:rsidRPr="00EB6F48">
                                      <w:rPr>
                                        <w:caps/>
                                        <w:color w:val="000000" w:themeColor="text1"/>
                                        <w:sz w:val="28"/>
                                        <w:szCs w:val="28"/>
                                        <w:lang w:val="de-DE"/>
                                      </w:rPr>
                                      <w:t>[Untertitel des Dokuments]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000000" w:themeColor="text1"/>
                                    <w:sz w:val="24"/>
                                    <w:szCs w:val="24"/>
                                  </w:rPr>
                                  <w:alias w:val="Aut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:rsidR="00CA1791" w:rsidRPr="00EB6F48" w:rsidRDefault="00CA1791">
                                    <w:pPr>
                                      <w:pStyle w:val="KeinLeerraum"/>
                                      <w:spacing w:before="80" w:after="40"/>
                                      <w:rPr>
                                        <w:caps/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</w:pPr>
                                    <w:r w:rsidRPr="00EB6F48">
                                      <w:rPr>
                                        <w:caps/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  <w:t>Markus Gehrig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131" o:spid="_x0000_s1026" type="#_x0000_t202" style="position:absolute;margin-left:-.05pt;margin-top:454.45pt;width:408.25pt;height:107.8pt;z-index:251660288;visibility:visible;mso-wrap-style:square;mso-width-percent: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" filled="f" stroked="f" strokeweight=".5pt">
                    <v:textbox style="mso-fit-shape-to-text:t" inset="0,0,0,0">
                      <w:txbxContent>
                        <w:p w:rsidR="00CA1791" w:rsidRDefault="00CA1791">
                          <w:pPr>
                            <w:pStyle w:val="KeinLeerraum"/>
                            <w:spacing w:before="40" w:after="560" w:line="216" w:lineRule="auto"/>
                            <w:rPr>
                              <w:color w:val="001F5C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001F5C" w:themeColor="accent1"/>
                                <w:sz w:val="72"/>
                                <w:szCs w:val="72"/>
                              </w:rPr>
                              <w:alias w:val="Titel"/>
                              <w:tag w:val=""/>
                              <w:id w:val="15173193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 w:rsidRPr="00EB6F48">
                                <w:rPr>
                                  <w:color w:val="000000" w:themeColor="text1"/>
                                  <w:sz w:val="72"/>
                                  <w:szCs w:val="72"/>
                                  <w:lang w:val="de-DE"/>
                                </w:rPr>
                                <w:t>[Dokumenttitel]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000000" w:themeColor="text1"/>
                              <w:sz w:val="28"/>
                              <w:szCs w:val="28"/>
                            </w:rPr>
                            <w:alias w:val="Untertitel"/>
                            <w:tag w:val=""/>
                            <w:id w:val="-209015168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:rsidR="00CA1791" w:rsidRPr="00EB6F48" w:rsidRDefault="00CA1791">
                              <w:pPr>
                                <w:pStyle w:val="KeinLeerraum"/>
                                <w:spacing w:before="40" w:after="40"/>
                                <w:rPr>
                                  <w:caps/>
                                  <w:color w:val="000000" w:themeColor="text1"/>
                                  <w:sz w:val="28"/>
                                  <w:szCs w:val="28"/>
                                </w:rPr>
                              </w:pPr>
                              <w:r w:rsidRPr="00EB6F48">
                                <w:rPr>
                                  <w:caps/>
                                  <w:color w:val="000000" w:themeColor="text1"/>
                                  <w:sz w:val="28"/>
                                  <w:szCs w:val="28"/>
                                  <w:lang w:val="de-DE"/>
                                </w:rPr>
                                <w:t>[Untertitel des Dokuments]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000000" w:themeColor="text1"/>
                              <w:sz w:val="24"/>
                              <w:szCs w:val="24"/>
                            </w:rPr>
                            <w:alias w:val="Aut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:rsidR="00CA1791" w:rsidRPr="00EB6F48" w:rsidRDefault="00CA1791">
                              <w:pPr>
                                <w:pStyle w:val="KeinLeerraum"/>
                                <w:spacing w:before="80" w:after="40"/>
                                <w:rPr>
                                  <w:caps/>
                                  <w:color w:val="000000" w:themeColor="text1"/>
                                  <w:sz w:val="24"/>
                                  <w:szCs w:val="24"/>
                                </w:rPr>
                              </w:pPr>
                              <w:r w:rsidRPr="00EB6F48">
                                <w:rPr>
                                  <w:caps/>
                                  <w:color w:val="000000" w:themeColor="text1"/>
                                  <w:sz w:val="24"/>
                                  <w:szCs w:val="24"/>
                                </w:rPr>
                                <w:t>Markus Gehrig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br w:type="page"/>
          </w:r>
        </w:p>
      </w:sdtContent>
    </w:sdt>
    <w:p w:rsidR="001D7368" w:rsidRDefault="00CA1791" w:rsidP="00CA1791">
      <w:pPr>
        <w:pStyle w:val="berschrift1"/>
        <w:numPr>
          <w:ilvl w:val="0"/>
          <w:numId w:val="0"/>
        </w:numPr>
        <w:ind w:left="431" w:hanging="431"/>
      </w:pPr>
      <w:bookmarkStart w:id="0" w:name="_Toc9752976"/>
      <w:r>
        <w:lastRenderedPageBreak/>
        <w:t>Inhaltverzeichnis</w:t>
      </w:r>
      <w:bookmarkStart w:id="1" w:name="_GoBack"/>
      <w:bookmarkEnd w:id="0"/>
      <w:bookmarkEnd w:id="1"/>
    </w:p>
    <w:p w:rsidR="00F227D0" w:rsidRDefault="00EF57EE">
      <w:pPr>
        <w:pStyle w:val="Verzeichnis1"/>
        <w:tabs>
          <w:tab w:val="right" w:leader="dot" w:pos="9062"/>
        </w:tabs>
        <w:rPr>
          <w:noProof/>
          <w:lang w:eastAsia="de-CH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9752976" w:history="1">
        <w:r w:rsidR="00F227D0" w:rsidRPr="000A7BC1">
          <w:rPr>
            <w:rStyle w:val="Hyperlink"/>
            <w:noProof/>
          </w:rPr>
          <w:t>Inhaltverzeichnis</w:t>
        </w:r>
        <w:r w:rsidR="00F227D0">
          <w:rPr>
            <w:noProof/>
            <w:webHidden/>
          </w:rPr>
          <w:tab/>
        </w:r>
        <w:r w:rsidR="00F227D0">
          <w:rPr>
            <w:noProof/>
            <w:webHidden/>
          </w:rPr>
          <w:fldChar w:fldCharType="begin"/>
        </w:r>
        <w:r w:rsidR="00F227D0">
          <w:rPr>
            <w:noProof/>
            <w:webHidden/>
          </w:rPr>
          <w:instrText xml:space="preserve"> PAGEREF _Toc9752976 \h </w:instrText>
        </w:r>
        <w:r w:rsidR="00F227D0">
          <w:rPr>
            <w:noProof/>
            <w:webHidden/>
          </w:rPr>
        </w:r>
        <w:r w:rsidR="00F227D0">
          <w:rPr>
            <w:noProof/>
            <w:webHidden/>
          </w:rPr>
          <w:fldChar w:fldCharType="separate"/>
        </w:r>
        <w:r w:rsidR="00F227D0">
          <w:rPr>
            <w:noProof/>
            <w:webHidden/>
          </w:rPr>
          <w:t>1</w:t>
        </w:r>
        <w:r w:rsidR="00F227D0">
          <w:rPr>
            <w:noProof/>
            <w:webHidden/>
          </w:rPr>
          <w:fldChar w:fldCharType="end"/>
        </w:r>
      </w:hyperlink>
    </w:p>
    <w:p w:rsidR="00F227D0" w:rsidRDefault="00F227D0">
      <w:pPr>
        <w:pStyle w:val="Verzeichnis1"/>
        <w:tabs>
          <w:tab w:val="left" w:pos="440"/>
          <w:tab w:val="right" w:leader="dot" w:pos="9062"/>
        </w:tabs>
        <w:rPr>
          <w:noProof/>
          <w:lang w:eastAsia="de-CH"/>
        </w:rPr>
      </w:pPr>
      <w:hyperlink w:anchor="_Toc9752977" w:history="1">
        <w:r w:rsidRPr="000A7BC1">
          <w:rPr>
            <w:rStyle w:val="Hyperlink"/>
            <w:noProof/>
          </w:rPr>
          <w:t>1</w:t>
        </w:r>
        <w:r>
          <w:rPr>
            <w:noProof/>
            <w:lang w:eastAsia="de-CH"/>
          </w:rPr>
          <w:tab/>
        </w:r>
        <w:r w:rsidRPr="000A7BC1">
          <w:rPr>
            <w:rStyle w:val="Hyperlink"/>
            <w:noProof/>
          </w:rPr>
          <w:t>Tabelle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_Toc9752977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F227D0" w:rsidRDefault="00F227D0">
      <w:pPr>
        <w:pStyle w:val="Verzeichnis1"/>
        <w:tabs>
          <w:tab w:val="left" w:pos="440"/>
          <w:tab w:val="right" w:leader="dot" w:pos="9062"/>
        </w:tabs>
        <w:rPr>
          <w:noProof/>
          <w:lang w:eastAsia="de-CH"/>
        </w:rPr>
      </w:pPr>
      <w:hyperlink w:anchor="_Toc9752978" w:history="1">
        <w:r w:rsidRPr="000A7BC1">
          <w:rPr>
            <w:rStyle w:val="Hyperlink"/>
            <w:noProof/>
          </w:rPr>
          <w:t>2</w:t>
        </w:r>
        <w:r>
          <w:rPr>
            <w:noProof/>
            <w:lang w:eastAsia="de-CH"/>
          </w:rPr>
          <w:tab/>
        </w:r>
        <w:r w:rsidRPr="000A7BC1">
          <w:rPr>
            <w:rStyle w:val="Hyperlink"/>
            <w:noProof/>
          </w:rPr>
          <w:t>Grafik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_Toc9752978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F227D0" w:rsidRDefault="00F227D0">
      <w:pPr>
        <w:pStyle w:val="Verzeichnis1"/>
        <w:tabs>
          <w:tab w:val="left" w:pos="440"/>
          <w:tab w:val="right" w:leader="dot" w:pos="9062"/>
        </w:tabs>
        <w:rPr>
          <w:noProof/>
          <w:lang w:eastAsia="de-CH"/>
        </w:rPr>
      </w:pPr>
      <w:hyperlink w:anchor="_Toc9752979" w:history="1">
        <w:r w:rsidRPr="000A7BC1">
          <w:rPr>
            <w:rStyle w:val="Hyperlink"/>
            <w:noProof/>
          </w:rPr>
          <w:t>3</w:t>
        </w:r>
        <w:r>
          <w:rPr>
            <w:noProof/>
            <w:lang w:eastAsia="de-CH"/>
          </w:rPr>
          <w:tab/>
        </w:r>
        <w:r w:rsidRPr="000A7BC1">
          <w:rPr>
            <w:rStyle w:val="Hyperlink"/>
            <w:noProof/>
          </w:rPr>
          <w:t>Überschrift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_Toc9752979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227D0" w:rsidRDefault="00F227D0">
      <w:pPr>
        <w:pStyle w:val="Verzeichnis2"/>
        <w:tabs>
          <w:tab w:val="left" w:pos="880"/>
          <w:tab w:val="right" w:leader="dot" w:pos="9062"/>
        </w:tabs>
        <w:rPr>
          <w:noProof/>
          <w:lang w:eastAsia="de-CH"/>
        </w:rPr>
      </w:pPr>
      <w:hyperlink w:anchor="_Toc9752980" w:history="1">
        <w:r w:rsidRPr="000A7BC1">
          <w:rPr>
            <w:rStyle w:val="Hyperlink"/>
            <w:noProof/>
          </w:rPr>
          <w:t>3.1</w:t>
        </w:r>
        <w:r>
          <w:rPr>
            <w:noProof/>
            <w:lang w:eastAsia="de-CH"/>
          </w:rPr>
          <w:tab/>
        </w:r>
        <w:r w:rsidRPr="000A7BC1">
          <w:rPr>
            <w:rStyle w:val="Hyperlink"/>
            <w:noProof/>
          </w:rPr>
          <w:t>Überschrift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_Toc9752980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227D0" w:rsidRDefault="00F227D0">
      <w:pPr>
        <w:pStyle w:val="Verzeichnis3"/>
        <w:tabs>
          <w:tab w:val="left" w:pos="1320"/>
          <w:tab w:val="right" w:leader="dot" w:pos="9062"/>
        </w:tabs>
        <w:rPr>
          <w:noProof/>
          <w:lang w:eastAsia="de-CH"/>
        </w:rPr>
      </w:pPr>
      <w:hyperlink w:anchor="_Toc9752981" w:history="1">
        <w:r w:rsidRPr="000A7BC1">
          <w:rPr>
            <w:rStyle w:val="Hyperlink"/>
            <w:noProof/>
          </w:rPr>
          <w:t>3.1.1</w:t>
        </w:r>
        <w:r>
          <w:rPr>
            <w:noProof/>
            <w:lang w:eastAsia="de-CH"/>
          </w:rPr>
          <w:tab/>
        </w:r>
        <w:r w:rsidRPr="000A7BC1">
          <w:rPr>
            <w:rStyle w:val="Hyperlink"/>
            <w:noProof/>
          </w:rPr>
          <w:t>Überschrift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_Toc9752981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227D0" w:rsidRDefault="00EF57EE" w:rsidP="00F227D0">
      <w:pPr>
        <w:pStyle w:val="berschrift1"/>
        <w:numPr>
          <w:ilvl w:val="0"/>
          <w:numId w:val="0"/>
        </w:numPr>
        <w:ind w:left="431" w:hanging="431"/>
      </w:pPr>
      <w:r>
        <w:fldChar w:fldCharType="end"/>
      </w:r>
    </w:p>
    <w:p w:rsidR="00F227D0" w:rsidRDefault="00F227D0" w:rsidP="00F227D0">
      <w:pPr>
        <w:rPr>
          <w:rFonts w:asciiTheme="majorHAnsi" w:eastAsiaTheme="majorEastAsia" w:hAnsiTheme="majorHAnsi" w:cstheme="majorBidi"/>
          <w:color w:val="000000" w:themeColor="text1"/>
          <w:sz w:val="36"/>
          <w:szCs w:val="36"/>
        </w:rPr>
      </w:pPr>
      <w:r>
        <w:br w:type="page"/>
      </w:r>
    </w:p>
    <w:p w:rsidR="00EB6F48" w:rsidRDefault="00EB6F48" w:rsidP="00EF57EE">
      <w:pPr>
        <w:pStyle w:val="berschrift1"/>
      </w:pPr>
      <w:bookmarkStart w:id="2" w:name="_Toc9752977"/>
      <w:r>
        <w:lastRenderedPageBreak/>
        <w:t>Tabelle</w:t>
      </w:r>
      <w:bookmarkEnd w:id="2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EB6F48" w:rsidTr="00EB6F48">
        <w:tc>
          <w:tcPr>
            <w:tcW w:w="2265" w:type="dxa"/>
          </w:tcPr>
          <w:p w:rsidR="00EB6F48" w:rsidRDefault="00EB6F48" w:rsidP="00EB6F48"/>
        </w:tc>
        <w:tc>
          <w:tcPr>
            <w:tcW w:w="2265" w:type="dxa"/>
          </w:tcPr>
          <w:p w:rsidR="00EB6F48" w:rsidRDefault="00EB6F48" w:rsidP="00EB6F48"/>
        </w:tc>
        <w:tc>
          <w:tcPr>
            <w:tcW w:w="2266" w:type="dxa"/>
          </w:tcPr>
          <w:p w:rsidR="00EB6F48" w:rsidRDefault="00EB6F48" w:rsidP="00EB6F48"/>
        </w:tc>
        <w:tc>
          <w:tcPr>
            <w:tcW w:w="2266" w:type="dxa"/>
          </w:tcPr>
          <w:p w:rsidR="00EB6F48" w:rsidRDefault="00EB6F48" w:rsidP="00EB6F48"/>
        </w:tc>
      </w:tr>
      <w:tr w:rsidR="00EB6F48" w:rsidTr="00EB6F48">
        <w:tc>
          <w:tcPr>
            <w:tcW w:w="2265" w:type="dxa"/>
          </w:tcPr>
          <w:p w:rsidR="00EB6F48" w:rsidRDefault="00EB6F48" w:rsidP="00EB6F48"/>
        </w:tc>
        <w:tc>
          <w:tcPr>
            <w:tcW w:w="2265" w:type="dxa"/>
          </w:tcPr>
          <w:p w:rsidR="00EB6F48" w:rsidRDefault="00EB6F48" w:rsidP="00EB6F48"/>
        </w:tc>
        <w:tc>
          <w:tcPr>
            <w:tcW w:w="2266" w:type="dxa"/>
          </w:tcPr>
          <w:p w:rsidR="00EB6F48" w:rsidRDefault="00EB6F48" w:rsidP="00EB6F48"/>
        </w:tc>
        <w:tc>
          <w:tcPr>
            <w:tcW w:w="2266" w:type="dxa"/>
          </w:tcPr>
          <w:p w:rsidR="00EB6F48" w:rsidRDefault="00EB6F48" w:rsidP="00EB6F48"/>
        </w:tc>
      </w:tr>
      <w:tr w:rsidR="00EB6F48" w:rsidTr="00EB6F48">
        <w:tc>
          <w:tcPr>
            <w:tcW w:w="2265" w:type="dxa"/>
          </w:tcPr>
          <w:p w:rsidR="00EB6F48" w:rsidRDefault="00EB6F48" w:rsidP="00EB6F48"/>
        </w:tc>
        <w:tc>
          <w:tcPr>
            <w:tcW w:w="2265" w:type="dxa"/>
          </w:tcPr>
          <w:p w:rsidR="00EB6F48" w:rsidRDefault="00EB6F48" w:rsidP="00EB6F48"/>
        </w:tc>
        <w:tc>
          <w:tcPr>
            <w:tcW w:w="2266" w:type="dxa"/>
          </w:tcPr>
          <w:p w:rsidR="00EB6F48" w:rsidRDefault="00EB6F48" w:rsidP="00EB6F48"/>
        </w:tc>
        <w:tc>
          <w:tcPr>
            <w:tcW w:w="2266" w:type="dxa"/>
          </w:tcPr>
          <w:p w:rsidR="00EB6F48" w:rsidRDefault="00EB6F48" w:rsidP="00EB6F48"/>
        </w:tc>
      </w:tr>
      <w:tr w:rsidR="00EB6F48" w:rsidTr="00EB6F48">
        <w:tc>
          <w:tcPr>
            <w:tcW w:w="2265" w:type="dxa"/>
          </w:tcPr>
          <w:p w:rsidR="00EB6F48" w:rsidRDefault="00EB6F48" w:rsidP="00EB6F48"/>
        </w:tc>
        <w:tc>
          <w:tcPr>
            <w:tcW w:w="2265" w:type="dxa"/>
          </w:tcPr>
          <w:p w:rsidR="00EB6F48" w:rsidRDefault="00EB6F48" w:rsidP="00EB6F48"/>
        </w:tc>
        <w:tc>
          <w:tcPr>
            <w:tcW w:w="2266" w:type="dxa"/>
          </w:tcPr>
          <w:p w:rsidR="00EB6F48" w:rsidRDefault="00EB6F48" w:rsidP="00EB6F48"/>
        </w:tc>
        <w:tc>
          <w:tcPr>
            <w:tcW w:w="2266" w:type="dxa"/>
          </w:tcPr>
          <w:p w:rsidR="00EB6F48" w:rsidRDefault="00EB6F48" w:rsidP="00EB6F48"/>
        </w:tc>
      </w:tr>
      <w:tr w:rsidR="00EB6F48" w:rsidTr="00EB6F48">
        <w:tc>
          <w:tcPr>
            <w:tcW w:w="2265" w:type="dxa"/>
          </w:tcPr>
          <w:p w:rsidR="00EB6F48" w:rsidRDefault="00EB6F48" w:rsidP="00EB6F48"/>
        </w:tc>
        <w:tc>
          <w:tcPr>
            <w:tcW w:w="2265" w:type="dxa"/>
          </w:tcPr>
          <w:p w:rsidR="00EB6F48" w:rsidRDefault="00EB6F48" w:rsidP="00EB6F48"/>
        </w:tc>
        <w:tc>
          <w:tcPr>
            <w:tcW w:w="2266" w:type="dxa"/>
          </w:tcPr>
          <w:p w:rsidR="00EB6F48" w:rsidRDefault="00EB6F48" w:rsidP="00EB6F48"/>
        </w:tc>
        <w:tc>
          <w:tcPr>
            <w:tcW w:w="2266" w:type="dxa"/>
          </w:tcPr>
          <w:p w:rsidR="00EB6F48" w:rsidRDefault="00EB6F48" w:rsidP="00EB6F48"/>
        </w:tc>
      </w:tr>
    </w:tbl>
    <w:p w:rsidR="00EB6F48" w:rsidRDefault="00EB6F48" w:rsidP="00EB6F48"/>
    <w:p w:rsidR="00EB6F48" w:rsidRDefault="00EB6F48" w:rsidP="00EB6F48">
      <w:pPr>
        <w:pStyle w:val="berschrift1"/>
      </w:pPr>
      <w:bookmarkStart w:id="3" w:name="_Toc9752978"/>
      <w:r>
        <w:t>Grafik</w:t>
      </w:r>
      <w:bookmarkEnd w:id="3"/>
    </w:p>
    <w:p w:rsidR="00EB6F48" w:rsidRPr="00EB6F48" w:rsidRDefault="00EB6F48" w:rsidP="00EB6F48">
      <w:r>
        <w:rPr>
          <w:noProof/>
        </w:rPr>
        <w:drawing>
          <wp:inline distT="0" distB="0" distL="0" distR="0">
            <wp:extent cx="5749747" cy="3200400"/>
            <wp:effectExtent l="0" t="0" r="3810" b="0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EB6F48" w:rsidRDefault="00F227D0">
      <w:pPr>
        <w:rPr>
          <w:rFonts w:asciiTheme="majorHAnsi" w:eastAsiaTheme="majorEastAsia" w:hAnsiTheme="majorHAnsi" w:cstheme="majorBidi"/>
          <w:b/>
          <w:bCs/>
          <w:color w:val="000000" w:themeColor="text1"/>
          <w:sz w:val="36"/>
          <w:szCs w:val="36"/>
        </w:rPr>
      </w:pPr>
      <w:r>
        <w:rPr>
          <w:rFonts w:asciiTheme="majorHAnsi" w:eastAsiaTheme="majorEastAsia" w:hAnsiTheme="majorHAnsi" w:cstheme="majorBidi"/>
          <w:b/>
          <w:bCs/>
          <w:noProof/>
          <w:color w:val="000000" w:themeColor="text1"/>
          <w:sz w:val="36"/>
          <w:szCs w:val="36"/>
        </w:rPr>
        <w:drawing>
          <wp:inline distT="0" distB="0" distL="0" distR="0">
            <wp:extent cx="5749290" cy="3200400"/>
            <wp:effectExtent l="0" t="0" r="3810" b="0"/>
            <wp:docPr id="4" name="Diagramm 4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 w:rsidR="00CA1791" w:rsidRDefault="00EF57EE" w:rsidP="00EF57EE">
      <w:pPr>
        <w:pStyle w:val="berschrift1"/>
      </w:pPr>
      <w:bookmarkStart w:id="4" w:name="_Toc9752979"/>
      <w:r>
        <w:lastRenderedPageBreak/>
        <w:t>Überschrift</w:t>
      </w:r>
      <w:bookmarkEnd w:id="4"/>
    </w:p>
    <w:p w:rsidR="00EF57EE" w:rsidRPr="00EF57EE" w:rsidRDefault="00EF57EE" w:rsidP="00EF57EE">
      <w:proofErr w:type="spellStart"/>
      <w:r w:rsidRPr="00EF57EE">
        <w:t>Lorem</w:t>
      </w:r>
      <w:proofErr w:type="spellEnd"/>
      <w:r w:rsidRPr="00EF57EE">
        <w:t xml:space="preserve"> </w:t>
      </w:r>
      <w:proofErr w:type="spellStart"/>
      <w:r w:rsidRPr="00EF57EE">
        <w:t>ipsum</w:t>
      </w:r>
      <w:proofErr w:type="spellEnd"/>
      <w:r w:rsidRPr="00EF57EE">
        <w:t xml:space="preserve"> </w:t>
      </w:r>
      <w:proofErr w:type="spellStart"/>
      <w:r w:rsidRPr="00EF57EE">
        <w:t>dolor</w:t>
      </w:r>
      <w:proofErr w:type="spellEnd"/>
      <w:r w:rsidRPr="00EF57EE">
        <w:t xml:space="preserve"> </w:t>
      </w:r>
      <w:proofErr w:type="spellStart"/>
      <w:r w:rsidRPr="00EF57EE">
        <w:t>sit</w:t>
      </w:r>
      <w:proofErr w:type="spellEnd"/>
      <w:r w:rsidRPr="00EF57EE">
        <w:t xml:space="preserve"> </w:t>
      </w:r>
      <w:proofErr w:type="spellStart"/>
      <w:r w:rsidRPr="00EF57EE">
        <w:t>amet</w:t>
      </w:r>
      <w:proofErr w:type="spellEnd"/>
      <w:r w:rsidRPr="00EF57EE">
        <w:t xml:space="preserve">, </w:t>
      </w:r>
      <w:proofErr w:type="spellStart"/>
      <w:r w:rsidRPr="00EF57EE">
        <w:t>consetetur</w:t>
      </w:r>
      <w:proofErr w:type="spellEnd"/>
      <w:r w:rsidRPr="00EF57EE">
        <w:t xml:space="preserve"> </w:t>
      </w:r>
      <w:proofErr w:type="spellStart"/>
      <w:r w:rsidRPr="00EF57EE">
        <w:t>sadipscing</w:t>
      </w:r>
      <w:proofErr w:type="spellEnd"/>
      <w:r w:rsidRPr="00EF57EE">
        <w:t xml:space="preserve"> </w:t>
      </w:r>
      <w:proofErr w:type="spellStart"/>
      <w:r w:rsidRPr="00EF57EE">
        <w:t>elitr</w:t>
      </w:r>
      <w:proofErr w:type="spellEnd"/>
      <w:r w:rsidRPr="00EF57EE">
        <w:t xml:space="preserve">, sed </w:t>
      </w:r>
      <w:proofErr w:type="spellStart"/>
      <w:r w:rsidRPr="00EF57EE">
        <w:t>diam</w:t>
      </w:r>
      <w:proofErr w:type="spellEnd"/>
      <w:r w:rsidRPr="00EF57EE">
        <w:t xml:space="preserve"> </w:t>
      </w:r>
      <w:proofErr w:type="spellStart"/>
      <w:r w:rsidRPr="00EF57EE">
        <w:t>nonumy</w:t>
      </w:r>
      <w:proofErr w:type="spellEnd"/>
      <w:r w:rsidRPr="00EF57EE">
        <w:t xml:space="preserve"> </w:t>
      </w:r>
      <w:proofErr w:type="spellStart"/>
      <w:r w:rsidRPr="00EF57EE">
        <w:t>eirmod</w:t>
      </w:r>
      <w:proofErr w:type="spellEnd"/>
      <w:r w:rsidRPr="00EF57EE">
        <w:t xml:space="preserve"> </w:t>
      </w:r>
      <w:proofErr w:type="spellStart"/>
      <w:r w:rsidRPr="00EF57EE">
        <w:t>tempor</w:t>
      </w:r>
      <w:proofErr w:type="spellEnd"/>
      <w:r w:rsidRPr="00EF57EE">
        <w:t xml:space="preserve"> </w:t>
      </w:r>
      <w:proofErr w:type="spellStart"/>
      <w:r w:rsidRPr="00EF57EE">
        <w:t>invidunt</w:t>
      </w:r>
      <w:proofErr w:type="spellEnd"/>
      <w:r w:rsidRPr="00EF57EE">
        <w:t xml:space="preserve"> </w:t>
      </w:r>
      <w:proofErr w:type="spellStart"/>
      <w:r w:rsidRPr="00EF57EE">
        <w:t>ut</w:t>
      </w:r>
      <w:proofErr w:type="spellEnd"/>
      <w:r w:rsidRPr="00EF57EE">
        <w:t xml:space="preserve"> </w:t>
      </w:r>
      <w:proofErr w:type="spellStart"/>
      <w:r w:rsidRPr="00EF57EE">
        <w:t>labore</w:t>
      </w:r>
      <w:proofErr w:type="spellEnd"/>
      <w:r w:rsidRPr="00EF57EE">
        <w:t xml:space="preserve"> et </w:t>
      </w:r>
      <w:proofErr w:type="spellStart"/>
      <w:r w:rsidRPr="00EF57EE">
        <w:t>dolore</w:t>
      </w:r>
      <w:proofErr w:type="spellEnd"/>
      <w:r w:rsidRPr="00EF57EE">
        <w:t xml:space="preserve"> magna </w:t>
      </w:r>
      <w:proofErr w:type="spellStart"/>
      <w:r w:rsidRPr="00EF57EE">
        <w:t>aliquyam</w:t>
      </w:r>
      <w:proofErr w:type="spellEnd"/>
      <w:r w:rsidRPr="00EF57EE">
        <w:t xml:space="preserve"> </w:t>
      </w:r>
      <w:proofErr w:type="spellStart"/>
      <w:r w:rsidRPr="00EF57EE">
        <w:t>erat</w:t>
      </w:r>
      <w:proofErr w:type="spellEnd"/>
      <w:r w:rsidRPr="00EF57EE">
        <w:t xml:space="preserve">, sed </w:t>
      </w:r>
      <w:proofErr w:type="spellStart"/>
      <w:r w:rsidRPr="00EF57EE">
        <w:t>diam</w:t>
      </w:r>
      <w:proofErr w:type="spellEnd"/>
      <w:r w:rsidRPr="00EF57EE">
        <w:t xml:space="preserve"> </w:t>
      </w:r>
      <w:proofErr w:type="spellStart"/>
      <w:r w:rsidRPr="00EF57EE">
        <w:t>voluptua</w:t>
      </w:r>
      <w:proofErr w:type="spellEnd"/>
      <w:r w:rsidRPr="00EF57EE">
        <w:t xml:space="preserve">. </w:t>
      </w:r>
      <w:r w:rsidRPr="00EF57EE">
        <w:rPr>
          <w:lang w:val="fr-CH"/>
        </w:rPr>
        <w:t xml:space="preserve">At </w:t>
      </w:r>
      <w:proofErr w:type="spellStart"/>
      <w:r w:rsidRPr="00EF57EE">
        <w:rPr>
          <w:lang w:val="fr-CH"/>
        </w:rPr>
        <w:t>vero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eos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accusam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justo</w:t>
      </w:r>
      <w:proofErr w:type="spellEnd"/>
      <w:r w:rsidRPr="00EF57EE">
        <w:rPr>
          <w:lang w:val="fr-CH"/>
        </w:rPr>
        <w:t xml:space="preserve"> duo </w:t>
      </w:r>
      <w:proofErr w:type="spellStart"/>
      <w:r w:rsidRPr="00EF57EE">
        <w:rPr>
          <w:lang w:val="fr-CH"/>
        </w:rPr>
        <w:t>dolores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ea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rebum</w:t>
      </w:r>
      <w:proofErr w:type="spellEnd"/>
      <w:r w:rsidRPr="00EF57EE">
        <w:rPr>
          <w:lang w:val="fr-CH"/>
        </w:rPr>
        <w:t xml:space="preserve">. </w:t>
      </w:r>
      <w:proofErr w:type="spellStart"/>
      <w:r w:rsidRPr="00EF57EE">
        <w:rPr>
          <w:lang w:val="fr-CH"/>
        </w:rPr>
        <w:t>Stet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clita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kasd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gubergren</w:t>
      </w:r>
      <w:proofErr w:type="spellEnd"/>
      <w:r w:rsidRPr="00EF57EE">
        <w:rPr>
          <w:lang w:val="fr-CH"/>
        </w:rPr>
        <w:t xml:space="preserve">, no </w:t>
      </w:r>
      <w:proofErr w:type="spellStart"/>
      <w:r w:rsidRPr="00EF57EE">
        <w:rPr>
          <w:lang w:val="fr-CH"/>
        </w:rPr>
        <w:t>sea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takimata</w:t>
      </w:r>
      <w:proofErr w:type="spellEnd"/>
      <w:r w:rsidRPr="00EF57EE">
        <w:rPr>
          <w:lang w:val="fr-CH"/>
        </w:rPr>
        <w:t xml:space="preserve"> sanctus est Lorem ipsum </w:t>
      </w:r>
      <w:proofErr w:type="spellStart"/>
      <w:r w:rsidRPr="00EF57EE">
        <w:rPr>
          <w:lang w:val="fr-CH"/>
        </w:rPr>
        <w:t>dolor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sit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amet</w:t>
      </w:r>
      <w:proofErr w:type="spellEnd"/>
      <w:r w:rsidRPr="00EF57EE">
        <w:rPr>
          <w:lang w:val="fr-CH"/>
        </w:rPr>
        <w:t xml:space="preserve">. Lorem ipsum </w:t>
      </w:r>
      <w:proofErr w:type="spellStart"/>
      <w:r w:rsidRPr="00EF57EE">
        <w:rPr>
          <w:lang w:val="fr-CH"/>
        </w:rPr>
        <w:t>dolor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sit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amet</w:t>
      </w:r>
      <w:proofErr w:type="spellEnd"/>
      <w:r w:rsidRPr="00EF57EE">
        <w:rPr>
          <w:lang w:val="fr-CH"/>
        </w:rPr>
        <w:t xml:space="preserve">, </w:t>
      </w:r>
      <w:proofErr w:type="spellStart"/>
      <w:r w:rsidRPr="00EF57EE">
        <w:rPr>
          <w:lang w:val="fr-CH"/>
        </w:rPr>
        <w:t>consetetur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sadipscing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elitr</w:t>
      </w:r>
      <w:proofErr w:type="spellEnd"/>
      <w:r w:rsidRPr="00EF57EE">
        <w:rPr>
          <w:lang w:val="fr-CH"/>
        </w:rPr>
        <w:t xml:space="preserve">, </w:t>
      </w:r>
      <w:proofErr w:type="spellStart"/>
      <w:r w:rsidRPr="00EF57EE">
        <w:rPr>
          <w:lang w:val="fr-CH"/>
        </w:rPr>
        <w:t>sed</w:t>
      </w:r>
      <w:proofErr w:type="spellEnd"/>
      <w:r w:rsidRPr="00EF57EE">
        <w:rPr>
          <w:lang w:val="fr-CH"/>
        </w:rPr>
        <w:t xml:space="preserve"> diam </w:t>
      </w:r>
      <w:proofErr w:type="spellStart"/>
      <w:r w:rsidRPr="00EF57EE">
        <w:rPr>
          <w:lang w:val="fr-CH"/>
        </w:rPr>
        <w:t>nonumy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eirmod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tempor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invidunt</w:t>
      </w:r>
      <w:proofErr w:type="spellEnd"/>
      <w:r w:rsidRPr="00EF57EE">
        <w:rPr>
          <w:lang w:val="fr-CH"/>
        </w:rPr>
        <w:t xml:space="preserve"> ut </w:t>
      </w:r>
      <w:proofErr w:type="spellStart"/>
      <w:r w:rsidRPr="00EF57EE">
        <w:rPr>
          <w:lang w:val="fr-CH"/>
        </w:rPr>
        <w:t>labore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dolore</w:t>
      </w:r>
      <w:proofErr w:type="spellEnd"/>
      <w:r w:rsidRPr="00EF57EE">
        <w:rPr>
          <w:lang w:val="fr-CH"/>
        </w:rPr>
        <w:t xml:space="preserve"> magna </w:t>
      </w:r>
      <w:proofErr w:type="spellStart"/>
      <w:r w:rsidRPr="00EF57EE">
        <w:rPr>
          <w:lang w:val="fr-CH"/>
        </w:rPr>
        <w:t>aliquyam</w:t>
      </w:r>
      <w:proofErr w:type="spellEnd"/>
      <w:r w:rsidRPr="00EF57EE">
        <w:rPr>
          <w:lang w:val="fr-CH"/>
        </w:rPr>
        <w:t xml:space="preserve"> erat, </w:t>
      </w:r>
      <w:proofErr w:type="spellStart"/>
      <w:r w:rsidRPr="00EF57EE">
        <w:rPr>
          <w:lang w:val="fr-CH"/>
        </w:rPr>
        <w:t>sed</w:t>
      </w:r>
      <w:proofErr w:type="spellEnd"/>
      <w:r w:rsidRPr="00EF57EE">
        <w:rPr>
          <w:lang w:val="fr-CH"/>
        </w:rPr>
        <w:t xml:space="preserve"> diam </w:t>
      </w:r>
      <w:proofErr w:type="spellStart"/>
      <w:r w:rsidRPr="00EF57EE">
        <w:rPr>
          <w:lang w:val="fr-CH"/>
        </w:rPr>
        <w:t>voluptua</w:t>
      </w:r>
      <w:proofErr w:type="spellEnd"/>
      <w:r w:rsidRPr="00EF57EE">
        <w:rPr>
          <w:lang w:val="fr-CH"/>
        </w:rPr>
        <w:t xml:space="preserve">. At </w:t>
      </w:r>
      <w:proofErr w:type="spellStart"/>
      <w:r w:rsidRPr="00EF57EE">
        <w:rPr>
          <w:lang w:val="fr-CH"/>
        </w:rPr>
        <w:t>vero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eos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accusam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justo</w:t>
      </w:r>
      <w:proofErr w:type="spellEnd"/>
      <w:r w:rsidRPr="00EF57EE">
        <w:rPr>
          <w:lang w:val="fr-CH"/>
        </w:rPr>
        <w:t xml:space="preserve"> duo </w:t>
      </w:r>
      <w:proofErr w:type="spellStart"/>
      <w:r w:rsidRPr="00EF57EE">
        <w:rPr>
          <w:lang w:val="fr-CH"/>
        </w:rPr>
        <w:t>dolores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ea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rebum</w:t>
      </w:r>
      <w:proofErr w:type="spellEnd"/>
      <w:r w:rsidRPr="00EF57EE">
        <w:rPr>
          <w:lang w:val="fr-CH"/>
        </w:rPr>
        <w:t xml:space="preserve">. </w:t>
      </w:r>
      <w:r w:rsidRPr="00EF57EE">
        <w:t xml:space="preserve">Stet </w:t>
      </w:r>
      <w:proofErr w:type="spellStart"/>
      <w:r w:rsidRPr="00EF57EE">
        <w:t>clita</w:t>
      </w:r>
      <w:proofErr w:type="spellEnd"/>
      <w:r w:rsidRPr="00EF57EE">
        <w:t xml:space="preserve"> </w:t>
      </w:r>
      <w:proofErr w:type="spellStart"/>
      <w:r w:rsidRPr="00EF57EE">
        <w:t>kasd</w:t>
      </w:r>
      <w:proofErr w:type="spellEnd"/>
      <w:r w:rsidRPr="00EF57EE">
        <w:t xml:space="preserve"> </w:t>
      </w:r>
      <w:proofErr w:type="spellStart"/>
      <w:r w:rsidRPr="00EF57EE">
        <w:t>gubergren</w:t>
      </w:r>
      <w:proofErr w:type="spellEnd"/>
      <w:r w:rsidRPr="00EF57EE">
        <w:t xml:space="preserve">, </w:t>
      </w:r>
      <w:proofErr w:type="spellStart"/>
      <w:r w:rsidRPr="00EF57EE">
        <w:t>no</w:t>
      </w:r>
      <w:proofErr w:type="spellEnd"/>
      <w:r w:rsidRPr="00EF57EE">
        <w:t xml:space="preserve"> </w:t>
      </w:r>
      <w:proofErr w:type="spellStart"/>
      <w:r w:rsidRPr="00EF57EE">
        <w:t>sea</w:t>
      </w:r>
      <w:proofErr w:type="spellEnd"/>
      <w:r w:rsidRPr="00EF57EE">
        <w:t xml:space="preserve"> </w:t>
      </w:r>
      <w:proofErr w:type="spellStart"/>
      <w:r w:rsidRPr="00EF57EE">
        <w:t>takimata</w:t>
      </w:r>
      <w:proofErr w:type="spellEnd"/>
      <w:r w:rsidRPr="00EF57EE">
        <w:t xml:space="preserve"> sanctus </w:t>
      </w:r>
      <w:proofErr w:type="spellStart"/>
      <w:r w:rsidRPr="00EF57EE">
        <w:t>est</w:t>
      </w:r>
      <w:proofErr w:type="spellEnd"/>
      <w:r w:rsidRPr="00EF57EE">
        <w:t xml:space="preserve"> </w:t>
      </w:r>
      <w:proofErr w:type="spellStart"/>
      <w:r w:rsidRPr="00EF57EE">
        <w:t>Lorem</w:t>
      </w:r>
      <w:proofErr w:type="spellEnd"/>
      <w:r w:rsidRPr="00EF57EE">
        <w:t xml:space="preserve"> </w:t>
      </w:r>
      <w:proofErr w:type="spellStart"/>
      <w:r w:rsidRPr="00EF57EE">
        <w:t>ipsum</w:t>
      </w:r>
      <w:proofErr w:type="spellEnd"/>
      <w:r w:rsidRPr="00EF57EE">
        <w:t xml:space="preserve"> </w:t>
      </w:r>
      <w:proofErr w:type="spellStart"/>
      <w:r w:rsidRPr="00EF57EE">
        <w:t>dolor</w:t>
      </w:r>
      <w:proofErr w:type="spellEnd"/>
      <w:r w:rsidRPr="00EF57EE">
        <w:t xml:space="preserve"> </w:t>
      </w:r>
      <w:proofErr w:type="spellStart"/>
      <w:r w:rsidRPr="00EF57EE">
        <w:t>sit</w:t>
      </w:r>
      <w:proofErr w:type="spellEnd"/>
      <w:r w:rsidRPr="00EF57EE">
        <w:t xml:space="preserve"> </w:t>
      </w:r>
      <w:proofErr w:type="spellStart"/>
      <w:r w:rsidRPr="00EF57EE">
        <w:t>amet</w:t>
      </w:r>
      <w:proofErr w:type="spellEnd"/>
      <w:r w:rsidRPr="00EF57EE">
        <w:t>.</w:t>
      </w:r>
    </w:p>
    <w:p w:rsidR="00EF57EE" w:rsidRDefault="00EF57EE" w:rsidP="00EF57EE">
      <w:pPr>
        <w:pStyle w:val="berschrift2"/>
      </w:pPr>
      <w:bookmarkStart w:id="5" w:name="_Toc9752980"/>
      <w:r w:rsidRPr="00EF57EE">
        <w:t>Überschrift</w:t>
      </w:r>
      <w:bookmarkEnd w:id="5"/>
    </w:p>
    <w:p w:rsidR="00EF57EE" w:rsidRPr="00EF57EE" w:rsidRDefault="00EF57EE" w:rsidP="00EF57EE">
      <w:proofErr w:type="spellStart"/>
      <w:r w:rsidRPr="00EF57EE">
        <w:t>Lorem</w:t>
      </w:r>
      <w:proofErr w:type="spellEnd"/>
      <w:r w:rsidRPr="00EF57EE">
        <w:t xml:space="preserve"> </w:t>
      </w:r>
      <w:proofErr w:type="spellStart"/>
      <w:r w:rsidRPr="00EF57EE">
        <w:t>ipsum</w:t>
      </w:r>
      <w:proofErr w:type="spellEnd"/>
      <w:r w:rsidRPr="00EF57EE">
        <w:t xml:space="preserve"> </w:t>
      </w:r>
      <w:proofErr w:type="spellStart"/>
      <w:r w:rsidRPr="00EF57EE">
        <w:t>dolor</w:t>
      </w:r>
      <w:proofErr w:type="spellEnd"/>
      <w:r w:rsidRPr="00EF57EE">
        <w:t xml:space="preserve"> </w:t>
      </w:r>
      <w:proofErr w:type="spellStart"/>
      <w:r w:rsidRPr="00EF57EE">
        <w:t>sit</w:t>
      </w:r>
      <w:proofErr w:type="spellEnd"/>
      <w:r w:rsidRPr="00EF57EE">
        <w:t xml:space="preserve"> </w:t>
      </w:r>
      <w:proofErr w:type="spellStart"/>
      <w:r w:rsidRPr="00EF57EE">
        <w:t>amet</w:t>
      </w:r>
      <w:proofErr w:type="spellEnd"/>
      <w:r w:rsidRPr="00EF57EE">
        <w:t xml:space="preserve">, </w:t>
      </w:r>
      <w:proofErr w:type="spellStart"/>
      <w:r w:rsidRPr="00EF57EE">
        <w:t>consetetur</w:t>
      </w:r>
      <w:proofErr w:type="spellEnd"/>
      <w:r w:rsidRPr="00EF57EE">
        <w:t xml:space="preserve"> </w:t>
      </w:r>
      <w:proofErr w:type="spellStart"/>
      <w:r w:rsidRPr="00EF57EE">
        <w:t>sadipscing</w:t>
      </w:r>
      <w:proofErr w:type="spellEnd"/>
      <w:r w:rsidRPr="00EF57EE">
        <w:t xml:space="preserve"> </w:t>
      </w:r>
      <w:proofErr w:type="spellStart"/>
      <w:r w:rsidRPr="00EF57EE">
        <w:t>elitr</w:t>
      </w:r>
      <w:proofErr w:type="spellEnd"/>
      <w:r w:rsidRPr="00EF57EE">
        <w:t xml:space="preserve">, sed </w:t>
      </w:r>
      <w:proofErr w:type="spellStart"/>
      <w:r w:rsidRPr="00EF57EE">
        <w:t>diam</w:t>
      </w:r>
      <w:proofErr w:type="spellEnd"/>
      <w:r w:rsidRPr="00EF57EE">
        <w:t xml:space="preserve"> </w:t>
      </w:r>
      <w:proofErr w:type="spellStart"/>
      <w:r w:rsidRPr="00EF57EE">
        <w:t>nonumy</w:t>
      </w:r>
      <w:proofErr w:type="spellEnd"/>
      <w:r w:rsidRPr="00EF57EE">
        <w:t xml:space="preserve"> </w:t>
      </w:r>
      <w:proofErr w:type="spellStart"/>
      <w:r w:rsidRPr="00EF57EE">
        <w:t>eirmod</w:t>
      </w:r>
      <w:proofErr w:type="spellEnd"/>
      <w:r w:rsidRPr="00EF57EE">
        <w:t xml:space="preserve"> </w:t>
      </w:r>
      <w:proofErr w:type="spellStart"/>
      <w:r w:rsidRPr="00EF57EE">
        <w:t>tempor</w:t>
      </w:r>
      <w:proofErr w:type="spellEnd"/>
      <w:r w:rsidRPr="00EF57EE">
        <w:t xml:space="preserve"> </w:t>
      </w:r>
      <w:proofErr w:type="spellStart"/>
      <w:r w:rsidRPr="00EF57EE">
        <w:t>invidunt</w:t>
      </w:r>
      <w:proofErr w:type="spellEnd"/>
      <w:r w:rsidRPr="00EF57EE">
        <w:t xml:space="preserve"> </w:t>
      </w:r>
      <w:proofErr w:type="spellStart"/>
      <w:r w:rsidRPr="00EF57EE">
        <w:t>ut</w:t>
      </w:r>
      <w:proofErr w:type="spellEnd"/>
      <w:r w:rsidRPr="00EF57EE">
        <w:t xml:space="preserve"> </w:t>
      </w:r>
      <w:proofErr w:type="spellStart"/>
      <w:r w:rsidRPr="00EF57EE">
        <w:t>labore</w:t>
      </w:r>
      <w:proofErr w:type="spellEnd"/>
      <w:r w:rsidRPr="00EF57EE">
        <w:t xml:space="preserve"> et </w:t>
      </w:r>
      <w:proofErr w:type="spellStart"/>
      <w:r w:rsidRPr="00EF57EE">
        <w:t>dolore</w:t>
      </w:r>
      <w:proofErr w:type="spellEnd"/>
      <w:r w:rsidRPr="00EF57EE">
        <w:t xml:space="preserve"> magna </w:t>
      </w:r>
      <w:proofErr w:type="spellStart"/>
      <w:r w:rsidRPr="00EF57EE">
        <w:t>aliquyam</w:t>
      </w:r>
      <w:proofErr w:type="spellEnd"/>
      <w:r w:rsidRPr="00EF57EE">
        <w:t xml:space="preserve"> </w:t>
      </w:r>
      <w:proofErr w:type="spellStart"/>
      <w:r w:rsidRPr="00EF57EE">
        <w:t>erat</w:t>
      </w:r>
      <w:proofErr w:type="spellEnd"/>
      <w:r w:rsidRPr="00EF57EE">
        <w:t xml:space="preserve">, sed </w:t>
      </w:r>
      <w:proofErr w:type="spellStart"/>
      <w:r w:rsidRPr="00EF57EE">
        <w:t>diam</w:t>
      </w:r>
      <w:proofErr w:type="spellEnd"/>
      <w:r w:rsidRPr="00EF57EE">
        <w:t xml:space="preserve"> </w:t>
      </w:r>
      <w:proofErr w:type="spellStart"/>
      <w:r w:rsidRPr="00EF57EE">
        <w:t>voluptua</w:t>
      </w:r>
      <w:proofErr w:type="spellEnd"/>
      <w:r w:rsidRPr="00EF57EE">
        <w:t xml:space="preserve">. </w:t>
      </w:r>
      <w:r w:rsidRPr="00EF57EE">
        <w:rPr>
          <w:lang w:val="fr-CH"/>
        </w:rPr>
        <w:t xml:space="preserve">At </w:t>
      </w:r>
      <w:proofErr w:type="spellStart"/>
      <w:r w:rsidRPr="00EF57EE">
        <w:rPr>
          <w:lang w:val="fr-CH"/>
        </w:rPr>
        <w:t>vero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eos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accusam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justo</w:t>
      </w:r>
      <w:proofErr w:type="spellEnd"/>
      <w:r w:rsidRPr="00EF57EE">
        <w:rPr>
          <w:lang w:val="fr-CH"/>
        </w:rPr>
        <w:t xml:space="preserve"> duo </w:t>
      </w:r>
      <w:proofErr w:type="spellStart"/>
      <w:r w:rsidRPr="00EF57EE">
        <w:rPr>
          <w:lang w:val="fr-CH"/>
        </w:rPr>
        <w:t>dolores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ea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rebum</w:t>
      </w:r>
      <w:proofErr w:type="spellEnd"/>
      <w:r w:rsidRPr="00EF57EE">
        <w:rPr>
          <w:lang w:val="fr-CH"/>
        </w:rPr>
        <w:t xml:space="preserve">. </w:t>
      </w:r>
      <w:proofErr w:type="spellStart"/>
      <w:r w:rsidRPr="00EF57EE">
        <w:rPr>
          <w:lang w:val="fr-CH"/>
        </w:rPr>
        <w:t>Stet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clita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kasd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gubergren</w:t>
      </w:r>
      <w:proofErr w:type="spellEnd"/>
      <w:r w:rsidRPr="00EF57EE">
        <w:rPr>
          <w:lang w:val="fr-CH"/>
        </w:rPr>
        <w:t xml:space="preserve">, no </w:t>
      </w:r>
      <w:proofErr w:type="spellStart"/>
      <w:r w:rsidRPr="00EF57EE">
        <w:rPr>
          <w:lang w:val="fr-CH"/>
        </w:rPr>
        <w:t>sea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takimata</w:t>
      </w:r>
      <w:proofErr w:type="spellEnd"/>
      <w:r w:rsidRPr="00EF57EE">
        <w:rPr>
          <w:lang w:val="fr-CH"/>
        </w:rPr>
        <w:t xml:space="preserve"> sanctus est Lorem ipsum </w:t>
      </w:r>
      <w:proofErr w:type="spellStart"/>
      <w:r w:rsidRPr="00EF57EE">
        <w:rPr>
          <w:lang w:val="fr-CH"/>
        </w:rPr>
        <w:t>dolor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sit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amet</w:t>
      </w:r>
      <w:proofErr w:type="spellEnd"/>
      <w:r w:rsidRPr="00EF57EE">
        <w:rPr>
          <w:lang w:val="fr-CH"/>
        </w:rPr>
        <w:t xml:space="preserve">. Lorem ipsum </w:t>
      </w:r>
      <w:proofErr w:type="spellStart"/>
      <w:r w:rsidRPr="00EF57EE">
        <w:rPr>
          <w:lang w:val="fr-CH"/>
        </w:rPr>
        <w:t>dolor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sit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amet</w:t>
      </w:r>
      <w:proofErr w:type="spellEnd"/>
      <w:r w:rsidRPr="00EF57EE">
        <w:rPr>
          <w:lang w:val="fr-CH"/>
        </w:rPr>
        <w:t xml:space="preserve">, </w:t>
      </w:r>
      <w:proofErr w:type="spellStart"/>
      <w:r w:rsidRPr="00EF57EE">
        <w:rPr>
          <w:lang w:val="fr-CH"/>
        </w:rPr>
        <w:t>consetetur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sadipscing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elitr</w:t>
      </w:r>
      <w:proofErr w:type="spellEnd"/>
      <w:r w:rsidRPr="00EF57EE">
        <w:rPr>
          <w:lang w:val="fr-CH"/>
        </w:rPr>
        <w:t xml:space="preserve">, </w:t>
      </w:r>
      <w:proofErr w:type="spellStart"/>
      <w:r w:rsidRPr="00EF57EE">
        <w:rPr>
          <w:lang w:val="fr-CH"/>
        </w:rPr>
        <w:t>sed</w:t>
      </w:r>
      <w:proofErr w:type="spellEnd"/>
      <w:r w:rsidRPr="00EF57EE">
        <w:rPr>
          <w:lang w:val="fr-CH"/>
        </w:rPr>
        <w:t xml:space="preserve"> diam </w:t>
      </w:r>
      <w:proofErr w:type="spellStart"/>
      <w:r w:rsidRPr="00EF57EE">
        <w:rPr>
          <w:lang w:val="fr-CH"/>
        </w:rPr>
        <w:t>nonumy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eirmod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tempor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invidunt</w:t>
      </w:r>
      <w:proofErr w:type="spellEnd"/>
      <w:r w:rsidRPr="00EF57EE">
        <w:rPr>
          <w:lang w:val="fr-CH"/>
        </w:rPr>
        <w:t xml:space="preserve"> ut </w:t>
      </w:r>
      <w:proofErr w:type="spellStart"/>
      <w:r w:rsidRPr="00EF57EE">
        <w:rPr>
          <w:lang w:val="fr-CH"/>
        </w:rPr>
        <w:t>labore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dolore</w:t>
      </w:r>
      <w:proofErr w:type="spellEnd"/>
      <w:r w:rsidRPr="00EF57EE">
        <w:rPr>
          <w:lang w:val="fr-CH"/>
        </w:rPr>
        <w:t xml:space="preserve"> magna </w:t>
      </w:r>
      <w:proofErr w:type="spellStart"/>
      <w:r w:rsidRPr="00EF57EE">
        <w:rPr>
          <w:lang w:val="fr-CH"/>
        </w:rPr>
        <w:t>aliquyam</w:t>
      </w:r>
      <w:proofErr w:type="spellEnd"/>
      <w:r w:rsidRPr="00EF57EE">
        <w:rPr>
          <w:lang w:val="fr-CH"/>
        </w:rPr>
        <w:t xml:space="preserve"> erat, </w:t>
      </w:r>
      <w:proofErr w:type="spellStart"/>
      <w:r w:rsidRPr="00EF57EE">
        <w:rPr>
          <w:lang w:val="fr-CH"/>
        </w:rPr>
        <w:t>sed</w:t>
      </w:r>
      <w:proofErr w:type="spellEnd"/>
      <w:r w:rsidRPr="00EF57EE">
        <w:rPr>
          <w:lang w:val="fr-CH"/>
        </w:rPr>
        <w:t xml:space="preserve"> diam </w:t>
      </w:r>
      <w:proofErr w:type="spellStart"/>
      <w:r w:rsidRPr="00EF57EE">
        <w:rPr>
          <w:lang w:val="fr-CH"/>
        </w:rPr>
        <w:t>voluptua</w:t>
      </w:r>
      <w:proofErr w:type="spellEnd"/>
      <w:r w:rsidRPr="00EF57EE">
        <w:rPr>
          <w:lang w:val="fr-CH"/>
        </w:rPr>
        <w:t xml:space="preserve">. At </w:t>
      </w:r>
      <w:proofErr w:type="spellStart"/>
      <w:r w:rsidRPr="00EF57EE">
        <w:rPr>
          <w:lang w:val="fr-CH"/>
        </w:rPr>
        <w:t>vero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eos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accusam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justo</w:t>
      </w:r>
      <w:proofErr w:type="spellEnd"/>
      <w:r w:rsidRPr="00EF57EE">
        <w:rPr>
          <w:lang w:val="fr-CH"/>
        </w:rPr>
        <w:t xml:space="preserve"> duo </w:t>
      </w:r>
      <w:proofErr w:type="spellStart"/>
      <w:r w:rsidRPr="00EF57EE">
        <w:rPr>
          <w:lang w:val="fr-CH"/>
        </w:rPr>
        <w:t>dolores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ea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rebum</w:t>
      </w:r>
      <w:proofErr w:type="spellEnd"/>
      <w:r w:rsidRPr="00EF57EE">
        <w:rPr>
          <w:lang w:val="fr-CH"/>
        </w:rPr>
        <w:t xml:space="preserve">. </w:t>
      </w:r>
      <w:r w:rsidRPr="00EF57EE">
        <w:t xml:space="preserve">Stet </w:t>
      </w:r>
      <w:proofErr w:type="spellStart"/>
      <w:r w:rsidRPr="00EF57EE">
        <w:t>clita</w:t>
      </w:r>
      <w:proofErr w:type="spellEnd"/>
      <w:r w:rsidRPr="00EF57EE">
        <w:t xml:space="preserve"> </w:t>
      </w:r>
      <w:proofErr w:type="spellStart"/>
      <w:r w:rsidRPr="00EF57EE">
        <w:t>kasd</w:t>
      </w:r>
      <w:proofErr w:type="spellEnd"/>
      <w:r w:rsidRPr="00EF57EE">
        <w:t xml:space="preserve"> </w:t>
      </w:r>
      <w:proofErr w:type="spellStart"/>
      <w:r w:rsidRPr="00EF57EE">
        <w:t>gubergren</w:t>
      </w:r>
      <w:proofErr w:type="spellEnd"/>
      <w:r w:rsidRPr="00EF57EE">
        <w:t xml:space="preserve">, </w:t>
      </w:r>
      <w:proofErr w:type="spellStart"/>
      <w:r w:rsidRPr="00EF57EE">
        <w:t>no</w:t>
      </w:r>
      <w:proofErr w:type="spellEnd"/>
      <w:r w:rsidRPr="00EF57EE">
        <w:t xml:space="preserve"> </w:t>
      </w:r>
      <w:proofErr w:type="spellStart"/>
      <w:r w:rsidRPr="00EF57EE">
        <w:t>sea</w:t>
      </w:r>
      <w:proofErr w:type="spellEnd"/>
      <w:r w:rsidRPr="00EF57EE">
        <w:t xml:space="preserve"> </w:t>
      </w:r>
      <w:proofErr w:type="spellStart"/>
      <w:r w:rsidRPr="00EF57EE">
        <w:t>takimata</w:t>
      </w:r>
      <w:proofErr w:type="spellEnd"/>
      <w:r w:rsidRPr="00EF57EE">
        <w:t xml:space="preserve"> sanctus </w:t>
      </w:r>
      <w:proofErr w:type="spellStart"/>
      <w:r w:rsidRPr="00EF57EE">
        <w:t>est</w:t>
      </w:r>
      <w:proofErr w:type="spellEnd"/>
      <w:r w:rsidRPr="00EF57EE">
        <w:t xml:space="preserve"> </w:t>
      </w:r>
      <w:proofErr w:type="spellStart"/>
      <w:r w:rsidRPr="00EF57EE">
        <w:t>Lorem</w:t>
      </w:r>
      <w:proofErr w:type="spellEnd"/>
      <w:r w:rsidRPr="00EF57EE">
        <w:t xml:space="preserve"> </w:t>
      </w:r>
      <w:proofErr w:type="spellStart"/>
      <w:r w:rsidRPr="00EF57EE">
        <w:t>ipsum</w:t>
      </w:r>
      <w:proofErr w:type="spellEnd"/>
      <w:r w:rsidRPr="00EF57EE">
        <w:t xml:space="preserve"> </w:t>
      </w:r>
      <w:proofErr w:type="spellStart"/>
      <w:r w:rsidRPr="00EF57EE">
        <w:t>dolor</w:t>
      </w:r>
      <w:proofErr w:type="spellEnd"/>
      <w:r w:rsidRPr="00EF57EE">
        <w:t xml:space="preserve"> </w:t>
      </w:r>
      <w:proofErr w:type="spellStart"/>
      <w:r w:rsidRPr="00EF57EE">
        <w:t>sit</w:t>
      </w:r>
      <w:proofErr w:type="spellEnd"/>
      <w:r w:rsidRPr="00EF57EE">
        <w:t xml:space="preserve"> </w:t>
      </w:r>
      <w:proofErr w:type="spellStart"/>
      <w:r w:rsidRPr="00EF57EE">
        <w:t>amet</w:t>
      </w:r>
      <w:proofErr w:type="spellEnd"/>
      <w:r w:rsidRPr="00EF57EE">
        <w:t>.</w:t>
      </w:r>
    </w:p>
    <w:p w:rsidR="00EF57EE" w:rsidRDefault="00EF57EE" w:rsidP="00EF57EE">
      <w:pPr>
        <w:pStyle w:val="berschrift3"/>
      </w:pPr>
      <w:bookmarkStart w:id="6" w:name="_Toc9752981"/>
      <w:r>
        <w:t>Überschrift</w:t>
      </w:r>
      <w:bookmarkEnd w:id="6"/>
    </w:p>
    <w:p w:rsidR="00EF57EE" w:rsidRPr="00EF57EE" w:rsidRDefault="00EF57EE" w:rsidP="00EF57EE">
      <w:proofErr w:type="spellStart"/>
      <w:r w:rsidRPr="00EF57EE">
        <w:t>Lorem</w:t>
      </w:r>
      <w:proofErr w:type="spellEnd"/>
      <w:r w:rsidRPr="00EF57EE">
        <w:t xml:space="preserve"> </w:t>
      </w:r>
      <w:proofErr w:type="spellStart"/>
      <w:r w:rsidRPr="00EF57EE">
        <w:t>ipsum</w:t>
      </w:r>
      <w:proofErr w:type="spellEnd"/>
      <w:r w:rsidRPr="00EF57EE">
        <w:t xml:space="preserve"> </w:t>
      </w:r>
      <w:proofErr w:type="spellStart"/>
      <w:r w:rsidRPr="00EF57EE">
        <w:t>dolor</w:t>
      </w:r>
      <w:proofErr w:type="spellEnd"/>
      <w:r w:rsidRPr="00EF57EE">
        <w:t xml:space="preserve"> </w:t>
      </w:r>
      <w:proofErr w:type="spellStart"/>
      <w:r w:rsidRPr="00EF57EE">
        <w:t>sit</w:t>
      </w:r>
      <w:proofErr w:type="spellEnd"/>
      <w:r w:rsidRPr="00EF57EE">
        <w:t xml:space="preserve"> </w:t>
      </w:r>
      <w:proofErr w:type="spellStart"/>
      <w:r w:rsidRPr="00EF57EE">
        <w:t>amet</w:t>
      </w:r>
      <w:proofErr w:type="spellEnd"/>
      <w:r w:rsidRPr="00EF57EE">
        <w:t xml:space="preserve">, </w:t>
      </w:r>
      <w:proofErr w:type="spellStart"/>
      <w:r w:rsidRPr="00EF57EE">
        <w:t>consetetur</w:t>
      </w:r>
      <w:proofErr w:type="spellEnd"/>
      <w:r w:rsidRPr="00EF57EE">
        <w:t xml:space="preserve"> </w:t>
      </w:r>
      <w:proofErr w:type="spellStart"/>
      <w:r w:rsidRPr="00EF57EE">
        <w:t>sadipscing</w:t>
      </w:r>
      <w:proofErr w:type="spellEnd"/>
      <w:r w:rsidRPr="00EF57EE">
        <w:t xml:space="preserve"> </w:t>
      </w:r>
      <w:proofErr w:type="spellStart"/>
      <w:r w:rsidRPr="00EF57EE">
        <w:t>elitr</w:t>
      </w:r>
      <w:proofErr w:type="spellEnd"/>
      <w:r w:rsidRPr="00EF57EE">
        <w:t xml:space="preserve">, sed </w:t>
      </w:r>
      <w:proofErr w:type="spellStart"/>
      <w:r w:rsidRPr="00EF57EE">
        <w:t>diam</w:t>
      </w:r>
      <w:proofErr w:type="spellEnd"/>
      <w:r w:rsidRPr="00EF57EE">
        <w:t xml:space="preserve"> </w:t>
      </w:r>
      <w:proofErr w:type="spellStart"/>
      <w:r w:rsidRPr="00EF57EE">
        <w:t>nonumy</w:t>
      </w:r>
      <w:proofErr w:type="spellEnd"/>
      <w:r w:rsidRPr="00EF57EE">
        <w:t xml:space="preserve"> </w:t>
      </w:r>
      <w:proofErr w:type="spellStart"/>
      <w:r w:rsidRPr="00EF57EE">
        <w:t>eirmod</w:t>
      </w:r>
      <w:proofErr w:type="spellEnd"/>
      <w:r w:rsidRPr="00EF57EE">
        <w:t xml:space="preserve"> </w:t>
      </w:r>
      <w:proofErr w:type="spellStart"/>
      <w:r w:rsidRPr="00EF57EE">
        <w:t>tempor</w:t>
      </w:r>
      <w:proofErr w:type="spellEnd"/>
      <w:r w:rsidRPr="00EF57EE">
        <w:t xml:space="preserve"> </w:t>
      </w:r>
      <w:proofErr w:type="spellStart"/>
      <w:r w:rsidRPr="00EF57EE">
        <w:t>invidunt</w:t>
      </w:r>
      <w:proofErr w:type="spellEnd"/>
      <w:r w:rsidRPr="00EF57EE">
        <w:t xml:space="preserve"> </w:t>
      </w:r>
      <w:proofErr w:type="spellStart"/>
      <w:r w:rsidRPr="00EF57EE">
        <w:t>ut</w:t>
      </w:r>
      <w:proofErr w:type="spellEnd"/>
      <w:r w:rsidRPr="00EF57EE">
        <w:t xml:space="preserve"> </w:t>
      </w:r>
      <w:proofErr w:type="spellStart"/>
      <w:r w:rsidRPr="00EF57EE">
        <w:t>labore</w:t>
      </w:r>
      <w:proofErr w:type="spellEnd"/>
      <w:r w:rsidRPr="00EF57EE">
        <w:t xml:space="preserve"> et </w:t>
      </w:r>
      <w:proofErr w:type="spellStart"/>
      <w:r w:rsidRPr="00EF57EE">
        <w:t>dolore</w:t>
      </w:r>
      <w:proofErr w:type="spellEnd"/>
      <w:r w:rsidRPr="00EF57EE">
        <w:t xml:space="preserve"> magna </w:t>
      </w:r>
      <w:proofErr w:type="spellStart"/>
      <w:r w:rsidRPr="00EF57EE">
        <w:t>aliquyam</w:t>
      </w:r>
      <w:proofErr w:type="spellEnd"/>
      <w:r w:rsidRPr="00EF57EE">
        <w:t xml:space="preserve"> </w:t>
      </w:r>
      <w:proofErr w:type="spellStart"/>
      <w:r w:rsidRPr="00EF57EE">
        <w:t>erat</w:t>
      </w:r>
      <w:proofErr w:type="spellEnd"/>
      <w:r w:rsidRPr="00EF57EE">
        <w:t xml:space="preserve">, sed </w:t>
      </w:r>
      <w:proofErr w:type="spellStart"/>
      <w:r w:rsidRPr="00EF57EE">
        <w:t>diam</w:t>
      </w:r>
      <w:proofErr w:type="spellEnd"/>
      <w:r w:rsidRPr="00EF57EE">
        <w:t xml:space="preserve"> </w:t>
      </w:r>
      <w:proofErr w:type="spellStart"/>
      <w:r w:rsidRPr="00EF57EE">
        <w:t>voluptua</w:t>
      </w:r>
      <w:proofErr w:type="spellEnd"/>
      <w:r w:rsidRPr="00EF57EE">
        <w:t xml:space="preserve">. </w:t>
      </w:r>
      <w:r w:rsidRPr="00EF57EE">
        <w:rPr>
          <w:lang w:val="fr-CH"/>
        </w:rPr>
        <w:t xml:space="preserve">At </w:t>
      </w:r>
      <w:proofErr w:type="spellStart"/>
      <w:r w:rsidRPr="00EF57EE">
        <w:rPr>
          <w:lang w:val="fr-CH"/>
        </w:rPr>
        <w:t>vero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eos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accusam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justo</w:t>
      </w:r>
      <w:proofErr w:type="spellEnd"/>
      <w:r w:rsidRPr="00EF57EE">
        <w:rPr>
          <w:lang w:val="fr-CH"/>
        </w:rPr>
        <w:t xml:space="preserve"> duo </w:t>
      </w:r>
      <w:proofErr w:type="spellStart"/>
      <w:r w:rsidRPr="00EF57EE">
        <w:rPr>
          <w:lang w:val="fr-CH"/>
        </w:rPr>
        <w:t>dolores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ea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rebum</w:t>
      </w:r>
      <w:proofErr w:type="spellEnd"/>
      <w:r w:rsidRPr="00EF57EE">
        <w:rPr>
          <w:lang w:val="fr-CH"/>
        </w:rPr>
        <w:t xml:space="preserve">. </w:t>
      </w:r>
      <w:proofErr w:type="spellStart"/>
      <w:r w:rsidRPr="00EF57EE">
        <w:rPr>
          <w:lang w:val="fr-CH"/>
        </w:rPr>
        <w:t>Stet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clita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kasd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gubergren</w:t>
      </w:r>
      <w:proofErr w:type="spellEnd"/>
      <w:r w:rsidRPr="00EF57EE">
        <w:rPr>
          <w:lang w:val="fr-CH"/>
        </w:rPr>
        <w:t xml:space="preserve">, no </w:t>
      </w:r>
      <w:proofErr w:type="spellStart"/>
      <w:r w:rsidRPr="00EF57EE">
        <w:rPr>
          <w:lang w:val="fr-CH"/>
        </w:rPr>
        <w:t>sea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takimata</w:t>
      </w:r>
      <w:proofErr w:type="spellEnd"/>
      <w:r w:rsidRPr="00EF57EE">
        <w:rPr>
          <w:lang w:val="fr-CH"/>
        </w:rPr>
        <w:t xml:space="preserve"> sanctus est Lorem ipsum </w:t>
      </w:r>
      <w:proofErr w:type="spellStart"/>
      <w:r w:rsidRPr="00EF57EE">
        <w:rPr>
          <w:lang w:val="fr-CH"/>
        </w:rPr>
        <w:t>dolor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sit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amet</w:t>
      </w:r>
      <w:proofErr w:type="spellEnd"/>
      <w:r w:rsidRPr="00EF57EE">
        <w:rPr>
          <w:lang w:val="fr-CH"/>
        </w:rPr>
        <w:t xml:space="preserve">. Lorem ipsum </w:t>
      </w:r>
      <w:proofErr w:type="spellStart"/>
      <w:r w:rsidRPr="00EF57EE">
        <w:rPr>
          <w:lang w:val="fr-CH"/>
        </w:rPr>
        <w:t>dolor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sit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amet</w:t>
      </w:r>
      <w:proofErr w:type="spellEnd"/>
      <w:r w:rsidRPr="00EF57EE">
        <w:rPr>
          <w:lang w:val="fr-CH"/>
        </w:rPr>
        <w:t xml:space="preserve">, </w:t>
      </w:r>
      <w:proofErr w:type="spellStart"/>
      <w:r w:rsidRPr="00EF57EE">
        <w:rPr>
          <w:lang w:val="fr-CH"/>
        </w:rPr>
        <w:t>consetetur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sadipscing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elitr</w:t>
      </w:r>
      <w:proofErr w:type="spellEnd"/>
      <w:r w:rsidRPr="00EF57EE">
        <w:rPr>
          <w:lang w:val="fr-CH"/>
        </w:rPr>
        <w:t xml:space="preserve">, </w:t>
      </w:r>
      <w:proofErr w:type="spellStart"/>
      <w:r w:rsidRPr="00EF57EE">
        <w:rPr>
          <w:lang w:val="fr-CH"/>
        </w:rPr>
        <w:t>sed</w:t>
      </w:r>
      <w:proofErr w:type="spellEnd"/>
      <w:r w:rsidRPr="00EF57EE">
        <w:rPr>
          <w:lang w:val="fr-CH"/>
        </w:rPr>
        <w:t xml:space="preserve"> diam </w:t>
      </w:r>
      <w:proofErr w:type="spellStart"/>
      <w:r w:rsidRPr="00EF57EE">
        <w:rPr>
          <w:lang w:val="fr-CH"/>
        </w:rPr>
        <w:t>nonumy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eirmod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tempor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invidunt</w:t>
      </w:r>
      <w:proofErr w:type="spellEnd"/>
      <w:r w:rsidRPr="00EF57EE">
        <w:rPr>
          <w:lang w:val="fr-CH"/>
        </w:rPr>
        <w:t xml:space="preserve"> ut </w:t>
      </w:r>
      <w:proofErr w:type="spellStart"/>
      <w:r w:rsidRPr="00EF57EE">
        <w:rPr>
          <w:lang w:val="fr-CH"/>
        </w:rPr>
        <w:t>labore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dolore</w:t>
      </w:r>
      <w:proofErr w:type="spellEnd"/>
      <w:r w:rsidRPr="00EF57EE">
        <w:rPr>
          <w:lang w:val="fr-CH"/>
        </w:rPr>
        <w:t xml:space="preserve"> magna </w:t>
      </w:r>
      <w:proofErr w:type="spellStart"/>
      <w:r w:rsidRPr="00EF57EE">
        <w:rPr>
          <w:lang w:val="fr-CH"/>
        </w:rPr>
        <w:t>aliquyam</w:t>
      </w:r>
      <w:proofErr w:type="spellEnd"/>
      <w:r w:rsidRPr="00EF57EE">
        <w:rPr>
          <w:lang w:val="fr-CH"/>
        </w:rPr>
        <w:t xml:space="preserve"> erat, </w:t>
      </w:r>
      <w:proofErr w:type="spellStart"/>
      <w:r w:rsidRPr="00EF57EE">
        <w:rPr>
          <w:lang w:val="fr-CH"/>
        </w:rPr>
        <w:t>sed</w:t>
      </w:r>
      <w:proofErr w:type="spellEnd"/>
      <w:r w:rsidRPr="00EF57EE">
        <w:rPr>
          <w:lang w:val="fr-CH"/>
        </w:rPr>
        <w:t xml:space="preserve"> diam </w:t>
      </w:r>
      <w:proofErr w:type="spellStart"/>
      <w:r w:rsidRPr="00EF57EE">
        <w:rPr>
          <w:lang w:val="fr-CH"/>
        </w:rPr>
        <w:t>voluptua</w:t>
      </w:r>
      <w:proofErr w:type="spellEnd"/>
      <w:r w:rsidRPr="00EF57EE">
        <w:rPr>
          <w:lang w:val="fr-CH"/>
        </w:rPr>
        <w:t xml:space="preserve">. At </w:t>
      </w:r>
      <w:proofErr w:type="spellStart"/>
      <w:r w:rsidRPr="00EF57EE">
        <w:rPr>
          <w:lang w:val="fr-CH"/>
        </w:rPr>
        <w:t>vero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eos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accusam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justo</w:t>
      </w:r>
      <w:proofErr w:type="spellEnd"/>
      <w:r w:rsidRPr="00EF57EE">
        <w:rPr>
          <w:lang w:val="fr-CH"/>
        </w:rPr>
        <w:t xml:space="preserve"> duo </w:t>
      </w:r>
      <w:proofErr w:type="spellStart"/>
      <w:r w:rsidRPr="00EF57EE">
        <w:rPr>
          <w:lang w:val="fr-CH"/>
        </w:rPr>
        <w:t>dolores</w:t>
      </w:r>
      <w:proofErr w:type="spellEnd"/>
      <w:r w:rsidRPr="00EF57EE">
        <w:rPr>
          <w:lang w:val="fr-CH"/>
        </w:rPr>
        <w:t xml:space="preserve"> et </w:t>
      </w:r>
      <w:proofErr w:type="spellStart"/>
      <w:r w:rsidRPr="00EF57EE">
        <w:rPr>
          <w:lang w:val="fr-CH"/>
        </w:rPr>
        <w:t>ea</w:t>
      </w:r>
      <w:proofErr w:type="spellEnd"/>
      <w:r w:rsidRPr="00EF57EE">
        <w:rPr>
          <w:lang w:val="fr-CH"/>
        </w:rPr>
        <w:t xml:space="preserve"> </w:t>
      </w:r>
      <w:proofErr w:type="spellStart"/>
      <w:r w:rsidRPr="00EF57EE">
        <w:rPr>
          <w:lang w:val="fr-CH"/>
        </w:rPr>
        <w:t>rebum</w:t>
      </w:r>
      <w:proofErr w:type="spellEnd"/>
      <w:r w:rsidRPr="00EF57EE">
        <w:rPr>
          <w:lang w:val="fr-CH"/>
        </w:rPr>
        <w:t xml:space="preserve">. </w:t>
      </w:r>
      <w:r w:rsidRPr="00EF57EE">
        <w:t xml:space="preserve">Stet </w:t>
      </w:r>
      <w:proofErr w:type="spellStart"/>
      <w:r w:rsidRPr="00EF57EE">
        <w:t>clita</w:t>
      </w:r>
      <w:proofErr w:type="spellEnd"/>
      <w:r w:rsidRPr="00EF57EE">
        <w:t xml:space="preserve"> </w:t>
      </w:r>
      <w:proofErr w:type="spellStart"/>
      <w:r w:rsidRPr="00EF57EE">
        <w:t>kasd</w:t>
      </w:r>
      <w:proofErr w:type="spellEnd"/>
      <w:r w:rsidRPr="00EF57EE">
        <w:t xml:space="preserve"> </w:t>
      </w:r>
      <w:proofErr w:type="spellStart"/>
      <w:r w:rsidRPr="00EF57EE">
        <w:t>gubergren</w:t>
      </w:r>
      <w:proofErr w:type="spellEnd"/>
      <w:r w:rsidRPr="00EF57EE">
        <w:t xml:space="preserve">, </w:t>
      </w:r>
      <w:proofErr w:type="spellStart"/>
      <w:r w:rsidRPr="00EF57EE">
        <w:t>no</w:t>
      </w:r>
      <w:proofErr w:type="spellEnd"/>
      <w:r w:rsidRPr="00EF57EE">
        <w:t xml:space="preserve"> </w:t>
      </w:r>
      <w:proofErr w:type="spellStart"/>
      <w:r w:rsidRPr="00EF57EE">
        <w:t>sea</w:t>
      </w:r>
      <w:proofErr w:type="spellEnd"/>
      <w:r w:rsidRPr="00EF57EE">
        <w:t xml:space="preserve"> </w:t>
      </w:r>
      <w:proofErr w:type="spellStart"/>
      <w:r w:rsidRPr="00EF57EE">
        <w:t>takimata</w:t>
      </w:r>
      <w:proofErr w:type="spellEnd"/>
      <w:r w:rsidRPr="00EF57EE">
        <w:t xml:space="preserve"> sanctus </w:t>
      </w:r>
      <w:proofErr w:type="spellStart"/>
      <w:r w:rsidRPr="00EF57EE">
        <w:t>est</w:t>
      </w:r>
      <w:proofErr w:type="spellEnd"/>
      <w:r w:rsidRPr="00EF57EE">
        <w:t xml:space="preserve"> </w:t>
      </w:r>
      <w:proofErr w:type="spellStart"/>
      <w:r w:rsidRPr="00EF57EE">
        <w:t>Lorem</w:t>
      </w:r>
      <w:proofErr w:type="spellEnd"/>
      <w:r w:rsidRPr="00EF57EE">
        <w:t xml:space="preserve"> </w:t>
      </w:r>
      <w:proofErr w:type="spellStart"/>
      <w:r w:rsidRPr="00EF57EE">
        <w:t>ipsum</w:t>
      </w:r>
      <w:proofErr w:type="spellEnd"/>
      <w:r w:rsidRPr="00EF57EE">
        <w:t xml:space="preserve"> </w:t>
      </w:r>
      <w:proofErr w:type="spellStart"/>
      <w:r w:rsidRPr="00EF57EE">
        <w:t>dolor</w:t>
      </w:r>
      <w:proofErr w:type="spellEnd"/>
      <w:r w:rsidRPr="00EF57EE">
        <w:t xml:space="preserve"> </w:t>
      </w:r>
      <w:proofErr w:type="spellStart"/>
      <w:r w:rsidRPr="00EF57EE">
        <w:t>sit</w:t>
      </w:r>
      <w:proofErr w:type="spellEnd"/>
      <w:r w:rsidRPr="00EF57EE">
        <w:t xml:space="preserve"> </w:t>
      </w:r>
      <w:proofErr w:type="spellStart"/>
      <w:r w:rsidRPr="00EF57EE">
        <w:t>amet</w:t>
      </w:r>
      <w:proofErr w:type="spellEnd"/>
      <w:r w:rsidRPr="00EF57EE">
        <w:t>.</w:t>
      </w:r>
    </w:p>
    <w:sectPr w:rsidR="00EF57EE" w:rsidRPr="00EF57EE" w:rsidSect="00CA1791">
      <w:headerReference w:type="default" r:id="rId11"/>
      <w:footerReference w:type="default" r:id="rId12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52F5B" w:rsidRDefault="00A52F5B" w:rsidP="00CA1791">
      <w:pPr>
        <w:spacing w:after="0" w:line="240" w:lineRule="auto"/>
      </w:pPr>
      <w:r>
        <w:separator/>
      </w:r>
    </w:p>
  </w:endnote>
  <w:endnote w:type="continuationSeparator" w:id="0">
    <w:p w:rsidR="00A52F5B" w:rsidRDefault="00A52F5B" w:rsidP="00CA17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A1791" w:rsidRDefault="00CA1791">
    <w:pPr>
      <w:pStyle w:val="Fuzeile"/>
    </w:pPr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1</w:t>
    </w:r>
    <w:r>
      <w:fldChar w:fldCharType="end"/>
    </w:r>
    <w:r>
      <w:t>/</w:t>
    </w:r>
    <w:fldSimple w:instr=" NUMPAGES  \* Arabic  \* MERGEFORMAT ">
      <w:r>
        <w:rPr>
          <w:noProof/>
        </w:rPr>
        <w:t>1</w:t>
      </w:r>
    </w:fldSimple>
    <w:r>
      <w:tab/>
    </w:r>
    <w:r>
      <w:tab/>
    </w:r>
    <w:r>
      <w:fldChar w:fldCharType="begin"/>
    </w:r>
    <w:r>
      <w:instrText xml:space="preserve"> CREATEDATE  \@ "dddd, d. MMMM yyyy"  \* MERGEFORMAT </w:instrText>
    </w:r>
    <w:r>
      <w:fldChar w:fldCharType="separate"/>
    </w:r>
    <w:r>
      <w:rPr>
        <w:noProof/>
      </w:rPr>
      <w:t>Sonntag, 26. Mai 2019</w:t>
    </w:r>
    <w:r>
      <w:fldChar w:fldCharType="end"/>
    </w:r>
  </w:p>
  <w:p w:rsidR="00CA1791" w:rsidRDefault="00CA1791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52F5B" w:rsidRDefault="00A52F5B" w:rsidP="00CA1791">
      <w:pPr>
        <w:spacing w:after="0" w:line="240" w:lineRule="auto"/>
      </w:pPr>
      <w:r>
        <w:separator/>
      </w:r>
    </w:p>
  </w:footnote>
  <w:footnote w:type="continuationSeparator" w:id="0">
    <w:p w:rsidR="00A52F5B" w:rsidRDefault="00A52F5B" w:rsidP="00CA17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A1791" w:rsidRDefault="00F227D0" w:rsidP="00F227D0">
    <w:pPr>
      <w:pStyle w:val="Kopfzeile"/>
      <w:rPr>
        <w:color w:val="001F5C" w:themeColor="accent1"/>
      </w:rPr>
    </w:pPr>
    <w:r>
      <w:rPr>
        <w:noProof/>
      </w:rPr>
      <w:drawing>
        <wp:anchor distT="0" distB="0" distL="114300" distR="114300" simplePos="0" relativeHeight="251658240" behindDoc="0" locked="0" layoutInCell="1" allowOverlap="1" wp14:anchorId="72748EF0">
          <wp:simplePos x="0" y="0"/>
          <wp:positionH relativeFrom="column">
            <wp:posOffset>-635</wp:posOffset>
          </wp:positionH>
          <wp:positionV relativeFrom="paragraph">
            <wp:posOffset>-3810</wp:posOffset>
          </wp:positionV>
          <wp:extent cx="1565275" cy="323215"/>
          <wp:effectExtent l="0" t="0" r="0" b="635"/>
          <wp:wrapSquare wrapText="bothSides"/>
          <wp:docPr id="3" name="Grafik 3" descr="https://placeholder.com/wp-content/uploads/2018/10/placeholder.com-logo1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s://placeholder.com/wp-content/uploads/2018/10/placeholder.com-logo1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65275" cy="3232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color w:val="001F5C" w:themeColor="accent1"/>
      </w:rPr>
      <w:tab/>
    </w:r>
    <w:r>
      <w:rPr>
        <w:color w:val="001F5C" w:themeColor="accent1"/>
      </w:rPr>
      <w:tab/>
    </w:r>
    <w:sdt>
      <w:sdtPr>
        <w:rPr>
          <w:color w:val="000000" w:themeColor="text1"/>
        </w:rPr>
        <w:alias w:val="Titel"/>
        <w:tag w:val=""/>
        <w:id w:val="664756013"/>
        <w:placeholder>
          <w:docPart w:val="DD14322F26094C5CB97FB428D8E764AF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CA1791" w:rsidRPr="00F227D0">
          <w:rPr>
            <w:color w:val="000000" w:themeColor="text1"/>
            <w:lang w:val="de-DE"/>
          </w:rPr>
          <w:t>[Dokumenttitel]</w:t>
        </w:r>
      </w:sdtContent>
    </w:sdt>
    <w:r w:rsidR="00CA1791" w:rsidRPr="00F227D0">
      <w:rPr>
        <w:color w:val="000000" w:themeColor="text1"/>
        <w:lang w:val="de-DE"/>
      </w:rPr>
      <w:t xml:space="preserve"> | </w:t>
    </w:r>
    <w:sdt>
      <w:sdtPr>
        <w:rPr>
          <w:color w:val="000000" w:themeColor="text1"/>
        </w:rPr>
        <w:alias w:val="Autor"/>
        <w:tag w:val=""/>
        <w:id w:val="-1677181147"/>
        <w:placeholder>
          <w:docPart w:val="A719BCC5C4ED4D41BB62F25C5BF56508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 w:rsidR="00CA1791" w:rsidRPr="00F227D0">
          <w:rPr>
            <w:color w:val="000000" w:themeColor="text1"/>
          </w:rPr>
          <w:t>Markus Gehrig</w:t>
        </w:r>
      </w:sdtContent>
    </w:sdt>
  </w:p>
  <w:p w:rsidR="00CA1791" w:rsidRDefault="00CA1791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02C6A0AA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1791"/>
    <w:rsid w:val="001D7368"/>
    <w:rsid w:val="0027790C"/>
    <w:rsid w:val="0091758A"/>
    <w:rsid w:val="00A52F5B"/>
    <w:rsid w:val="00CA1791"/>
    <w:rsid w:val="00EB6F48"/>
    <w:rsid w:val="00EF57EE"/>
    <w:rsid w:val="00F227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0C1DC4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A1791"/>
  </w:style>
  <w:style w:type="paragraph" w:styleId="berschrift1">
    <w:name w:val="heading 1"/>
    <w:basedOn w:val="Standard"/>
    <w:next w:val="Standard"/>
    <w:link w:val="berschrift1Zchn"/>
    <w:uiPriority w:val="9"/>
    <w:qFormat/>
    <w:rsid w:val="00EF57EE"/>
    <w:pPr>
      <w:keepNext/>
      <w:keepLines/>
      <w:numPr>
        <w:numId w:val="10"/>
      </w:numPr>
      <w:spacing w:before="240" w:after="40"/>
      <w:ind w:left="431" w:hanging="431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F57EE"/>
    <w:pPr>
      <w:keepNext/>
      <w:keepLines/>
      <w:numPr>
        <w:ilvl w:val="1"/>
        <w:numId w:val="10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CA1791"/>
    <w:pPr>
      <w:keepNext/>
      <w:keepLines/>
      <w:numPr>
        <w:ilvl w:val="2"/>
        <w:numId w:val="10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A1791"/>
    <w:pPr>
      <w:keepNext/>
      <w:keepLines/>
      <w:numPr>
        <w:ilvl w:val="3"/>
        <w:numId w:val="10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A1791"/>
    <w:pPr>
      <w:keepNext/>
      <w:keepLines/>
      <w:numPr>
        <w:ilvl w:val="4"/>
        <w:numId w:val="10"/>
      </w:numPr>
      <w:spacing w:before="200" w:after="0"/>
      <w:outlineLvl w:val="4"/>
    </w:pPr>
    <w:rPr>
      <w:rFonts w:asciiTheme="majorHAnsi" w:eastAsiaTheme="majorEastAsia" w:hAnsiTheme="majorHAnsi" w:cstheme="majorBidi"/>
      <w:color w:val="252525" w:themeColor="text2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A1791"/>
    <w:pPr>
      <w:keepNext/>
      <w:keepLines/>
      <w:numPr>
        <w:ilvl w:val="5"/>
        <w:numId w:val="10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52525" w:themeColor="text2" w:themeShade="B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A1791"/>
    <w:pPr>
      <w:keepNext/>
      <w:keepLines/>
      <w:numPr>
        <w:ilvl w:val="6"/>
        <w:numId w:val="10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A1791"/>
    <w:pPr>
      <w:keepNext/>
      <w:keepLines/>
      <w:numPr>
        <w:ilvl w:val="7"/>
        <w:numId w:val="10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A1791"/>
    <w:pPr>
      <w:keepNext/>
      <w:keepLines/>
      <w:numPr>
        <w:ilvl w:val="8"/>
        <w:numId w:val="10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CA1791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CA1791"/>
  </w:style>
  <w:style w:type="character" w:customStyle="1" w:styleId="berschrift1Zchn">
    <w:name w:val="Überschrift 1 Zchn"/>
    <w:basedOn w:val="Absatz-Standardschriftart"/>
    <w:link w:val="berschrift1"/>
    <w:uiPriority w:val="9"/>
    <w:rsid w:val="00EF57EE"/>
    <w:rPr>
      <w:rFonts w:asciiTheme="majorHAnsi" w:eastAsiaTheme="majorEastAsia" w:hAnsiTheme="majorHAnsi" w:cstheme="majorBidi"/>
      <w:b/>
      <w:bCs/>
      <w:color w:val="000000" w:themeColor="text1"/>
      <w:sz w:val="36"/>
      <w:szCs w:val="3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EF57EE"/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CA1791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A1791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A1791"/>
    <w:rPr>
      <w:rFonts w:asciiTheme="majorHAnsi" w:eastAsiaTheme="majorEastAsia" w:hAnsiTheme="majorHAnsi" w:cstheme="majorBidi"/>
      <w:color w:val="252525" w:themeColor="text2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A1791"/>
    <w:rPr>
      <w:rFonts w:asciiTheme="majorHAnsi" w:eastAsiaTheme="majorEastAsia" w:hAnsiTheme="majorHAnsi" w:cstheme="majorBidi"/>
      <w:i/>
      <w:iCs/>
      <w:color w:val="252525" w:themeColor="text2" w:themeShade="B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A179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A179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A179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CA1791"/>
    <w:pPr>
      <w:spacing w:after="200" w:line="240" w:lineRule="auto"/>
    </w:pPr>
    <w:rPr>
      <w:i/>
      <w:iCs/>
      <w:color w:val="323232" w:themeColor="text2"/>
      <w:sz w:val="18"/>
      <w:szCs w:val="18"/>
    </w:rPr>
  </w:style>
  <w:style w:type="paragraph" w:styleId="Titel">
    <w:name w:val="Title"/>
    <w:basedOn w:val="Standard"/>
    <w:next w:val="Standard"/>
    <w:link w:val="TitelZchn"/>
    <w:uiPriority w:val="10"/>
    <w:qFormat/>
    <w:rsid w:val="00CA1791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CA1791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A1791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A1791"/>
    <w:rPr>
      <w:color w:val="5A5A5A" w:themeColor="text1" w:themeTint="A5"/>
      <w:spacing w:val="10"/>
    </w:rPr>
  </w:style>
  <w:style w:type="character" w:styleId="Fett">
    <w:name w:val="Strong"/>
    <w:basedOn w:val="Absatz-Standardschriftart"/>
    <w:uiPriority w:val="22"/>
    <w:qFormat/>
    <w:rsid w:val="00CA1791"/>
    <w:rPr>
      <w:b/>
      <w:bCs/>
      <w:color w:val="000000" w:themeColor="text1"/>
    </w:rPr>
  </w:style>
  <w:style w:type="character" w:styleId="Hervorhebung">
    <w:name w:val="Emphasis"/>
    <w:basedOn w:val="Absatz-Standardschriftart"/>
    <w:uiPriority w:val="20"/>
    <w:qFormat/>
    <w:rsid w:val="00CA1791"/>
    <w:rPr>
      <w:i/>
      <w:iCs/>
      <w:color w:val="auto"/>
    </w:rPr>
  </w:style>
  <w:style w:type="paragraph" w:styleId="Zitat">
    <w:name w:val="Quote"/>
    <w:basedOn w:val="Standard"/>
    <w:next w:val="Standard"/>
    <w:link w:val="ZitatZchn"/>
    <w:uiPriority w:val="29"/>
    <w:qFormat/>
    <w:rsid w:val="00CA1791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CA1791"/>
    <w:rPr>
      <w:i/>
      <w:iCs/>
      <w:color w:val="000000" w:themeColor="text1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CA1791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CA1791"/>
    <w:rPr>
      <w:color w:val="000000" w:themeColor="text1"/>
      <w:shd w:val="clear" w:color="auto" w:fill="F2F2F2" w:themeFill="background1" w:themeFillShade="F2"/>
    </w:rPr>
  </w:style>
  <w:style w:type="character" w:styleId="SchwacheHervorhebung">
    <w:name w:val="Subtle Emphasis"/>
    <w:basedOn w:val="Absatz-Standardschriftart"/>
    <w:uiPriority w:val="19"/>
    <w:qFormat/>
    <w:rsid w:val="00CA1791"/>
    <w:rPr>
      <w:i/>
      <w:iCs/>
      <w:color w:val="404040" w:themeColor="text1" w:themeTint="BF"/>
    </w:rPr>
  </w:style>
  <w:style w:type="character" w:styleId="IntensiveHervorhebung">
    <w:name w:val="Intense Emphasis"/>
    <w:basedOn w:val="Absatz-Standardschriftart"/>
    <w:uiPriority w:val="21"/>
    <w:qFormat/>
    <w:rsid w:val="00CA1791"/>
    <w:rPr>
      <w:b/>
      <w:bCs/>
      <w:i/>
      <w:iCs/>
      <w:caps/>
    </w:rPr>
  </w:style>
  <w:style w:type="character" w:styleId="SchwacherVerweis">
    <w:name w:val="Subtle Reference"/>
    <w:basedOn w:val="Absatz-Standardschriftart"/>
    <w:uiPriority w:val="31"/>
    <w:qFormat/>
    <w:rsid w:val="00CA1791"/>
    <w:rPr>
      <w:smallCaps/>
      <w:color w:val="404040" w:themeColor="text1" w:themeTint="BF"/>
      <w:u w:val="single" w:color="7F7F7F" w:themeColor="text1" w:themeTint="80"/>
    </w:rPr>
  </w:style>
  <w:style w:type="character" w:styleId="IntensiverVerweis">
    <w:name w:val="Intense Reference"/>
    <w:basedOn w:val="Absatz-Standardschriftart"/>
    <w:uiPriority w:val="32"/>
    <w:qFormat/>
    <w:rsid w:val="00CA1791"/>
    <w:rPr>
      <w:b/>
      <w:bCs/>
      <w:smallCaps/>
      <w:u w:val="single"/>
    </w:rPr>
  </w:style>
  <w:style w:type="character" w:styleId="Buchtitel">
    <w:name w:val="Book Title"/>
    <w:basedOn w:val="Absatz-Standardschriftart"/>
    <w:uiPriority w:val="33"/>
    <w:qFormat/>
    <w:rsid w:val="00CA1791"/>
    <w:rPr>
      <w:b w:val="0"/>
      <w:bCs w:val="0"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CA1791"/>
  </w:style>
  <w:style w:type="paragraph" w:styleId="Kopfzeile">
    <w:name w:val="header"/>
    <w:basedOn w:val="Standard"/>
    <w:link w:val="KopfzeileZchn"/>
    <w:uiPriority w:val="99"/>
    <w:unhideWhenUsed/>
    <w:rsid w:val="00CA17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CA1791"/>
  </w:style>
  <w:style w:type="paragraph" w:styleId="Fuzeile">
    <w:name w:val="footer"/>
    <w:basedOn w:val="Standard"/>
    <w:link w:val="FuzeileZchn"/>
    <w:uiPriority w:val="99"/>
    <w:unhideWhenUsed/>
    <w:rsid w:val="00CA17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A1791"/>
  </w:style>
  <w:style w:type="paragraph" w:styleId="Verzeichnis1">
    <w:name w:val="toc 1"/>
    <w:basedOn w:val="Standard"/>
    <w:next w:val="Standard"/>
    <w:autoRedefine/>
    <w:uiPriority w:val="39"/>
    <w:unhideWhenUsed/>
    <w:rsid w:val="00EF57EE"/>
    <w:pPr>
      <w:spacing w:after="100"/>
    </w:pPr>
  </w:style>
  <w:style w:type="character" w:styleId="Hyperlink">
    <w:name w:val="Hyperlink"/>
    <w:basedOn w:val="Absatz-Standardschriftart"/>
    <w:uiPriority w:val="99"/>
    <w:unhideWhenUsed/>
    <w:rsid w:val="00EF57EE"/>
    <w:rPr>
      <w:color w:val="000000" w:themeColor="hyperlink"/>
      <w:u w:val="single"/>
    </w:rPr>
  </w:style>
  <w:style w:type="paragraph" w:styleId="Verzeichnis2">
    <w:name w:val="toc 2"/>
    <w:basedOn w:val="Standard"/>
    <w:next w:val="Standard"/>
    <w:autoRedefine/>
    <w:uiPriority w:val="39"/>
    <w:unhideWhenUsed/>
    <w:rsid w:val="00EF57EE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EF57EE"/>
    <w:pPr>
      <w:spacing w:after="100"/>
      <w:ind w:left="440"/>
    </w:pPr>
  </w:style>
  <w:style w:type="table" w:styleId="Tabellenraster">
    <w:name w:val="Table Grid"/>
    <w:basedOn w:val="NormaleTabelle"/>
    <w:uiPriority w:val="39"/>
    <w:rsid w:val="00EB6F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chart" Target="charts/chart2.xm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7"/>
    </mc:Choice>
    <mc:Fallback>
      <c:style val="7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Datenreihe 1</c:v>
                </c:pt>
              </c:strCache>
            </c:strRef>
          </c:tx>
          <c:spPr>
            <a:gradFill rotWithShape="1">
              <a:gsLst>
                <a:gs pos="0">
                  <a:schemeClr val="accent5">
                    <a:shade val="65000"/>
                    <a:satMod val="103000"/>
                    <a:lumMod val="102000"/>
                    <a:tint val="94000"/>
                  </a:schemeClr>
                </a:gs>
                <a:gs pos="50000">
                  <a:schemeClr val="accent5">
                    <a:shade val="65000"/>
                    <a:satMod val="110000"/>
                    <a:lumMod val="100000"/>
                    <a:shade val="100000"/>
                  </a:schemeClr>
                </a:gs>
                <a:gs pos="100000">
                  <a:schemeClr val="accent5">
                    <a:shade val="65000"/>
                    <a:lumMod val="99000"/>
                    <a:satMod val="120000"/>
                    <a:shade val="78000"/>
                  </a:schemeClr>
                </a:gs>
              </a:gsLst>
              <a:lin ang="5400000" scaled="0"/>
            </a:gradFill>
            <a:ln>
              <a:noFill/>
            </a:ln>
            <a:effectLst>
              <a:outerShdw blurRad="57150" dist="19050" dir="5400000" algn="ctr" rotWithShape="0">
                <a:srgbClr val="000000">
                  <a:alpha val="63000"/>
                </a:srgbClr>
              </a:outerShdw>
            </a:effectLst>
          </c:spPr>
          <c:invertIfNegative val="0"/>
          <c:cat>
            <c:strRef>
              <c:f>Tabelle1!$A$2:$A$5</c:f>
              <c:strCache>
                <c:ptCount val="4"/>
                <c:pt idx="0">
                  <c:v>Kategorie 1</c:v>
                </c:pt>
                <c:pt idx="1">
                  <c:v>Kategorie 2</c:v>
                </c:pt>
                <c:pt idx="2">
                  <c:v>Kategorie 3</c:v>
                </c:pt>
                <c:pt idx="3">
                  <c:v>Kategorie 4</c:v>
                </c:pt>
              </c:strCache>
            </c:strRef>
          </c:cat>
          <c:val>
            <c:numRef>
              <c:f>Tabelle1!$B$2:$B$5</c:f>
              <c:numCache>
                <c:formatCode>General</c:formatCode>
                <c:ptCount val="4"/>
                <c:pt idx="0">
                  <c:v>4.3</c:v>
                </c:pt>
                <c:pt idx="1">
                  <c:v>2.5</c:v>
                </c:pt>
                <c:pt idx="2">
                  <c:v>3.5</c:v>
                </c:pt>
                <c:pt idx="3">
                  <c:v>4.5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22A9-4DE6-AB9B-B9FFAACD340B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Datenreihe 2</c:v>
                </c:pt>
              </c:strCache>
            </c:strRef>
          </c:tx>
          <c:spPr>
            <a:gradFill rotWithShape="1">
              <a:gsLst>
                <a:gs pos="0">
                  <a:schemeClr val="accent5">
                    <a:satMod val="103000"/>
                    <a:lumMod val="102000"/>
                    <a:tint val="94000"/>
                  </a:schemeClr>
                </a:gs>
                <a:gs pos="50000">
                  <a:schemeClr val="accent5">
                    <a:satMod val="110000"/>
                    <a:lumMod val="100000"/>
                    <a:shade val="100000"/>
                  </a:schemeClr>
                </a:gs>
                <a:gs pos="100000">
                  <a:schemeClr val="accent5">
                    <a:lumMod val="99000"/>
                    <a:satMod val="120000"/>
                    <a:shade val="78000"/>
                  </a:schemeClr>
                </a:gs>
              </a:gsLst>
              <a:lin ang="5400000" scaled="0"/>
            </a:gradFill>
            <a:ln>
              <a:noFill/>
            </a:ln>
            <a:effectLst>
              <a:outerShdw blurRad="57150" dist="19050" dir="5400000" algn="ctr" rotWithShape="0">
                <a:srgbClr val="000000">
                  <a:alpha val="63000"/>
                </a:srgbClr>
              </a:outerShdw>
            </a:effectLst>
          </c:spPr>
          <c:invertIfNegative val="0"/>
          <c:cat>
            <c:strRef>
              <c:f>Tabelle1!$A$2:$A$5</c:f>
              <c:strCache>
                <c:ptCount val="4"/>
                <c:pt idx="0">
                  <c:v>Kategorie 1</c:v>
                </c:pt>
                <c:pt idx="1">
                  <c:v>Kategorie 2</c:v>
                </c:pt>
                <c:pt idx="2">
                  <c:v>Kategorie 3</c:v>
                </c:pt>
                <c:pt idx="3">
                  <c:v>Kategorie 4</c:v>
                </c:pt>
              </c:strCache>
            </c:strRef>
          </c:cat>
          <c:val>
            <c:numRef>
              <c:f>Tabelle1!$C$2:$C$5</c:f>
              <c:numCache>
                <c:formatCode>General</c:formatCode>
                <c:ptCount val="4"/>
                <c:pt idx="0">
                  <c:v>2.4</c:v>
                </c:pt>
                <c:pt idx="1">
                  <c:v>4.4000000000000004</c:v>
                </c:pt>
                <c:pt idx="2">
                  <c:v>1.8</c:v>
                </c:pt>
                <c:pt idx="3">
                  <c:v>2.8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22A9-4DE6-AB9B-B9FFAACD340B}"/>
            </c:ext>
          </c:extLst>
        </c:ser>
        <c:ser>
          <c:idx val="2"/>
          <c:order val="2"/>
          <c:tx>
            <c:strRef>
              <c:f>Tabelle1!$D$1</c:f>
              <c:strCache>
                <c:ptCount val="1"/>
                <c:pt idx="0">
                  <c:v>Datenreihe 3</c:v>
                </c:pt>
              </c:strCache>
            </c:strRef>
          </c:tx>
          <c:spPr>
            <a:gradFill rotWithShape="1">
              <a:gsLst>
                <a:gs pos="0">
                  <a:schemeClr val="accent5">
                    <a:tint val="65000"/>
                    <a:satMod val="103000"/>
                    <a:lumMod val="102000"/>
                    <a:tint val="94000"/>
                  </a:schemeClr>
                </a:gs>
                <a:gs pos="50000">
                  <a:schemeClr val="accent5">
                    <a:tint val="65000"/>
                    <a:satMod val="110000"/>
                    <a:lumMod val="100000"/>
                    <a:shade val="100000"/>
                  </a:schemeClr>
                </a:gs>
                <a:gs pos="100000">
                  <a:schemeClr val="accent5">
                    <a:tint val="65000"/>
                    <a:lumMod val="99000"/>
                    <a:satMod val="120000"/>
                    <a:shade val="78000"/>
                  </a:schemeClr>
                </a:gs>
              </a:gsLst>
              <a:lin ang="5400000" scaled="0"/>
            </a:gradFill>
            <a:ln>
              <a:noFill/>
            </a:ln>
            <a:effectLst>
              <a:outerShdw blurRad="57150" dist="19050" dir="5400000" algn="ctr" rotWithShape="0">
                <a:srgbClr val="000000">
                  <a:alpha val="63000"/>
                </a:srgbClr>
              </a:outerShdw>
            </a:effectLst>
          </c:spPr>
          <c:invertIfNegative val="0"/>
          <c:cat>
            <c:strRef>
              <c:f>Tabelle1!$A$2:$A$5</c:f>
              <c:strCache>
                <c:ptCount val="4"/>
                <c:pt idx="0">
                  <c:v>Kategorie 1</c:v>
                </c:pt>
                <c:pt idx="1">
                  <c:v>Kategorie 2</c:v>
                </c:pt>
                <c:pt idx="2">
                  <c:v>Kategorie 3</c:v>
                </c:pt>
                <c:pt idx="3">
                  <c:v>Kategorie 4</c:v>
                </c:pt>
              </c:strCache>
            </c:strRef>
          </c:cat>
          <c:val>
            <c:numRef>
              <c:f>Tabelle1!$D$2:$D$5</c:f>
              <c:numCache>
                <c:formatCode>General</c:formatCode>
                <c:ptCount val="4"/>
                <c:pt idx="0">
                  <c:v>2</c:v>
                </c:pt>
                <c:pt idx="1">
                  <c:v>2</c:v>
                </c:pt>
                <c:pt idx="2">
                  <c:v>3</c:v>
                </c:pt>
                <c:pt idx="3">
                  <c:v>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22A9-4DE6-AB9B-B9FFAACD340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overlap val="-24"/>
        <c:axId val="786645584"/>
        <c:axId val="786652144"/>
      </c:barChart>
      <c:catAx>
        <c:axId val="78664558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12700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de-DE"/>
          </a:p>
        </c:txPr>
        <c:crossAx val="786652144"/>
        <c:crosses val="autoZero"/>
        <c:auto val="1"/>
        <c:lblAlgn val="ctr"/>
        <c:lblOffset val="100"/>
        <c:noMultiLvlLbl val="0"/>
      </c:catAx>
      <c:valAx>
        <c:axId val="786652144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de-DE"/>
          </a:p>
        </c:txPr>
        <c:crossAx val="786645584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de-DE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de-DE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Tabelle1!$B$1</c:f>
              <c:strCache>
                <c:ptCount val="1"/>
                <c:pt idx="0">
                  <c:v>Verkauf</c:v>
                </c:pt>
              </c:strCache>
            </c:strRef>
          </c:tx>
          <c:dPt>
            <c:idx val="0"/>
            <c:bubble3D val="0"/>
            <c:spPr>
              <a:gradFill rotWithShape="1">
                <a:gsLst>
                  <a:gs pos="0">
                    <a:schemeClr val="accent1">
                      <a:lumMod val="110000"/>
                      <a:satMod val="105000"/>
                      <a:tint val="67000"/>
                    </a:schemeClr>
                  </a:gs>
                  <a:gs pos="50000">
                    <a:schemeClr val="accent1">
                      <a:lumMod val="105000"/>
                      <a:satMod val="103000"/>
                      <a:tint val="73000"/>
                    </a:schemeClr>
                  </a:gs>
                  <a:gs pos="100000">
                    <a:schemeClr val="accent1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ln w="9525" cap="flat" cmpd="sng" algn="ctr">
                <a:solidFill>
                  <a:schemeClr val="accent1">
                    <a:shade val="95000"/>
                  </a:schemeClr>
                </a:solidFill>
                <a:round/>
              </a:ln>
              <a:effectLst/>
            </c:spPr>
            <c:extLst>
              <c:ext xmlns:c16="http://schemas.microsoft.com/office/drawing/2014/chart" uri="{C3380CC4-5D6E-409C-BE32-E72D297353CC}">
                <c16:uniqueId val="{00000001-32D8-4B64-9B20-3FD26AD86F37}"/>
              </c:ext>
            </c:extLst>
          </c:dPt>
          <c:dPt>
            <c:idx val="1"/>
            <c:bubble3D val="0"/>
            <c:spPr>
              <a:gradFill rotWithShape="1">
                <a:gsLst>
                  <a:gs pos="0">
                    <a:schemeClr val="accent2">
                      <a:lumMod val="110000"/>
                      <a:satMod val="105000"/>
                      <a:tint val="67000"/>
                    </a:schemeClr>
                  </a:gs>
                  <a:gs pos="50000">
                    <a:schemeClr val="accent2">
                      <a:lumMod val="105000"/>
                      <a:satMod val="103000"/>
                      <a:tint val="73000"/>
                    </a:schemeClr>
                  </a:gs>
                  <a:gs pos="100000">
                    <a:schemeClr val="accent2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ln w="9525" cap="flat" cmpd="sng" algn="ctr">
                <a:solidFill>
                  <a:schemeClr val="accent2">
                    <a:shade val="95000"/>
                  </a:schemeClr>
                </a:solidFill>
                <a:round/>
              </a:ln>
              <a:effectLst/>
            </c:spPr>
            <c:extLst>
              <c:ext xmlns:c16="http://schemas.microsoft.com/office/drawing/2014/chart" uri="{C3380CC4-5D6E-409C-BE32-E72D297353CC}">
                <c16:uniqueId val="{00000003-32D8-4B64-9B20-3FD26AD86F37}"/>
              </c:ext>
            </c:extLst>
          </c:dPt>
          <c:dPt>
            <c:idx val="2"/>
            <c:bubble3D val="0"/>
            <c:spPr>
              <a:gradFill rotWithShape="1">
                <a:gsLst>
                  <a:gs pos="0">
                    <a:schemeClr val="accent3">
                      <a:lumMod val="110000"/>
                      <a:satMod val="105000"/>
                      <a:tint val="67000"/>
                    </a:schemeClr>
                  </a:gs>
                  <a:gs pos="50000">
                    <a:schemeClr val="accent3">
                      <a:lumMod val="105000"/>
                      <a:satMod val="103000"/>
                      <a:tint val="73000"/>
                    </a:schemeClr>
                  </a:gs>
                  <a:gs pos="100000">
                    <a:schemeClr val="accent3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ln w="9525" cap="flat" cmpd="sng" algn="ctr">
                <a:solidFill>
                  <a:schemeClr val="accent3">
                    <a:shade val="95000"/>
                  </a:schemeClr>
                </a:solidFill>
                <a:round/>
              </a:ln>
              <a:effectLst/>
            </c:spPr>
            <c:extLst>
              <c:ext xmlns:c16="http://schemas.microsoft.com/office/drawing/2014/chart" uri="{C3380CC4-5D6E-409C-BE32-E72D297353CC}">
                <c16:uniqueId val="{00000005-32D8-4B64-9B20-3FD26AD86F37}"/>
              </c:ext>
            </c:extLst>
          </c:dPt>
          <c:dPt>
            <c:idx val="3"/>
            <c:bubble3D val="0"/>
            <c:spPr>
              <a:gradFill rotWithShape="1">
                <a:gsLst>
                  <a:gs pos="0">
                    <a:schemeClr val="accent4">
                      <a:lumMod val="110000"/>
                      <a:satMod val="105000"/>
                      <a:tint val="67000"/>
                    </a:schemeClr>
                  </a:gs>
                  <a:gs pos="50000">
                    <a:schemeClr val="accent4">
                      <a:lumMod val="105000"/>
                      <a:satMod val="103000"/>
                      <a:tint val="73000"/>
                    </a:schemeClr>
                  </a:gs>
                  <a:gs pos="100000">
                    <a:schemeClr val="accent4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ln w="9525" cap="flat" cmpd="sng" algn="ctr">
                <a:solidFill>
                  <a:schemeClr val="accent4">
                    <a:shade val="95000"/>
                  </a:schemeClr>
                </a:solidFill>
                <a:round/>
              </a:ln>
              <a:effectLst/>
            </c:spPr>
            <c:extLst>
              <c:ext xmlns:c16="http://schemas.microsoft.com/office/drawing/2014/chart" uri="{C3380CC4-5D6E-409C-BE32-E72D297353CC}">
                <c16:uniqueId val="{00000007-32D8-4B64-9B20-3FD26AD86F37}"/>
              </c:ext>
            </c:extLst>
          </c:dPt>
          <c:cat>
            <c:strRef>
              <c:f>Tabelle1!$A$2:$A$5</c:f>
              <c:strCache>
                <c:ptCount val="4"/>
                <c:pt idx="0">
                  <c:v>1. Quartal</c:v>
                </c:pt>
                <c:pt idx="1">
                  <c:v>2. Quartal</c:v>
                </c:pt>
                <c:pt idx="2">
                  <c:v>3. Quartal</c:v>
                </c:pt>
                <c:pt idx="3">
                  <c:v>4. Quartal</c:v>
                </c:pt>
              </c:strCache>
            </c:strRef>
          </c:cat>
          <c:val>
            <c:numRef>
              <c:f>Tabelle1!$B$2:$B$5</c:f>
              <c:numCache>
                <c:formatCode>General</c:formatCode>
                <c:ptCount val="4"/>
                <c:pt idx="0">
                  <c:v>8.1999999999999993</c:v>
                </c:pt>
                <c:pt idx="1">
                  <c:v>3.2</c:v>
                </c:pt>
                <c:pt idx="2">
                  <c:v>1.4</c:v>
                </c:pt>
                <c:pt idx="3">
                  <c:v>1.2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8075-46E8-B490-03E0A0B8BC7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  <c:holeSize val="75"/>
      </c:doughnut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50000"/>
                  <a:lumOff val="50000"/>
                </a:schemeClr>
              </a:solidFill>
              <a:latin typeface="+mn-lt"/>
              <a:ea typeface="+mn-ea"/>
              <a:cs typeface="+mn-cs"/>
            </a:defRPr>
          </a:pPr>
          <a:endParaRPr lang="de-DE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de-DE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withinLinear" id="18">
  <a:schemeClr val="accent5"/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3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12700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2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3">
      <cs:styleClr val="auto"/>
    </cs:fillRef>
    <cs:effectRef idx="3"/>
    <cs:fontRef idx="minor">
      <a:schemeClr val="lt1"/>
    </cs:fontRef>
  </cs:dataPoint>
  <cs:dataPoint3D>
    <cs:lnRef idx="0"/>
    <cs:fillRef idx="3">
      <cs:styleClr val="auto"/>
    </cs:fillRef>
    <cs:effectRef idx="3"/>
    <cs:fontRef idx="minor">
      <a:schemeClr val="lt1"/>
    </cs:fontRef>
  </cs:dataPoint3D>
  <cs:dataPointLine>
    <cs:lnRef idx="0">
      <cs:styleClr val="auto"/>
    </cs:lnRef>
    <cs:fillRef idx="3"/>
    <cs:effectRef idx="3"/>
    <cs:fontRef idx="minor">
      <a:schemeClr val="lt1"/>
    </cs:fontRef>
    <cs:spPr>
      <a:ln w="3492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3">
      <cs:styleClr val="auto"/>
    </cs:fillRef>
    <cs:effectRef idx="3"/>
    <cs:fontRef idx="minor">
      <a:schemeClr val="lt1"/>
    </cs:fontRef>
    <cs:spPr>
      <a:ln w="9525">
        <a:solidFill>
          <a:schemeClr val="phClr"/>
        </a:solidFill>
        <a:round/>
      </a:ln>
    </cs:spPr>
  </cs:dataPointMarker>
  <cs:dataPointMarkerLayout symbol="circle" size="6"/>
  <cs:dataPointWireframe>
    <cs:lnRef idx="0">
      <cs:styleClr val="auto"/>
    </cs:lnRef>
    <cs:fillRef idx="3"/>
    <cs:effectRef idx="3"/>
    <cs:fontRef idx="minor">
      <a:schemeClr val="lt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lt1"/>
    </cs:fontRef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>
    <cs:lnRef idx="0"/>
    <cs:fillRef idx="0"/>
    <cs:effectRef idx="0"/>
    <cs:fontRef idx="minor">
      <a:schemeClr val="lt1"/>
    </cs:fontRef>
  </cs:plotArea>
  <cs:plotArea3D>
    <cs:lnRef idx="0"/>
    <cs:fillRef idx="0"/>
    <cs:effectRef idx="0"/>
    <cs:fontRef idx="minor">
      <a:schemeClr val="lt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spPr>
      <a:ln w="12700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600" b="1" kern="1200" baseline="0"/>
  </cs:title>
  <cs:trendline>
    <cs:lnRef idx="0">
      <cs:styleClr val="auto"/>
    </cs:lnRef>
    <cs:fillRef idx="0"/>
    <cs:effectRef idx="0"/>
    <cs:fontRef idx="minor">
      <a:schemeClr val="lt1"/>
    </cs:fontRef>
    <cs:spPr>
      <a:ln w="19050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lt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54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/>
    <cs:fillRef idx="2">
      <cs:styleClr val="auto"/>
    </cs:fillRef>
    <cs:effectRef idx="1"/>
    <cs:fontRef idx="minor">
      <a:schemeClr val="dk1"/>
    </cs:fontRef>
    <cs:spPr/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D14322F26094C5CB97FB428D8E764A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C068FDE-D600-4F5E-BA80-4D6F3A5B8AD6}"/>
      </w:docPartPr>
      <w:docPartBody>
        <w:p w:rsidR="00000000" w:rsidRDefault="001E76AD" w:rsidP="001E76AD">
          <w:pPr>
            <w:pStyle w:val="DD14322F26094C5CB97FB428D8E764AF"/>
          </w:pPr>
          <w:r>
            <w:rPr>
              <w:color w:val="4472C4" w:themeColor="accent1"/>
              <w:lang w:val="de-DE"/>
            </w:rPr>
            <w:t>[Dokumenttitel]</w:t>
          </w:r>
        </w:p>
      </w:docPartBody>
    </w:docPart>
    <w:docPart>
      <w:docPartPr>
        <w:name w:val="A719BCC5C4ED4D41BB62F25C5BF5650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E4DFDD-8A78-462E-8EBC-7F936D13D3B7}"/>
      </w:docPartPr>
      <w:docPartBody>
        <w:p w:rsidR="00000000" w:rsidRDefault="001E76AD" w:rsidP="001E76AD">
          <w:pPr>
            <w:pStyle w:val="A719BCC5C4ED4D41BB62F25C5BF56508"/>
          </w:pPr>
          <w:r>
            <w:rPr>
              <w:lang w:val="de-DE"/>
            </w:rPr>
            <w:t>[Name des Autors]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76AD"/>
    <w:rsid w:val="001E76AD"/>
    <w:rsid w:val="004B76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DD14322F26094C5CB97FB428D8E764AF">
    <w:name w:val="DD14322F26094C5CB97FB428D8E764AF"/>
    <w:rsid w:val="001E76AD"/>
  </w:style>
  <w:style w:type="paragraph" w:customStyle="1" w:styleId="A719BCC5C4ED4D41BB62F25C5BF56508">
    <w:name w:val="A719BCC5C4ED4D41BB62F25C5BF56508"/>
    <w:rsid w:val="001E76AD"/>
  </w:style>
  <w:style w:type="paragraph" w:customStyle="1" w:styleId="AE6D1DBC2BF34D95A599B4A672D057BB">
    <w:name w:val="AE6D1DBC2BF34D95A599B4A672D057BB"/>
    <w:rsid w:val="001E76A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Benutzerdefiniert 2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001F5C"/>
      </a:accent1>
      <a:accent2>
        <a:srgbClr val="0558FF"/>
      </a:accent2>
      <a:accent3>
        <a:srgbClr val="3F7FFF"/>
      </a:accent3>
      <a:accent4>
        <a:srgbClr val="89B0FF"/>
      </a:accent4>
      <a:accent5>
        <a:srgbClr val="B3CCFF"/>
      </a:accent5>
      <a:accent6>
        <a:srgbClr val="B9D0FF"/>
      </a:accent6>
      <a:hlink>
        <a:srgbClr val="000000"/>
      </a:hlink>
      <a:folHlink>
        <a:srgbClr val="000000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F86967-50C9-4AE8-8508-6E2897D947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10_Document.dotx</Template>
  <TotalTime>0</TotalTime>
  <Pages>4</Pages>
  <Words>324</Words>
  <Characters>2044</Characters>
  <Application>Microsoft Office Word</Application>
  <DocSecurity>0</DocSecurity>
  <Lines>17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Gehrig</dc:creator>
  <cp:keywords/>
  <dc:description/>
  <cp:lastModifiedBy>Markus Gehrig</cp:lastModifiedBy>
  <cp:revision>2</cp:revision>
  <dcterms:created xsi:type="dcterms:W3CDTF">2019-05-26T06:56:00Z</dcterms:created>
  <dcterms:modified xsi:type="dcterms:W3CDTF">2019-05-26T06:56:00Z</dcterms:modified>
</cp:coreProperties>
</file>