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792519"/>
        <w:docPartObj>
          <w:docPartGallery w:val="Cover Pages"/>
          <w:docPartUnique/>
        </w:docPartObj>
      </w:sdtPr>
      <w:sdtEndPr/>
      <w:sdtContent>
        <w:p w14:paraId="0F650C17" w14:textId="77777777" w:rsidR="00CA1791" w:rsidRDefault="00F227D0">
          <w:r>
            <w:rPr>
              <w:noProof/>
            </w:rPr>
            <w:drawing>
              <wp:inline distT="0" distB="0" distL="0" distR="0" wp14:anchorId="47868CFD" wp14:editId="0FDB8EAB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8D941D" w14:textId="77777777" w:rsidR="00CA1791" w:rsidRDefault="00CA17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FCF7E8" wp14:editId="27BF6B8E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69525" w14:textId="172E3F62" w:rsidR="00CA1791" w:rsidRDefault="00632B0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BD1"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49710" w14:textId="77777777" w:rsidR="00CA1791" w:rsidRPr="00EB6F48" w:rsidRDefault="003D628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F42CDC" w14:textId="77777777" w:rsidR="00CA1791" w:rsidRPr="00EB6F48" w:rsidRDefault="00CA179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FCF7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5F869525" w14:textId="172E3F62" w:rsidR="00CA1791" w:rsidRDefault="00632B0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6BD1"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149710" w14:textId="77777777" w:rsidR="00CA1791" w:rsidRPr="00EB6F48" w:rsidRDefault="003D628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Analyse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F42CDC" w14:textId="77777777" w:rsidR="00CA1791" w:rsidRPr="00EB6F48" w:rsidRDefault="00CA179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C77FA7E" w14:textId="77777777" w:rsidR="001D7368" w:rsidRDefault="00CA1791" w:rsidP="00CA1791">
      <w:pPr>
        <w:pStyle w:val="berschrift1"/>
        <w:numPr>
          <w:ilvl w:val="0"/>
          <w:numId w:val="0"/>
        </w:numPr>
        <w:ind w:left="431" w:hanging="431"/>
      </w:pPr>
      <w:bookmarkStart w:id="1" w:name="_Toc9752976"/>
      <w:r>
        <w:lastRenderedPageBreak/>
        <w:t>Inhaltverzeichnis</w:t>
      </w:r>
      <w:bookmarkEnd w:id="1"/>
    </w:p>
    <w:p w14:paraId="21D1AB70" w14:textId="77777777" w:rsidR="00F227D0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2976" w:history="1">
        <w:r w:rsidR="00F227D0" w:rsidRPr="000A7BC1">
          <w:rPr>
            <w:rStyle w:val="Hyperlink"/>
            <w:noProof/>
          </w:rPr>
          <w:t>Inhaltverzeichnis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_Toc9752976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3AA9E50" w14:textId="77777777" w:rsidR="00F227D0" w:rsidRDefault="00632B0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7" w:history="1">
        <w:r w:rsidR="00F227D0" w:rsidRPr="000A7BC1">
          <w:rPr>
            <w:rStyle w:val="Hyperlink"/>
            <w:noProof/>
          </w:rPr>
          <w:t>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Tabelle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_Toc9752977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882680" w14:textId="77777777" w:rsidR="00F227D0" w:rsidRDefault="00632B0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8" w:history="1">
        <w:r w:rsidR="00F227D0" w:rsidRPr="000A7BC1">
          <w:rPr>
            <w:rStyle w:val="Hyperlink"/>
            <w:noProof/>
          </w:rPr>
          <w:t>2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Grafik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_Toc9752978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5939C242" w14:textId="77777777" w:rsidR="00F227D0" w:rsidRDefault="00632B0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9" w:history="1">
        <w:r w:rsidR="00F227D0" w:rsidRPr="000A7BC1">
          <w:rPr>
            <w:rStyle w:val="Hyperlink"/>
            <w:noProof/>
          </w:rPr>
          <w:t>3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_Toc9752979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17DE3BF0" w14:textId="77777777" w:rsidR="00F227D0" w:rsidRDefault="00632B04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9752980" w:history="1">
        <w:r w:rsidR="00F227D0" w:rsidRPr="000A7BC1">
          <w:rPr>
            <w:rStyle w:val="Hyperlink"/>
            <w:noProof/>
          </w:rPr>
          <w:t>3.1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_Toc9752980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AE377C" w14:textId="77777777" w:rsidR="00F227D0" w:rsidRDefault="00632B04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9752981" w:history="1">
        <w:r w:rsidR="00F227D0" w:rsidRPr="000A7BC1">
          <w:rPr>
            <w:rStyle w:val="Hyperlink"/>
            <w:noProof/>
          </w:rPr>
          <w:t>3.1.1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_Toc9752981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D936CF6" w14:textId="77777777" w:rsidR="00F227D0" w:rsidRDefault="00EF57EE" w:rsidP="00F227D0">
      <w:pPr>
        <w:pStyle w:val="berschrift1"/>
        <w:numPr>
          <w:ilvl w:val="0"/>
          <w:numId w:val="0"/>
        </w:numPr>
        <w:ind w:left="431" w:hanging="431"/>
      </w:pPr>
      <w:r>
        <w:fldChar w:fldCharType="end"/>
      </w:r>
    </w:p>
    <w:p w14:paraId="6BC7D5D5" w14:textId="77777777" w:rsidR="00F227D0" w:rsidRDefault="00F227D0" w:rsidP="00F227D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14:paraId="6C633C9E" w14:textId="77777777" w:rsidR="00EB6F48" w:rsidRDefault="00EB6F48" w:rsidP="00EF57EE">
      <w:pPr>
        <w:pStyle w:val="berschrift1"/>
      </w:pPr>
      <w:bookmarkStart w:id="2" w:name="_Toc9752977"/>
      <w:r>
        <w:lastRenderedPageBreak/>
        <w:t>Tabelle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6F48" w14:paraId="57459AD0" w14:textId="77777777" w:rsidTr="00EB6F48">
        <w:tc>
          <w:tcPr>
            <w:tcW w:w="2265" w:type="dxa"/>
          </w:tcPr>
          <w:p w14:paraId="36197D7F" w14:textId="77777777" w:rsidR="00EB6F48" w:rsidRDefault="00EB6F48" w:rsidP="00EB6F48"/>
        </w:tc>
        <w:tc>
          <w:tcPr>
            <w:tcW w:w="2265" w:type="dxa"/>
          </w:tcPr>
          <w:p w14:paraId="0AF053F8" w14:textId="77777777" w:rsidR="00EB6F48" w:rsidRDefault="00EB6F48" w:rsidP="00EB6F48"/>
        </w:tc>
        <w:tc>
          <w:tcPr>
            <w:tcW w:w="2266" w:type="dxa"/>
          </w:tcPr>
          <w:p w14:paraId="40D21AF9" w14:textId="77777777" w:rsidR="00EB6F48" w:rsidRDefault="00EB6F48" w:rsidP="00EB6F48"/>
        </w:tc>
        <w:tc>
          <w:tcPr>
            <w:tcW w:w="2266" w:type="dxa"/>
          </w:tcPr>
          <w:p w14:paraId="5761A00B" w14:textId="77777777" w:rsidR="00EB6F48" w:rsidRDefault="00EB6F48" w:rsidP="00EB6F48"/>
        </w:tc>
      </w:tr>
      <w:tr w:rsidR="00EB6F48" w14:paraId="50E29364" w14:textId="77777777" w:rsidTr="00EB6F48">
        <w:tc>
          <w:tcPr>
            <w:tcW w:w="2265" w:type="dxa"/>
          </w:tcPr>
          <w:p w14:paraId="24510F15" w14:textId="77777777" w:rsidR="00EB6F48" w:rsidRDefault="00EB6F48" w:rsidP="00EB6F48"/>
        </w:tc>
        <w:tc>
          <w:tcPr>
            <w:tcW w:w="2265" w:type="dxa"/>
          </w:tcPr>
          <w:p w14:paraId="54BC5339" w14:textId="77777777" w:rsidR="00EB6F48" w:rsidRDefault="00EB6F48" w:rsidP="00EB6F48"/>
        </w:tc>
        <w:tc>
          <w:tcPr>
            <w:tcW w:w="2266" w:type="dxa"/>
          </w:tcPr>
          <w:p w14:paraId="57D18D31" w14:textId="77777777" w:rsidR="00EB6F48" w:rsidRDefault="00EB6F48" w:rsidP="00EB6F48"/>
        </w:tc>
        <w:tc>
          <w:tcPr>
            <w:tcW w:w="2266" w:type="dxa"/>
          </w:tcPr>
          <w:p w14:paraId="1D2288B0" w14:textId="77777777" w:rsidR="00EB6F48" w:rsidRDefault="00EB6F48" w:rsidP="00EB6F48"/>
        </w:tc>
      </w:tr>
      <w:tr w:rsidR="00EB6F48" w14:paraId="5D89B032" w14:textId="77777777" w:rsidTr="00EB6F48">
        <w:tc>
          <w:tcPr>
            <w:tcW w:w="2265" w:type="dxa"/>
          </w:tcPr>
          <w:p w14:paraId="1F3D39CC" w14:textId="77777777" w:rsidR="00EB6F48" w:rsidRDefault="00EB6F48" w:rsidP="00EB6F48"/>
        </w:tc>
        <w:tc>
          <w:tcPr>
            <w:tcW w:w="2265" w:type="dxa"/>
          </w:tcPr>
          <w:p w14:paraId="0ADF121E" w14:textId="77777777" w:rsidR="00EB6F48" w:rsidRDefault="00EB6F48" w:rsidP="00EB6F48"/>
        </w:tc>
        <w:tc>
          <w:tcPr>
            <w:tcW w:w="2266" w:type="dxa"/>
          </w:tcPr>
          <w:p w14:paraId="2AC6B58F" w14:textId="77777777" w:rsidR="00EB6F48" w:rsidRDefault="00EB6F48" w:rsidP="00EB6F48"/>
        </w:tc>
        <w:tc>
          <w:tcPr>
            <w:tcW w:w="2266" w:type="dxa"/>
          </w:tcPr>
          <w:p w14:paraId="242FEC51" w14:textId="77777777" w:rsidR="00EB6F48" w:rsidRDefault="00EB6F48" w:rsidP="00EB6F48"/>
        </w:tc>
      </w:tr>
      <w:tr w:rsidR="00EB6F48" w14:paraId="11CCC948" w14:textId="77777777" w:rsidTr="00EB6F48">
        <w:tc>
          <w:tcPr>
            <w:tcW w:w="2265" w:type="dxa"/>
          </w:tcPr>
          <w:p w14:paraId="06396707" w14:textId="77777777" w:rsidR="00EB6F48" w:rsidRDefault="00EB6F48" w:rsidP="00EB6F48"/>
        </w:tc>
        <w:tc>
          <w:tcPr>
            <w:tcW w:w="2265" w:type="dxa"/>
          </w:tcPr>
          <w:p w14:paraId="63322A7E" w14:textId="77777777" w:rsidR="00EB6F48" w:rsidRDefault="00EB6F48" w:rsidP="00EB6F48"/>
        </w:tc>
        <w:tc>
          <w:tcPr>
            <w:tcW w:w="2266" w:type="dxa"/>
          </w:tcPr>
          <w:p w14:paraId="16951165" w14:textId="77777777" w:rsidR="00EB6F48" w:rsidRDefault="00EB6F48" w:rsidP="00EB6F48"/>
        </w:tc>
        <w:tc>
          <w:tcPr>
            <w:tcW w:w="2266" w:type="dxa"/>
          </w:tcPr>
          <w:p w14:paraId="6FC91F90" w14:textId="77777777" w:rsidR="00EB6F48" w:rsidRDefault="00EB6F48" w:rsidP="00EB6F48"/>
        </w:tc>
      </w:tr>
      <w:tr w:rsidR="00EB6F48" w14:paraId="10B7995B" w14:textId="77777777" w:rsidTr="00EB6F48">
        <w:tc>
          <w:tcPr>
            <w:tcW w:w="2265" w:type="dxa"/>
          </w:tcPr>
          <w:p w14:paraId="78528D45" w14:textId="77777777" w:rsidR="00EB6F48" w:rsidRDefault="00EB6F48" w:rsidP="00EB6F48"/>
        </w:tc>
        <w:tc>
          <w:tcPr>
            <w:tcW w:w="2265" w:type="dxa"/>
          </w:tcPr>
          <w:p w14:paraId="1202802A" w14:textId="77777777" w:rsidR="00EB6F48" w:rsidRDefault="00EB6F48" w:rsidP="00EB6F48"/>
        </w:tc>
        <w:tc>
          <w:tcPr>
            <w:tcW w:w="2266" w:type="dxa"/>
          </w:tcPr>
          <w:p w14:paraId="04FB748C" w14:textId="77777777" w:rsidR="00EB6F48" w:rsidRDefault="00EB6F48" w:rsidP="00EB6F48"/>
        </w:tc>
        <w:tc>
          <w:tcPr>
            <w:tcW w:w="2266" w:type="dxa"/>
          </w:tcPr>
          <w:p w14:paraId="3DB2D58F" w14:textId="77777777" w:rsidR="00EB6F48" w:rsidRDefault="00EB6F48" w:rsidP="00EB6F48"/>
        </w:tc>
      </w:tr>
    </w:tbl>
    <w:p w14:paraId="6E82F9B1" w14:textId="77777777" w:rsidR="00EB6F48" w:rsidRDefault="00EB6F48" w:rsidP="00EB6F48"/>
    <w:p w14:paraId="31B20000" w14:textId="77777777" w:rsidR="00EB6F48" w:rsidRDefault="00EB6F48" w:rsidP="00EB6F48">
      <w:pPr>
        <w:pStyle w:val="berschrift1"/>
      </w:pPr>
      <w:bookmarkStart w:id="3" w:name="_Toc9752978"/>
      <w:r>
        <w:t>Grafik</w:t>
      </w:r>
      <w:bookmarkEnd w:id="3"/>
    </w:p>
    <w:p w14:paraId="14B6CDDA" w14:textId="77777777" w:rsidR="00EB6F48" w:rsidRPr="00EB6F48" w:rsidRDefault="00EB6F48" w:rsidP="00EB6F48">
      <w:r>
        <w:rPr>
          <w:noProof/>
        </w:rPr>
        <w:drawing>
          <wp:inline distT="0" distB="0" distL="0" distR="0" wp14:anchorId="758DEC31" wp14:editId="60AB0A30">
            <wp:extent cx="5749747" cy="3200400"/>
            <wp:effectExtent l="0" t="0" r="381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03F378" w14:textId="77777777" w:rsidR="00EB6F48" w:rsidRDefault="00F227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CB2ACFB" wp14:editId="0DA2CEFC">
            <wp:extent cx="5749290" cy="3200400"/>
            <wp:effectExtent l="0" t="0" r="381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0232D" w14:textId="77777777" w:rsidR="00CA1791" w:rsidRDefault="00EF57EE" w:rsidP="00EF57EE">
      <w:pPr>
        <w:pStyle w:val="berschrift1"/>
      </w:pPr>
      <w:bookmarkStart w:id="4" w:name="_Toc9752979"/>
      <w:r>
        <w:lastRenderedPageBreak/>
        <w:t>Überschrift</w:t>
      </w:r>
      <w:bookmarkEnd w:id="4"/>
    </w:p>
    <w:p w14:paraId="2872545C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451B0D30" w14:textId="77777777" w:rsidR="00EF57EE" w:rsidRDefault="00EF57EE" w:rsidP="00EF57EE">
      <w:pPr>
        <w:pStyle w:val="berschrift2"/>
      </w:pPr>
      <w:bookmarkStart w:id="5" w:name="_Toc9752980"/>
      <w:r w:rsidRPr="00EF57EE">
        <w:t>Überschrift</w:t>
      </w:r>
      <w:bookmarkEnd w:id="5"/>
    </w:p>
    <w:p w14:paraId="39D5B405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5667E587" w14:textId="77777777" w:rsidR="00EF57EE" w:rsidRDefault="00EF57EE" w:rsidP="00EF57EE">
      <w:pPr>
        <w:pStyle w:val="berschrift3"/>
      </w:pPr>
      <w:bookmarkStart w:id="6" w:name="_Toc9752981"/>
      <w:r>
        <w:t>Überschrift</w:t>
      </w:r>
      <w:bookmarkEnd w:id="6"/>
    </w:p>
    <w:p w14:paraId="6ADD5158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sectPr w:rsidR="00EF57EE" w:rsidRPr="00EF57EE" w:rsidSect="00CA179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5AED7" w14:textId="77777777" w:rsidR="00632B04" w:rsidRDefault="00632B04" w:rsidP="00CA1791">
      <w:pPr>
        <w:spacing w:after="0" w:line="240" w:lineRule="auto"/>
      </w:pPr>
      <w:r>
        <w:separator/>
      </w:r>
    </w:p>
  </w:endnote>
  <w:endnote w:type="continuationSeparator" w:id="0">
    <w:p w14:paraId="33B3A257" w14:textId="77777777" w:rsidR="00632B04" w:rsidRDefault="00632B04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5FBB" w14:textId="77777777" w:rsidR="00CA1791" w:rsidRDefault="00CA1791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1</w:t>
      </w:r>
    </w:fldSimple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 w:rsidR="003D628A">
      <w:rPr>
        <w:noProof/>
      </w:rPr>
      <w:t>Sonntag, 7. Juli 2019</w:t>
    </w:r>
    <w:r>
      <w:fldChar w:fldCharType="end"/>
    </w:r>
  </w:p>
  <w:p w14:paraId="354E3EA8" w14:textId="77777777" w:rsidR="00CA1791" w:rsidRDefault="00CA17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A5BE7" w14:textId="77777777" w:rsidR="00632B04" w:rsidRDefault="00632B04" w:rsidP="00CA1791">
      <w:pPr>
        <w:spacing w:after="0" w:line="240" w:lineRule="auto"/>
      </w:pPr>
      <w:r>
        <w:separator/>
      </w:r>
    </w:p>
  </w:footnote>
  <w:footnote w:type="continuationSeparator" w:id="0">
    <w:p w14:paraId="69062EC9" w14:textId="77777777" w:rsidR="00632B04" w:rsidRDefault="00632B04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D6E6C" w14:textId="60308049" w:rsidR="00CA1791" w:rsidRDefault="00F227D0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62D7BD" wp14:editId="7FFB1CA3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6BD1">
          <w:rPr>
            <w:color w:val="000000" w:themeColor="text1"/>
          </w:rPr>
          <w:t>OOA</w:t>
        </w:r>
      </w:sdtContent>
    </w:sdt>
    <w:r w:rsidR="00CA1791"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A1791" w:rsidRPr="00F227D0">
          <w:rPr>
            <w:color w:val="000000" w:themeColor="text1"/>
          </w:rPr>
          <w:t>Markus Gehrig</w:t>
        </w:r>
      </w:sdtContent>
    </w:sdt>
  </w:p>
  <w:p w14:paraId="42C1DB7C" w14:textId="77777777" w:rsidR="00CA1791" w:rsidRDefault="00CA17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A"/>
    <w:rsid w:val="001D7368"/>
    <w:rsid w:val="0022363F"/>
    <w:rsid w:val="0027790C"/>
    <w:rsid w:val="003D628A"/>
    <w:rsid w:val="00632B04"/>
    <w:rsid w:val="007F6BD1"/>
    <w:rsid w:val="0091758A"/>
    <w:rsid w:val="00923677"/>
    <w:rsid w:val="00A52F5B"/>
    <w:rsid w:val="00CA1791"/>
    <w:rsid w:val="00EB6F48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3B0B3"/>
  <w15:chartTrackingRefBased/>
  <w15:docId w15:val="{EA160437-EA41-4B9D-8292-C6D1F2B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1791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case-study-2-database\documentation\10_concept\obejct_oriented_analy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hade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shade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9-4DE6-AB9B-B9FFAACD340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9-4DE6-AB9B-B9FFAACD340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9-4DE6-AB9B-B9FFAACD3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6645584"/>
        <c:axId val="786652144"/>
      </c:barChart>
      <c:catAx>
        <c:axId val="7866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52144"/>
        <c:crosses val="autoZero"/>
        <c:auto val="1"/>
        <c:lblAlgn val="ctr"/>
        <c:lblOffset val="100"/>
        <c:noMultiLvlLbl val="0"/>
      </c:catAx>
      <c:valAx>
        <c:axId val="7866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4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D8-4B64-9B20-3FD26AD86F3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D8-4B64-9B20-3FD26AD86F3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D8-4B64-9B20-3FD26AD86F3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2D8-4B64-9B20-3FD26AD86F37}"/>
              </c:ext>
            </c:extLst>
          </c:dPt>
          <c:cat>
            <c:strRef>
              <c:f>Tabelle1!$A$2:$A$5</c:f>
              <c:strCache>
                <c:ptCount val="4"/>
                <c:pt idx="0">
                  <c:v>1. Quartal</c:v>
                </c:pt>
                <c:pt idx="1">
                  <c:v>2. Quartal</c:v>
                </c:pt>
                <c:pt idx="2">
                  <c:v>3. Quartal</c:v>
                </c:pt>
                <c:pt idx="3">
                  <c:v>4. Quartal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5-46E8-B490-03E0A0B8B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D960-1760-4902-8620-518DFA7E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obejct_oriented_analyse.dotx</Template>
  <TotalTime>0</TotalTime>
  <Pages>4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</dc:title>
  <dc:subject>Object Oriented Analyse</dc:subject>
  <dc:creator>Markus Gehrig</dc:creator>
  <cp:keywords/>
  <dc:description/>
  <cp:lastModifiedBy>Markus Gehrig</cp:lastModifiedBy>
  <cp:revision>2</cp:revision>
  <dcterms:created xsi:type="dcterms:W3CDTF">2019-07-07T05:21:00Z</dcterms:created>
  <dcterms:modified xsi:type="dcterms:W3CDTF">2019-07-07T15:11:00Z</dcterms:modified>
</cp:coreProperties>
</file>