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A1B" w:rsidRPr="00C35A1B" w:rsidRDefault="00C35A1B" w:rsidP="00C35A1B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sz w:val="64"/>
          <w:szCs w:val="64"/>
          <w:lang w:val="en-US"/>
        </w:rPr>
      </w:pPr>
      <w:r w:rsidRPr="00C35A1B">
        <w:rPr>
          <w:rFonts w:ascii="Arial" w:eastAsia="Times New Roman" w:hAnsi="Arial" w:cs="Arial"/>
          <w:noProof/>
          <w:sz w:val="64"/>
          <w:szCs w:val="64"/>
          <w:lang w:val="en-US"/>
        </w:rPr>
        <w:drawing>
          <wp:anchor distT="0" distB="0" distL="114300" distR="114300" simplePos="0" relativeHeight="251662336" behindDoc="1" locked="0" layoutInCell="1" allowOverlap="1" wp14:anchorId="0FDB149B" wp14:editId="62B248EF">
            <wp:simplePos x="0" y="0"/>
            <wp:positionH relativeFrom="margin">
              <wp:posOffset>-228600</wp:posOffset>
            </wp:positionH>
            <wp:positionV relativeFrom="paragraph">
              <wp:posOffset>-121920</wp:posOffset>
            </wp:positionV>
            <wp:extent cx="794660" cy="815340"/>
            <wp:effectExtent l="0" t="0" r="571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845" cy="81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35A1B">
        <w:rPr>
          <w:rFonts w:ascii="Arial" w:eastAsia="Times New Roman" w:hAnsi="Arial" w:cs="Arial"/>
          <w:noProof/>
          <w:sz w:val="64"/>
          <w:szCs w:val="6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A4F5BA" wp14:editId="0F73D8E9">
                <wp:simplePos x="0" y="0"/>
                <wp:positionH relativeFrom="column">
                  <wp:posOffset>-977462</wp:posOffset>
                </wp:positionH>
                <wp:positionV relativeFrom="paragraph">
                  <wp:posOffset>-1008993</wp:posOffset>
                </wp:positionV>
                <wp:extent cx="7891145" cy="10734872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1145" cy="1073487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5A1B" w:rsidRPr="00F51DF8" w:rsidRDefault="00C35A1B" w:rsidP="00C35A1B"/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Default="00C35A1B" w:rsidP="00C35A1B">
                            <w:pPr>
                              <w:jc w:val="center"/>
                              <w:rPr>
                                <w:rFonts w:cs="Arial"/>
                                <w:b/>
                                <w:color w:val="FF5003"/>
                                <w:sz w:val="36"/>
                                <w:szCs w:val="36"/>
                              </w:rPr>
                            </w:pPr>
                          </w:p>
                          <w:p w:rsidR="00C35A1B" w:rsidRPr="00A677B1" w:rsidRDefault="00C35A1B" w:rsidP="00C35A1B">
                            <w:pPr>
                              <w:jc w:val="center"/>
                              <w:rPr>
                                <w:rFonts w:cs="Arial"/>
                                <w:color w:val="00B0F0"/>
                                <w:sz w:val="15"/>
                                <w:szCs w:val="15"/>
                              </w:rPr>
                            </w:pPr>
                            <w:r w:rsidRPr="00A677B1">
                              <w:rPr>
                                <w:rFonts w:cs="Arial"/>
                                <w:b/>
                                <w:color w:val="00B0F0"/>
                                <w:sz w:val="36"/>
                                <w:szCs w:val="36"/>
                              </w:rPr>
                              <w:t>{{NOMECLIENTE}} and DEMO SEC Confidential</w:t>
                            </w:r>
                          </w:p>
                          <w:p w:rsidR="00C35A1B" w:rsidRDefault="00C35A1B" w:rsidP="00C35A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F5BA" id="Rectangle 3" o:spid="_x0000_s1026" style="position:absolute;margin-left:-76.95pt;margin-top:-79.45pt;width:621.35pt;height:84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EIfQIAAPoEAAAOAAAAZHJzL2Uyb0RvYy54bWysVE1vGjEQvVfqf7B8b5alpBCUJUKJUlVK&#10;m0hJlbPxemEl2+Pahl366/vshZCmPVXlYDwfno83b/byqjea7ZQPLdmKl2cjzpSVVLd2XfHvT7cf&#10;ZpyFKGwtNFlV8b0K/Grx/t1l5+ZqTBvStfIMQWyYd67imxjdvCiC3Cgjwhk5ZWFsyBsRIfp1UXvR&#10;IbrRxXg0+lR05GvnSaoQoL0ZjHyR4zeNkvG+aYKKTFcctcV8+nyu0lksLsV87YXbtPJQhviHKoxo&#10;LZK+hLoRUbCtb/8IZVrpKVATzySZgpqmlSr3gG7K0ZtuHjfCqdwLwAnuBabw/8LKb7tH9+ABQ+fC&#10;POCauugbb9I/6mN9Bmv/ApbqI5NQTmcXZTk550zCVo6mHyez6TjhWZzeOx/iZ0WGpUvFPcaRURK7&#10;uxAH16NLShdIt/Vtq3UW9uFae7YTmBwGXlP3hNScaREiDKgn/3I8vTVfqR58L86hH+YKNaY/qI9a&#10;VBdy5Fzobxm1ZR1aGU/xnkkBNjZaIKM0rq54sGvOhF6D5jL6nNZSKjZTKLVxI8JmSJbDDjWYNoLg&#10;ujUVnw0FD31rm5pUmaIHME4TSLfYr3q4puuK6v2DZ54G+gYnb1vkuwMSD8KDr6gXOxjvcTSa0AQd&#10;bpxtyP/8mz75g0awctaB/2jwx1Z4BYC/WBDsopxM0sJkYXI+HUPwry2r1xa7NdeEQZXYdifzNflH&#10;fbw2nswzVnWZssIkrETuAcqDcB2HvcSyS7VcZjcsiRPxzj46mYInyBLST/2z8O7AqghafKPjroj5&#10;G3INvumlpeU2UtNm5p1wBRGSgAXLlDh8DNIGv5az1+mTtfgFAAD//wMAUEsDBBQABgAIAAAAIQDo&#10;9u064QAAAA8BAAAPAAAAZHJzL2Rvd25yZXYueG1sTI/BTsMwEETvSPyDtUjcWicNrUKIUxVQr6CW&#10;qlwde0kCsZ3Ebhr+ni0XuM1oR7Nv8vVkWjbi4BtnBcTzCBha5XRjKwGHt+0sBeaDtFq2zqKAb/Sw&#10;Lq6vcplpd7Y7HPehYlRifSYF1CF0Gede1Wikn7sOLd0+3GBkIDtUXA/yTOWm5YsoWnEjG0sfatnh&#10;U43qa38yAhaqP5rkc3p9uXt83r67sS83qhfi9mbaPAALOIW/MFzwCR0KYirdyWrPWgGzeJncU/ZX&#10;paQumShNaU9JapnEK+BFzv/vKH4AAAD//wMAUEsBAi0AFAAGAAgAAAAhALaDOJL+AAAA4QEAABMA&#10;AAAAAAAAAAAAAAAAAAAAAFtDb250ZW50X1R5cGVzXS54bWxQSwECLQAUAAYACAAAACEAOP0h/9YA&#10;AACUAQAACwAAAAAAAAAAAAAAAAAvAQAAX3JlbHMvLnJlbHNQSwECLQAUAAYACAAAACEAxhdxCH0C&#10;AAD6BAAADgAAAAAAAAAAAAAAAAAuAgAAZHJzL2Uyb0RvYy54bWxQSwECLQAUAAYACAAAACEA6Pbt&#10;OuEAAAAPAQAADwAAAAAAAAAAAAAAAADXBAAAZHJzL2Rvd25yZXYueG1sUEsFBgAAAAAEAAQA8wAA&#10;AOUFAAAAAA==&#10;" fillcolor="#0d0d0d" stroked="f" strokeweight="1pt">
                <v:textbox>
                  <w:txbxContent>
                    <w:p w:rsidR="00C35A1B" w:rsidRPr="00F51DF8" w:rsidRDefault="00C35A1B" w:rsidP="00C35A1B"/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Default="00C35A1B" w:rsidP="00C35A1B">
                      <w:pPr>
                        <w:jc w:val="center"/>
                        <w:rPr>
                          <w:rFonts w:cs="Arial"/>
                          <w:b/>
                          <w:color w:val="FF5003"/>
                          <w:sz w:val="36"/>
                          <w:szCs w:val="36"/>
                        </w:rPr>
                      </w:pPr>
                    </w:p>
                    <w:p w:rsidR="00C35A1B" w:rsidRPr="00A677B1" w:rsidRDefault="00C35A1B" w:rsidP="00C35A1B">
                      <w:pPr>
                        <w:jc w:val="center"/>
                        <w:rPr>
                          <w:rFonts w:cs="Arial"/>
                          <w:color w:val="00B0F0"/>
                          <w:sz w:val="15"/>
                          <w:szCs w:val="15"/>
                        </w:rPr>
                      </w:pPr>
                      <w:r w:rsidRPr="00A677B1">
                        <w:rPr>
                          <w:rFonts w:cs="Arial"/>
                          <w:b/>
                          <w:color w:val="00B0F0"/>
                          <w:sz w:val="36"/>
                          <w:szCs w:val="36"/>
                        </w:rPr>
                        <w:t>{{NOMECLIENTE}} and DEMO SEC Confidential</w:t>
                      </w:r>
                    </w:p>
                    <w:p w:rsidR="00C35A1B" w:rsidRDefault="00C35A1B" w:rsidP="00C35A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35A1B">
        <w:rPr>
          <w:rFonts w:ascii="Arial" w:eastAsia="Times New Roman" w:hAnsi="Arial" w:cs="Arial"/>
          <w:sz w:val="64"/>
          <w:szCs w:val="64"/>
          <w:lang w:val="en-US"/>
        </w:rPr>
        <w:tab/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sz w:val="64"/>
          <w:szCs w:val="64"/>
          <w:lang w:val="en-US"/>
        </w:rPr>
      </w:pPr>
    </w:p>
    <w:p w:rsidR="00C35A1B" w:rsidRPr="00C35A1B" w:rsidRDefault="00C35A1B" w:rsidP="00C35A1B">
      <w:pPr>
        <w:spacing w:after="0" w:line="240" w:lineRule="auto"/>
        <w:jc w:val="center"/>
        <w:rPr>
          <w:rFonts w:ascii="Arial" w:eastAsia="Times New Roman" w:hAnsi="Arial" w:cs="Arial"/>
          <w:b/>
          <w:color w:val="FFFFFF"/>
          <w:sz w:val="60"/>
          <w:szCs w:val="60"/>
          <w:lang w:val="en-US"/>
        </w:rPr>
      </w:pPr>
      <w:r w:rsidRPr="00C35A1B">
        <w:rPr>
          <w:rFonts w:ascii="Arial" w:eastAsia="Times New Roman" w:hAnsi="Arial" w:cs="Arial"/>
          <w:b/>
          <w:color w:val="FFFFFF"/>
          <w:sz w:val="60"/>
          <w:szCs w:val="60"/>
          <w:lang w:val="en-US"/>
        </w:rPr>
        <w:t>Vulnerability Assessment Report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b/>
          <w:i/>
          <w:iCs/>
          <w:color w:val="FFFFFF"/>
          <w:sz w:val="52"/>
          <w:szCs w:val="48"/>
          <w:lang w:val="en-US"/>
        </w:rPr>
      </w:pPr>
    </w:p>
    <w:p w:rsidR="00C35A1B" w:rsidRPr="00C35A1B" w:rsidRDefault="00C35A1B" w:rsidP="00C35A1B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FFFFFF"/>
          <w:sz w:val="52"/>
          <w:szCs w:val="48"/>
          <w:lang w:val="en-US"/>
        </w:rPr>
      </w:pPr>
      <w:r w:rsidRPr="00C35A1B">
        <w:rPr>
          <w:rFonts w:ascii="Arial" w:eastAsia="Times New Roman" w:hAnsi="Arial" w:cs="Arial"/>
          <w:b/>
          <w:i/>
          <w:iCs/>
          <w:color w:val="FFFFFF"/>
          <w:sz w:val="52"/>
          <w:szCs w:val="48"/>
          <w:lang w:val="en-US"/>
        </w:rPr>
        <w:t>{{NOMEINFRASTRUTTURA}}</w:t>
      </w:r>
    </w:p>
    <w:p w:rsidR="00C35A1B" w:rsidRPr="00C35A1B" w:rsidRDefault="00C35A1B" w:rsidP="00C35A1B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color w:val="FFFFFF"/>
          <w:sz w:val="40"/>
          <w:szCs w:val="40"/>
          <w:lang w:val="en-US"/>
        </w:rPr>
      </w:pPr>
      <w:r w:rsidRPr="00C35A1B">
        <w:rPr>
          <w:rFonts w:ascii="Arial" w:eastAsia="Times New Roman" w:hAnsi="Arial" w:cs="Arial"/>
          <w:b/>
          <w:i/>
          <w:iCs/>
          <w:color w:val="FFFFFF"/>
          <w:sz w:val="40"/>
          <w:szCs w:val="40"/>
          <w:lang w:val="en-US"/>
        </w:rPr>
        <w:t>{{NOMECLIENTE}}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  <w:r w:rsidRPr="00C35A1B">
        <w:rPr>
          <w:rFonts w:ascii="Arial" w:eastAsia="Times New Roman" w:hAnsi="Arial" w:cs="Arial"/>
          <w:noProof/>
          <w:color w:val="FFFFFF"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A550B54" wp14:editId="5BA0878E">
            <wp:simplePos x="0" y="0"/>
            <wp:positionH relativeFrom="column">
              <wp:posOffset>1539875</wp:posOffset>
            </wp:positionH>
            <wp:positionV relativeFrom="paragraph">
              <wp:posOffset>93345</wp:posOffset>
            </wp:positionV>
            <wp:extent cx="5368290" cy="5356860"/>
            <wp:effectExtent l="0" t="0" r="0" b="0"/>
            <wp:wrapNone/>
            <wp:docPr id="7" name="Picture 7" descr="/Users/gleighton/Desktop/IBM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leighton/Desktop/IBM_Secur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val="en-US"/>
        </w:rPr>
      </w:pPr>
    </w:p>
    <w:p w:rsidR="00C35A1B" w:rsidRPr="00C35A1B" w:rsidRDefault="00C35A1B" w:rsidP="00A703A1">
      <w:pPr>
        <w:spacing w:after="0" w:line="360" w:lineRule="auto"/>
        <w:rPr>
          <w:rFonts w:ascii="Arial" w:eastAsia="Times New Roman" w:hAnsi="Arial" w:cs="Arial"/>
          <w:color w:val="FFFFFF"/>
          <w:sz w:val="32"/>
          <w:szCs w:val="32"/>
          <w:lang w:val="en-US"/>
        </w:rPr>
      </w:pPr>
      <w:r w:rsidRPr="00C35A1B">
        <w:rPr>
          <w:rFonts w:ascii="Arial" w:eastAsia="Times New Roman" w:hAnsi="Arial" w:cs="Arial"/>
          <w:color w:val="FFFFFF"/>
          <w:sz w:val="32"/>
          <w:szCs w:val="32"/>
          <w:lang w:val="en-US"/>
        </w:rPr>
        <w:t>Demo Security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32"/>
          <w:szCs w:val="32"/>
          <w:lang w:val="en-US"/>
        </w:rPr>
      </w:pPr>
      <w:r w:rsidRPr="00C35A1B">
        <w:rPr>
          <w:rFonts w:ascii="Arial" w:eastAsia="Times New Roman" w:hAnsi="Arial" w:cs="Arial"/>
          <w:color w:val="FFFFFF"/>
          <w:sz w:val="32"/>
          <w:szCs w:val="32"/>
          <w:lang w:val="en-US"/>
        </w:rPr>
        <w:t xml:space="preserve">Date: 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32"/>
          <w:szCs w:val="32"/>
          <w:lang w:val="en-US"/>
        </w:rPr>
      </w:pPr>
      <w:r w:rsidRPr="00C35A1B">
        <w:rPr>
          <w:rFonts w:ascii="Arial" w:eastAsia="Times New Roman" w:hAnsi="Arial" w:cs="Arial"/>
          <w:color w:val="FFFFFF"/>
          <w:sz w:val="32"/>
          <w:szCs w:val="32"/>
          <w:lang w:val="en-US"/>
        </w:rPr>
        <w:br w:type="page"/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color w:val="FFFFFF"/>
          <w:sz w:val="32"/>
          <w:szCs w:val="32"/>
          <w:lang w:val="en-US"/>
        </w:rPr>
      </w:pPr>
    </w:p>
    <w:p w:rsidR="00C35A1B" w:rsidRPr="00C35A1B" w:rsidRDefault="00C35A1B" w:rsidP="00C35A1B">
      <w:pPr>
        <w:pageBreakBefore/>
        <w:pBdr>
          <w:bottom w:val="single" w:sz="4" w:space="1" w:color="auto"/>
        </w:pBdr>
        <w:tabs>
          <w:tab w:val="left" w:pos="0"/>
          <w:tab w:val="left" w:pos="450"/>
        </w:tabs>
        <w:spacing w:before="360" w:after="240" w:line="240" w:lineRule="auto"/>
        <w:ind w:left="360" w:hanging="360"/>
        <w:outlineLvl w:val="0"/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</w:pPr>
      <w:bookmarkStart w:id="0" w:name="_Toc38039191"/>
      <w:bookmarkStart w:id="1" w:name="_Toc38468419"/>
      <w:bookmarkStart w:id="2" w:name="_Ref66725525"/>
      <w:bookmarkStart w:id="3" w:name="_Toc81410550"/>
      <w:bookmarkStart w:id="4" w:name="_Toc126923741"/>
      <w:r w:rsidRPr="00C35A1B"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  <w:lastRenderedPageBreak/>
        <w:t>Document Control</w:t>
      </w:r>
      <w:bookmarkEnd w:id="0"/>
      <w:bookmarkEnd w:id="1"/>
      <w:bookmarkEnd w:id="2"/>
      <w:bookmarkEnd w:id="3"/>
      <w:bookmarkEnd w:id="4"/>
    </w:p>
    <w:p w:rsidR="00E9715E" w:rsidRDefault="00E9715E" w:rsidP="00C35A1B">
      <w:pPr>
        <w:spacing w:before="240" w:after="120" w:line="276" w:lineRule="auto"/>
        <w:rPr>
          <w:rFonts w:ascii="Arial" w:eastAsia="Yu Mincho" w:hAnsi="Arial" w:cs="Times New Roman"/>
          <w:color w:val="1F3864"/>
          <w:sz w:val="44"/>
          <w:szCs w:val="20"/>
          <w:lang w:val="en-US"/>
        </w:rPr>
      </w:pPr>
    </w:p>
    <w:p w:rsidR="00C35A1B" w:rsidRPr="00C35A1B" w:rsidRDefault="00C35A1B" w:rsidP="00C35A1B">
      <w:pPr>
        <w:spacing w:before="240" w:after="120" w:line="276" w:lineRule="auto"/>
        <w:rPr>
          <w:rFonts w:ascii="Arial" w:eastAsia="Yu Mincho" w:hAnsi="Arial" w:cs="Times New Roman"/>
          <w:color w:val="1F3864"/>
          <w:sz w:val="44"/>
          <w:szCs w:val="20"/>
          <w:lang w:val="en-US"/>
        </w:rPr>
      </w:pPr>
      <w:r w:rsidRPr="00C35A1B">
        <w:rPr>
          <w:rFonts w:ascii="Arial" w:eastAsia="Yu Mincho" w:hAnsi="Arial" w:cs="Times New Roman"/>
          <w:color w:val="1F3864"/>
          <w:sz w:val="44"/>
          <w:szCs w:val="20"/>
          <w:lang w:val="en-US"/>
        </w:rPr>
        <w:t>Confidentiality Statement</w:t>
      </w:r>
    </w:p>
    <w:p w:rsidR="00C35A1B" w:rsidRPr="00C35A1B" w:rsidRDefault="00C35A1B" w:rsidP="00C35A1B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val="en-US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 xml:space="preserve">This document is the exclusive property of </w:t>
      </w:r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{{NOMECLIENTE}}</w:t>
      </w:r>
      <w:r w:rsidRPr="00C35A1B">
        <w:rPr>
          <w:rFonts w:ascii="Arial" w:eastAsia="Yu Mincho" w:hAnsi="Arial" w:cs="Times New Roman"/>
          <w:sz w:val="24"/>
          <w:szCs w:val="24"/>
          <w:lang w:val="en-US"/>
        </w:rPr>
        <w:t xml:space="preserve"> </w:t>
      </w: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 xml:space="preserve">and Demo Security. This document contains proprietary and confidential information. </w:t>
      </w:r>
    </w:p>
    <w:p w:rsidR="00C35A1B" w:rsidRPr="00C35A1B" w:rsidRDefault="00C35A1B" w:rsidP="00C35A1B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val="en-US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 xml:space="preserve">Duplication, redistribution, or use, in whole or in part, in any form, requires consent of both </w:t>
      </w:r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{{NOMECLIENTE}}</w:t>
      </w:r>
      <w:r w:rsidRPr="00C35A1B">
        <w:rPr>
          <w:rFonts w:ascii="Arial" w:eastAsia="Yu Mincho" w:hAnsi="Arial" w:cs="Times New Roman"/>
          <w:sz w:val="24"/>
          <w:szCs w:val="24"/>
          <w:lang w:val="en-US"/>
        </w:rPr>
        <w:t xml:space="preserve"> </w:t>
      </w: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>and Demo Security.</w:t>
      </w:r>
    </w:p>
    <w:p w:rsidR="00C35A1B" w:rsidRPr="00C35A1B" w:rsidRDefault="00C35A1B" w:rsidP="00C35A1B">
      <w:pPr>
        <w:spacing w:after="0" w:line="276" w:lineRule="auto"/>
        <w:rPr>
          <w:rFonts w:ascii="Franklin Gothic Book" w:eastAsia="Calibri" w:hAnsi="Franklin Gothic Book" w:cs="Arial"/>
          <w:color w:val="000000"/>
          <w:sz w:val="12"/>
          <w:lang w:val="en-US"/>
        </w:rPr>
      </w:pPr>
    </w:p>
    <w:p w:rsidR="00C35A1B" w:rsidRDefault="00C35A1B" w:rsidP="00C35A1B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val="en-US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>Demo Security may share this document with auditors under non-disclosure agreements to demonstrate penetration test requirement compliance.</w:t>
      </w:r>
    </w:p>
    <w:p w:rsidR="00E9715E" w:rsidRPr="00C35A1B" w:rsidRDefault="00E9715E" w:rsidP="00C35A1B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before="240" w:after="120" w:line="360" w:lineRule="auto"/>
        <w:rPr>
          <w:rFonts w:ascii="Arial" w:eastAsia="Yu Mincho" w:hAnsi="Arial" w:cs="Times New Roman"/>
          <w:color w:val="1F3864"/>
          <w:sz w:val="44"/>
          <w:szCs w:val="20"/>
          <w:lang w:val="en-US"/>
        </w:rPr>
      </w:pPr>
      <w:r w:rsidRPr="00C35A1B">
        <w:rPr>
          <w:rFonts w:ascii="Arial" w:eastAsia="Yu Mincho" w:hAnsi="Arial" w:cs="Times New Roman"/>
          <w:color w:val="1F3864"/>
          <w:sz w:val="44"/>
          <w:szCs w:val="20"/>
          <w:lang w:val="en-US"/>
        </w:rPr>
        <w:t>Document Tracking</w:t>
      </w:r>
    </w:p>
    <w:p w:rsidR="00C35A1B" w:rsidRPr="00C35A1B" w:rsidRDefault="00C35A1B" w:rsidP="00C35A1B">
      <w:pPr>
        <w:spacing w:after="200" w:line="360" w:lineRule="auto"/>
        <w:rPr>
          <w:rFonts w:ascii="Arial" w:eastAsia="Yu Mincho" w:hAnsi="Arial" w:cs="Arial"/>
          <w:b/>
          <w:lang w:val="en-US"/>
        </w:rPr>
      </w:pPr>
      <w:r w:rsidRPr="00C35A1B">
        <w:rPr>
          <w:rFonts w:ascii="Arial" w:eastAsia="Yu Mincho" w:hAnsi="Arial" w:cs="Times New Roman"/>
          <w:sz w:val="24"/>
          <w:szCs w:val="24"/>
          <w:lang w:val="en-US"/>
        </w:rPr>
        <w:t>Data Classification:</w:t>
      </w:r>
      <w:r w:rsidRPr="00C35A1B">
        <w:rPr>
          <w:rFonts w:ascii="Arial" w:eastAsia="Yu Mincho" w:hAnsi="Arial" w:cs="Arial"/>
          <w:sz w:val="24"/>
          <w:szCs w:val="24"/>
          <w:lang w:val="en-US"/>
        </w:rPr>
        <w:t xml:space="preserve"> </w:t>
      </w:r>
      <w:r w:rsidRPr="00C35A1B">
        <w:rPr>
          <w:rFonts w:ascii="Arial" w:eastAsia="Yu Mincho" w:hAnsi="Arial" w:cs="Arial"/>
          <w:b/>
          <w:lang w:val="en-US"/>
        </w:rPr>
        <w:t>DEMO Security AND {{NOMECLIENTE}} CONFIDENTIAL</w:t>
      </w:r>
    </w:p>
    <w:p w:rsidR="00C35A1B" w:rsidRPr="00C35A1B" w:rsidRDefault="00C35A1B" w:rsidP="00C35A1B">
      <w:pPr>
        <w:spacing w:after="0" w:line="240" w:lineRule="auto"/>
        <w:rPr>
          <w:rFonts w:ascii="IBM Plex Arabic" w:eastAsia="Times New Roman" w:hAnsi="IBM Plex Arabic" w:cs="IBM Plex Arabic"/>
          <w:sz w:val="32"/>
          <w:szCs w:val="36"/>
          <w:lang w:val="en-US"/>
        </w:rPr>
      </w:pPr>
      <w:r w:rsidRPr="00C35A1B">
        <w:rPr>
          <w:rFonts w:ascii="IBM Plex Arabic" w:eastAsia="Times New Roman" w:hAnsi="IBM Plex Arabic" w:cs="IBM Plex Arabic"/>
          <w:sz w:val="32"/>
          <w:szCs w:val="36"/>
          <w:lang w:val="en-US"/>
        </w:rPr>
        <w:t>Auth</w:t>
      </w:r>
      <w:r w:rsidRPr="00C35A1B">
        <w:rPr>
          <w:rFonts w:ascii="IBM Plex Arabic" w:eastAsia="Times New Roman" w:hAnsi="IBM Plex Arabic" w:cs="IBM Plex Arabic" w:hint="cs"/>
          <w:sz w:val="32"/>
          <w:szCs w:val="36"/>
          <w:lang w:val="en-US"/>
        </w:rPr>
        <w:t>or</w:t>
      </w:r>
      <w:r w:rsidRPr="00C35A1B">
        <w:rPr>
          <w:rFonts w:ascii="IBM Plex Arabic" w:eastAsia="Times New Roman" w:hAnsi="IBM Plex Arabic" w:cs="IBM Plex Arabic"/>
          <w:sz w:val="32"/>
          <w:szCs w:val="36"/>
          <w:lang w:val="en-US"/>
        </w:rPr>
        <w:t>s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color w:val="FFFFFF"/>
          <w:sz w:val="24"/>
          <w:szCs w:val="24"/>
          <w:lang w:val="en-US"/>
        </w:rPr>
      </w:pPr>
    </w:p>
    <w:tbl>
      <w:tblPr>
        <w:tblW w:w="907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5"/>
        <w:gridCol w:w="3314"/>
        <w:gridCol w:w="3543"/>
      </w:tblGrid>
      <w:tr w:rsidR="00C35A1B" w:rsidRPr="00C35A1B" w:rsidTr="00C77C51">
        <w:trPr>
          <w:trHeight w:val="288"/>
          <w:jc w:val="center"/>
        </w:trPr>
        <w:tc>
          <w:tcPr>
            <w:tcW w:w="2215" w:type="dxa"/>
            <w:shd w:val="clear" w:color="auto" w:fill="D8D8D8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 w:hint="cs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314" w:type="dxa"/>
            <w:shd w:val="clear" w:color="auto" w:fill="D8D8D8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 w:hint="cs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3543" w:type="dxa"/>
            <w:shd w:val="clear" w:color="auto" w:fill="D8D8D8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 w:hint="cs"/>
                <w:sz w:val="20"/>
                <w:szCs w:val="20"/>
                <w:lang w:val="en-US"/>
              </w:rPr>
              <w:t>Email Address</w:t>
            </w:r>
          </w:p>
        </w:tc>
      </w:tr>
      <w:tr w:rsidR="00C35A1B" w:rsidRPr="00C35A1B" w:rsidTr="00C77C51">
        <w:trPr>
          <w:trHeight w:val="138"/>
          <w:jc w:val="center"/>
        </w:trPr>
        <w:tc>
          <w:tcPr>
            <w:tcW w:w="2215" w:type="dxa"/>
            <w:vAlign w:val="bottom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  <w:t>John Doe</w:t>
            </w:r>
          </w:p>
        </w:tc>
        <w:tc>
          <w:tcPr>
            <w:tcW w:w="3314" w:type="dxa"/>
            <w:vAlign w:val="bottom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  <w:t>Security Expert</w:t>
            </w:r>
          </w:p>
        </w:tc>
        <w:tc>
          <w:tcPr>
            <w:tcW w:w="3543" w:type="dxa"/>
            <w:vAlign w:val="bottom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</w:p>
        </w:tc>
      </w:tr>
      <w:tr w:rsidR="00C35A1B" w:rsidRPr="00C35A1B" w:rsidTr="00C77C51">
        <w:trPr>
          <w:trHeight w:val="138"/>
          <w:jc w:val="center"/>
        </w:trPr>
        <w:tc>
          <w:tcPr>
            <w:tcW w:w="2215" w:type="dxa"/>
            <w:vAlign w:val="bottom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  <w:t>Mario Rossi</w:t>
            </w:r>
          </w:p>
        </w:tc>
        <w:tc>
          <w:tcPr>
            <w:tcW w:w="3314" w:type="dxa"/>
            <w:vAlign w:val="bottom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  <w:t>Security Expert</w:t>
            </w:r>
          </w:p>
        </w:tc>
        <w:tc>
          <w:tcPr>
            <w:tcW w:w="3543" w:type="dxa"/>
            <w:vAlign w:val="bottom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</w:p>
        </w:tc>
      </w:tr>
    </w:tbl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IBM Plex Arabic" w:eastAsia="Times New Roman" w:hAnsi="IBM Plex Arabic" w:cs="IBM Plex Arabic"/>
          <w:sz w:val="32"/>
          <w:szCs w:val="36"/>
          <w:lang w:val="en-US"/>
        </w:rPr>
      </w:pPr>
      <w:r w:rsidRPr="00C35A1B">
        <w:rPr>
          <w:rFonts w:ascii="IBM Plex Arabic" w:eastAsia="Times New Roman" w:hAnsi="IBM Plex Arabic" w:cs="IBM Plex Arabic"/>
          <w:sz w:val="32"/>
          <w:szCs w:val="36"/>
          <w:lang w:val="en-US"/>
        </w:rPr>
        <w:t xml:space="preserve">  </w:t>
      </w:r>
    </w:p>
    <w:p w:rsidR="00C35A1B" w:rsidRPr="00C35A1B" w:rsidRDefault="00C35A1B" w:rsidP="00C35A1B">
      <w:pPr>
        <w:spacing w:after="0" w:line="240" w:lineRule="auto"/>
        <w:jc w:val="both"/>
        <w:rPr>
          <w:rFonts w:ascii="IBM Plex Arabic" w:eastAsia="Times New Roman" w:hAnsi="IBM Plex Arabic" w:cs="IBM Plex Arabic"/>
          <w:sz w:val="32"/>
          <w:szCs w:val="36"/>
          <w:lang w:val="en-US"/>
        </w:rPr>
      </w:pPr>
      <w:r w:rsidRPr="00C35A1B">
        <w:rPr>
          <w:rFonts w:ascii="IBM Plex Arabic" w:eastAsia="Times New Roman" w:hAnsi="IBM Plex Arabic" w:cs="IBM Plex Arabic" w:hint="cs"/>
          <w:sz w:val="32"/>
          <w:szCs w:val="36"/>
          <w:lang w:val="en-US"/>
        </w:rPr>
        <w:t>Revision History</w:t>
      </w:r>
    </w:p>
    <w:p w:rsidR="00C35A1B" w:rsidRPr="00C35A1B" w:rsidRDefault="00C35A1B" w:rsidP="00C35A1B">
      <w:pPr>
        <w:spacing w:after="0" w:line="240" w:lineRule="auto"/>
        <w:jc w:val="both"/>
        <w:rPr>
          <w:rFonts w:ascii="IBM Plex Arabic" w:eastAsia="Times New Roman" w:hAnsi="IBM Plex Arabic" w:cs="IBM Plex Arabic"/>
          <w:sz w:val="32"/>
          <w:szCs w:val="36"/>
          <w:lang w:val="en-US"/>
        </w:rPr>
      </w:pPr>
    </w:p>
    <w:tbl>
      <w:tblPr>
        <w:tblW w:w="9072" w:type="dxa"/>
        <w:jc w:val="center"/>
        <w:tblBorders>
          <w:top w:val="single" w:sz="8" w:space="0" w:color="auto"/>
          <w:bottom w:val="single" w:sz="8" w:space="0" w:color="auto"/>
          <w:insideH w:val="single" w:sz="8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7"/>
        <w:gridCol w:w="1603"/>
        <w:gridCol w:w="2583"/>
        <w:gridCol w:w="3969"/>
      </w:tblGrid>
      <w:tr w:rsidR="00C35A1B" w:rsidRPr="00C35A1B" w:rsidTr="00C77C51">
        <w:trPr>
          <w:trHeight w:val="288"/>
          <w:jc w:val="center"/>
        </w:trPr>
        <w:tc>
          <w:tcPr>
            <w:tcW w:w="917" w:type="dxa"/>
            <w:shd w:val="clear" w:color="auto" w:fill="D8D8D8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bookmarkStart w:id="5" w:name="TRevisionNumber"/>
            <w:r w:rsidRPr="00C35A1B">
              <w:rPr>
                <w:rFonts w:ascii="IBM Plex Arabic" w:eastAsia="Times New Roman" w:hAnsi="IBM Plex Arabic" w:cs="IBM Plex Arabic" w:hint="cs"/>
                <w:sz w:val="20"/>
                <w:szCs w:val="20"/>
                <w:lang w:val="en-US"/>
              </w:rPr>
              <w:t>Revision Number</w:t>
            </w:r>
            <w:bookmarkEnd w:id="5"/>
          </w:p>
        </w:tc>
        <w:tc>
          <w:tcPr>
            <w:tcW w:w="1603" w:type="dxa"/>
            <w:shd w:val="clear" w:color="auto" w:fill="D8D8D8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bookmarkStart w:id="6" w:name="TRevisionDate"/>
            <w:r w:rsidRPr="00C35A1B">
              <w:rPr>
                <w:rFonts w:ascii="IBM Plex Arabic" w:eastAsia="Times New Roman" w:hAnsi="IBM Plex Arabic" w:cs="IBM Plex Arabic" w:hint="cs"/>
                <w:sz w:val="20"/>
                <w:szCs w:val="20"/>
                <w:lang w:val="en-US"/>
              </w:rPr>
              <w:t>Revision Date</w:t>
            </w:r>
            <w:bookmarkEnd w:id="6"/>
          </w:p>
        </w:tc>
        <w:tc>
          <w:tcPr>
            <w:tcW w:w="2583" w:type="dxa"/>
            <w:shd w:val="clear" w:color="auto" w:fill="D8D8D8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3969" w:type="dxa"/>
            <w:shd w:val="clear" w:color="auto" w:fill="D8D8D8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  <w:t>Summary of changes</w:t>
            </w:r>
          </w:p>
        </w:tc>
      </w:tr>
      <w:tr w:rsidR="00C35A1B" w:rsidRPr="00C35A1B" w:rsidTr="00C77C51">
        <w:trPr>
          <w:trHeight w:val="288"/>
          <w:jc w:val="center"/>
        </w:trPr>
        <w:tc>
          <w:tcPr>
            <w:tcW w:w="917" w:type="dxa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  <w:t>1.0</w:t>
            </w:r>
          </w:p>
        </w:tc>
        <w:tc>
          <w:tcPr>
            <w:tcW w:w="1603" w:type="dxa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</w:p>
        </w:tc>
        <w:tc>
          <w:tcPr>
            <w:tcW w:w="2583" w:type="dxa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  <w:t>John Doe</w:t>
            </w:r>
          </w:p>
        </w:tc>
        <w:tc>
          <w:tcPr>
            <w:tcW w:w="3969" w:type="dxa"/>
          </w:tcPr>
          <w:p w:rsidR="00C35A1B" w:rsidRPr="00C35A1B" w:rsidRDefault="00C35A1B" w:rsidP="00C35A1B">
            <w:pPr>
              <w:spacing w:before="60" w:after="60" w:line="240" w:lineRule="auto"/>
              <w:ind w:left="90"/>
              <w:jc w:val="both"/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</w:pPr>
            <w:r w:rsidRPr="00C35A1B">
              <w:rPr>
                <w:rFonts w:ascii="IBM Plex Arabic" w:eastAsia="Times New Roman" w:hAnsi="IBM Plex Arabic" w:cs="IBM Plex Arabic"/>
                <w:sz w:val="20"/>
                <w:szCs w:val="20"/>
                <w:lang w:val="en-US"/>
              </w:rPr>
              <w:t>Release to client</w:t>
            </w:r>
          </w:p>
        </w:tc>
      </w:tr>
    </w:tbl>
    <w:p w:rsidR="00C35A1B" w:rsidRPr="00C35A1B" w:rsidRDefault="00C35A1B" w:rsidP="00C35A1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C35A1B">
        <w:rPr>
          <w:rFonts w:ascii="Arial" w:eastAsia="Times New Roman" w:hAnsi="Arial" w:cs="Arial"/>
          <w:sz w:val="24"/>
          <w:szCs w:val="24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sz w:val="24"/>
          <w:szCs w:val="24"/>
          <w:lang w:val="en-US"/>
        </w:rPr>
        <w:id w:val="1373271726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</w:rPr>
      </w:sdtEndPr>
      <w:sdtContent>
        <w:p w:rsidR="00C35A1B" w:rsidRPr="00C35A1B" w:rsidRDefault="00C35A1B" w:rsidP="00C35A1B">
          <w:pPr>
            <w:spacing w:before="240" w:after="120" w:line="240" w:lineRule="auto"/>
            <w:rPr>
              <w:rFonts w:ascii="Arial" w:eastAsia="Yu Mincho" w:hAnsi="Arial" w:cs="Times New Roman"/>
              <w:color w:val="1F3864"/>
              <w:sz w:val="44"/>
              <w:szCs w:val="20"/>
            </w:rPr>
          </w:pPr>
          <w:proofErr w:type="spellStart"/>
          <w:r w:rsidRPr="00C35A1B">
            <w:rPr>
              <w:rFonts w:ascii="Arial" w:eastAsia="Yu Mincho" w:hAnsi="Arial" w:cs="Times New Roman"/>
              <w:color w:val="1F3864"/>
              <w:sz w:val="44"/>
              <w:szCs w:val="20"/>
            </w:rPr>
            <w:t>Table</w:t>
          </w:r>
          <w:proofErr w:type="spellEnd"/>
          <w:r w:rsidRPr="00C35A1B">
            <w:rPr>
              <w:rFonts w:ascii="Arial" w:eastAsia="Yu Mincho" w:hAnsi="Arial" w:cs="Times New Roman"/>
              <w:color w:val="1F3864"/>
              <w:sz w:val="44"/>
              <w:szCs w:val="20"/>
            </w:rPr>
            <w:t xml:space="preserve"> of </w:t>
          </w:r>
          <w:proofErr w:type="spellStart"/>
          <w:r w:rsidRPr="00C35A1B">
            <w:rPr>
              <w:rFonts w:ascii="Arial" w:eastAsia="Yu Mincho" w:hAnsi="Arial" w:cs="Times New Roman"/>
              <w:color w:val="1F3864"/>
              <w:sz w:val="44"/>
              <w:szCs w:val="20"/>
            </w:rPr>
            <w:t>Contents</w:t>
          </w:r>
          <w:proofErr w:type="spellEnd"/>
        </w:p>
        <w:p w:rsidR="00C35A1B" w:rsidRPr="00C35A1B" w:rsidRDefault="00C35A1B" w:rsidP="00C35A1B">
          <w:pPr>
            <w:spacing w:after="200" w:line="276" w:lineRule="auto"/>
            <w:rPr>
              <w:rFonts w:ascii="Arial" w:eastAsia="Yu Mincho" w:hAnsi="Arial" w:cs="Times New Roman"/>
              <w:sz w:val="20"/>
            </w:rPr>
          </w:pPr>
        </w:p>
        <w:p w:rsidR="00FF3163" w:rsidRPr="00E22602" w:rsidRDefault="00C35A1B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C35A1B">
            <w:rPr>
              <w:rFonts w:ascii="Calibri" w:eastAsia="Times New Roman" w:hAnsi="Calibri" w:cs="Times New Roman"/>
              <w:b/>
              <w:bCs/>
              <w:i/>
              <w:iCs/>
              <w:sz w:val="24"/>
              <w:szCs w:val="24"/>
              <w:lang w:val="en-US"/>
            </w:rPr>
            <w:fldChar w:fldCharType="begin"/>
          </w:r>
          <w:r w:rsidRPr="00C35A1B">
            <w:rPr>
              <w:rFonts w:ascii="Calibri" w:eastAsia="Times New Roman" w:hAnsi="Calibri" w:cs="Times New Roman"/>
              <w:b/>
              <w:bCs/>
              <w:i/>
              <w:iCs/>
              <w:sz w:val="24"/>
              <w:szCs w:val="24"/>
              <w:lang w:val="en-US"/>
            </w:rPr>
            <w:instrText xml:space="preserve"> TOC \o "1-3" \h \z \u </w:instrText>
          </w:r>
          <w:r w:rsidRPr="00C35A1B">
            <w:rPr>
              <w:rFonts w:ascii="Calibri" w:eastAsia="Times New Roman" w:hAnsi="Calibri" w:cs="Times New Roman"/>
              <w:b/>
              <w:bCs/>
              <w:i/>
              <w:iCs/>
              <w:sz w:val="24"/>
              <w:szCs w:val="24"/>
              <w:lang w:val="en-US"/>
            </w:rPr>
            <w:fldChar w:fldCharType="separate"/>
          </w:r>
          <w:hyperlink w:anchor="_Toc126923741" w:history="1">
            <w:r w:rsidR="00FF3163" w:rsidRPr="00E22602">
              <w:rPr>
                <w:rStyle w:val="Hyperlink"/>
                <w:rFonts w:ascii="Arial" w:eastAsia="Yu Gothic Light" w:hAnsi="Arial" w:cs="Arial"/>
                <w:bCs/>
                <w:noProof/>
                <w:sz w:val="24"/>
                <w:szCs w:val="24"/>
                <w:lang w:val="en-AU" w:bidi="he-IL"/>
              </w:rPr>
              <w:t>Document Control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_Toc126923741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42" w:history="1">
            <w:r w:rsidR="00FF3163" w:rsidRPr="00E22602">
              <w:rPr>
                <w:rStyle w:val="Hyperlink"/>
                <w:rFonts w:ascii="Arial" w:eastAsia="Yu Gothic Light" w:hAnsi="Arial" w:cs="Arial"/>
                <w:bCs/>
                <w:noProof/>
                <w:sz w:val="24"/>
                <w:szCs w:val="24"/>
                <w:lang w:val="en-AU" w:bidi="he-IL"/>
              </w:rPr>
              <w:t>Assessment Overview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_Toc126923742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43" w:history="1">
            <w:r w:rsidR="00FF3163" w:rsidRPr="00E22602">
              <w:rPr>
                <w:rStyle w:val="Hyperlink"/>
                <w:rFonts w:ascii="Arial" w:eastAsia="Yu Mincho" w:hAnsi="Arial" w:cs="Arial"/>
                <w:noProof/>
                <w:sz w:val="24"/>
                <w:szCs w:val="24"/>
              </w:rPr>
              <w:t>Scope Exclusions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_Toc126923743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44" w:history="1">
            <w:r w:rsidR="00FF3163" w:rsidRPr="00E22602">
              <w:rPr>
                <w:rStyle w:val="Hyperlink"/>
                <w:rFonts w:ascii="Arial" w:eastAsia="Yu Gothic Light" w:hAnsi="Arial" w:cs="Arial"/>
                <w:bCs/>
                <w:noProof/>
                <w:sz w:val="24"/>
                <w:szCs w:val="24"/>
                <w:lang w:val="en-US" w:bidi="he-IL"/>
              </w:rPr>
              <w:t>Executive Summary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_Toc126923744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45" w:history="1">
            <w:r w:rsidR="00FF3163" w:rsidRPr="00E22602">
              <w:rPr>
                <w:rStyle w:val="Hyperlink"/>
                <w:rFonts w:ascii="Arial" w:eastAsia="Yu Mincho" w:hAnsi="Arial" w:cs="Arial"/>
                <w:noProof/>
                <w:sz w:val="24"/>
                <w:szCs w:val="24"/>
                <w:lang w:val="en-US"/>
              </w:rPr>
              <w:t>Summary of Findings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_Toc126923745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46" w:history="1">
            <w:r w:rsidR="00FF3163" w:rsidRPr="00E22602">
              <w:rPr>
                <w:rStyle w:val="Hyperlink"/>
                <w:rFonts w:ascii="Arial" w:eastAsia="Yu Mincho" w:hAnsi="Arial" w:cs="Arial"/>
                <w:noProof/>
                <w:sz w:val="24"/>
                <w:szCs w:val="24"/>
              </w:rPr>
              <w:t>Main Remediations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_Toc126923746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47" w:history="1">
            <w:r w:rsidR="00FF3163" w:rsidRPr="00E22602">
              <w:rPr>
                <w:rStyle w:val="Hyperlink"/>
                <w:rFonts w:ascii="Arial" w:eastAsia="Yu Gothic Light" w:hAnsi="Arial" w:cs="Arial"/>
                <w:bCs/>
                <w:noProof/>
                <w:sz w:val="24"/>
                <w:szCs w:val="24"/>
                <w:lang w:val="en-AU" w:bidi="he-IL"/>
              </w:rPr>
              <w:t>Methodology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_Toc126923747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48" w:history="1">
            <w:r w:rsidR="00FF3163" w:rsidRPr="00E22602">
              <w:rPr>
                <w:rStyle w:val="Hyperlink"/>
                <w:rFonts w:ascii="Arial" w:eastAsia="Yu Mincho" w:hAnsi="Arial" w:cs="Arial"/>
                <w:noProof/>
                <w:sz w:val="24"/>
                <w:szCs w:val="24"/>
                <w:lang w:val="en-US"/>
              </w:rPr>
              <w:t>Overview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_Toc126923748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49" w:history="1">
            <w:r w:rsidR="00FF3163" w:rsidRPr="00E22602">
              <w:rPr>
                <w:rStyle w:val="Hyperlink"/>
                <w:rFonts w:ascii="Arial" w:eastAsia="Yu Mincho" w:hAnsi="Arial" w:cs="Arial"/>
                <w:noProof/>
                <w:sz w:val="24"/>
                <w:szCs w:val="24"/>
                <w:lang w:val="en-US"/>
              </w:rPr>
              <w:t>Tools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_Toc126923749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50" w:history="1">
            <w:r w:rsidR="00FF3163" w:rsidRPr="00E22602">
              <w:rPr>
                <w:rStyle w:val="Hyperlink"/>
                <w:rFonts w:ascii="Arial" w:eastAsia="Yu Mincho" w:hAnsi="Arial" w:cs="Arial"/>
                <w:noProof/>
                <w:sz w:val="24"/>
                <w:szCs w:val="24"/>
              </w:rPr>
              <w:t>Risk Parameter Criteria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_Toc126923750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51" w:history="1">
            <w:r w:rsidR="00FF3163" w:rsidRPr="00E22602">
              <w:rPr>
                <w:rStyle w:val="Hyperlink"/>
                <w:rFonts w:ascii="Arial" w:eastAsia="Yu Gothic Light" w:hAnsi="Arial" w:cs="Arial"/>
                <w:bCs/>
                <w:noProof/>
                <w:sz w:val="24"/>
                <w:szCs w:val="24"/>
                <w:lang w:val="en-AU" w:bidi="he-IL"/>
              </w:rPr>
              <w:t>Findings and Remediations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_Toc126923751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163" w:rsidRPr="00E22602" w:rsidRDefault="00000000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6923752" w:history="1">
            <w:r w:rsidR="00FF3163" w:rsidRPr="00E22602">
              <w:rPr>
                <w:rStyle w:val="Hyperlink"/>
                <w:rFonts w:ascii="Arial" w:eastAsia="Yu Gothic Light" w:hAnsi="Arial" w:cs="Arial"/>
                <w:bCs/>
                <w:noProof/>
                <w:sz w:val="24"/>
                <w:szCs w:val="24"/>
                <w:lang w:val="en-AU" w:bidi="he-IL"/>
              </w:rPr>
              <w:t>Demo Security Team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_Toc126923752 \h </w:instrTex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FF3163" w:rsidRPr="00E2260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35A1B" w:rsidRPr="00C35A1B" w:rsidRDefault="00C35A1B" w:rsidP="00C35A1B">
          <w:pPr>
            <w:spacing w:after="0" w:line="240" w:lineRule="auto"/>
            <w:rPr>
              <w:rFonts w:ascii="Arial" w:eastAsia="Times New Roman" w:hAnsi="Arial" w:cs="Times New Roman"/>
              <w:sz w:val="24"/>
              <w:szCs w:val="24"/>
              <w:lang w:val="en-US"/>
            </w:rPr>
          </w:pPr>
          <w:r w:rsidRPr="00C35A1B">
            <w:rPr>
              <w:rFonts w:ascii="Arial" w:eastAsia="Times New Roman" w:hAnsi="Arial" w:cs="Times New Roman"/>
              <w:b/>
              <w:bCs/>
              <w:noProof/>
              <w:sz w:val="24"/>
              <w:szCs w:val="24"/>
              <w:lang w:val="en-US"/>
            </w:rPr>
            <w:fldChar w:fldCharType="end"/>
          </w:r>
        </w:p>
      </w:sdtContent>
    </w:sdt>
    <w:p w:rsidR="00C35A1B" w:rsidRPr="00C35A1B" w:rsidRDefault="00C35A1B" w:rsidP="00C35A1B">
      <w:pPr>
        <w:spacing w:before="240" w:after="120" w:line="240" w:lineRule="auto"/>
        <w:rPr>
          <w:rFonts w:ascii="Arial" w:eastAsia="Yu Mincho" w:hAnsi="Arial" w:cs="Times New Roman"/>
          <w:color w:val="1F3864"/>
          <w:sz w:val="44"/>
          <w:szCs w:val="20"/>
          <w:lang w:bidi="he-IL"/>
        </w:rPr>
      </w:pPr>
    </w:p>
    <w:p w:rsidR="00C35A1B" w:rsidRPr="00C35A1B" w:rsidRDefault="00C35A1B" w:rsidP="00C35A1B">
      <w:pPr>
        <w:spacing w:before="240" w:after="120" w:line="240" w:lineRule="auto"/>
        <w:rPr>
          <w:rFonts w:ascii="Arial" w:eastAsia="Yu Mincho" w:hAnsi="Arial" w:cs="Times New Roman"/>
          <w:color w:val="1F3864"/>
          <w:sz w:val="44"/>
          <w:szCs w:val="20"/>
          <w:lang w:val="en-US" w:bidi="he-IL"/>
        </w:rPr>
      </w:pPr>
      <w:r w:rsidRPr="00C35A1B">
        <w:rPr>
          <w:rFonts w:ascii="Arial" w:eastAsia="Yu Mincho" w:hAnsi="Arial" w:cs="Times New Roman"/>
          <w:color w:val="1F3864"/>
          <w:sz w:val="44"/>
          <w:szCs w:val="20"/>
          <w:lang w:val="en-US" w:bidi="he-IL"/>
        </w:rPr>
        <w:t>Tables &amp; Images</w:t>
      </w:r>
    </w:p>
    <w:p w:rsidR="00C35A1B" w:rsidRPr="00C35A1B" w:rsidRDefault="00C35A1B" w:rsidP="00C35A1B">
      <w:pPr>
        <w:spacing w:after="200" w:line="276" w:lineRule="auto"/>
        <w:rPr>
          <w:rFonts w:ascii="Arial" w:eastAsia="Yu Mincho" w:hAnsi="Arial" w:cs="Times New Roman"/>
          <w:sz w:val="20"/>
          <w:lang w:val="en-US" w:bidi="he-IL"/>
        </w:rPr>
      </w:pPr>
    </w:p>
    <w:p w:rsidR="00C35A1B" w:rsidRPr="00C35A1B" w:rsidRDefault="00C35A1B" w:rsidP="00C35A1B">
      <w:pPr>
        <w:spacing w:after="200" w:line="276" w:lineRule="auto"/>
        <w:rPr>
          <w:rFonts w:ascii="Arial" w:eastAsia="Yu Mincho" w:hAnsi="Arial" w:cs="Times New Roman"/>
          <w:sz w:val="20"/>
          <w:lang w:val="en-US" w:bidi="he-IL"/>
        </w:rPr>
      </w:pPr>
    </w:p>
    <w:p w:rsidR="00C35A1B" w:rsidRPr="00C35A1B" w:rsidRDefault="00C35A1B" w:rsidP="00C35A1B">
      <w:pPr>
        <w:pageBreakBefore/>
        <w:pBdr>
          <w:bottom w:val="single" w:sz="4" w:space="1" w:color="auto"/>
        </w:pBdr>
        <w:tabs>
          <w:tab w:val="left" w:pos="0"/>
          <w:tab w:val="left" w:pos="450"/>
        </w:tabs>
        <w:spacing w:before="360" w:after="240" w:line="240" w:lineRule="auto"/>
        <w:ind w:left="360" w:hanging="360"/>
        <w:outlineLvl w:val="0"/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</w:pPr>
      <w:bookmarkStart w:id="7" w:name="_Toc67643190"/>
      <w:bookmarkStart w:id="8" w:name="_Toc67643191"/>
      <w:bookmarkStart w:id="9" w:name="_Toc67643192"/>
      <w:bookmarkStart w:id="10" w:name="_Toc67643193"/>
      <w:bookmarkStart w:id="11" w:name="_Toc67643201"/>
      <w:bookmarkStart w:id="12" w:name="_Exposure_Matrix"/>
      <w:bookmarkStart w:id="13" w:name="_Toc126923742"/>
      <w:bookmarkEnd w:id="7"/>
      <w:bookmarkEnd w:id="8"/>
      <w:bookmarkEnd w:id="9"/>
      <w:bookmarkEnd w:id="10"/>
      <w:bookmarkEnd w:id="11"/>
      <w:bookmarkEnd w:id="12"/>
      <w:r w:rsidRPr="00C35A1B"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  <w:lastRenderedPageBreak/>
        <w:t>Assessment Overview</w:t>
      </w:r>
      <w:bookmarkEnd w:id="13"/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AU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Yu Mincho" w:hAnsi="Arial" w:cs="Times New Roman"/>
          <w:sz w:val="24"/>
          <w:szCs w:val="24"/>
          <w:lang w:val="en-US"/>
        </w:rPr>
      </w:pPr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{{NOMECLIENTE}}</w:t>
      </w:r>
      <w:r w:rsidRPr="00C35A1B">
        <w:rPr>
          <w:rFonts w:ascii="Arial" w:eastAsia="Yu Mincho" w:hAnsi="Arial" w:cs="Times New Roman"/>
          <w:sz w:val="24"/>
          <w:szCs w:val="24"/>
          <w:lang w:val="en-US"/>
        </w:rPr>
        <w:t xml:space="preserve"> hired Demo Security to perform a Vulnerability Assessment on its </w:t>
      </w:r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{{NOMEINFRASTRUTTURA}}</w:t>
      </w:r>
      <w:r w:rsidRPr="00C35A1B">
        <w:rPr>
          <w:rFonts w:ascii="Arial" w:eastAsia="Yu Mincho" w:hAnsi="Arial" w:cs="Times New Roman"/>
          <w:sz w:val="24"/>
          <w:szCs w:val="24"/>
          <w:lang w:val="en-US"/>
        </w:rPr>
        <w:t xml:space="preserve"> infrastructure.</w:t>
      </w: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Yu Mincho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Yu Mincho" w:hAnsi="Arial" w:cs="Times New Roman"/>
          <w:sz w:val="24"/>
          <w:szCs w:val="24"/>
          <w:lang w:val="en-US"/>
        </w:rPr>
      </w:pPr>
      <w:r w:rsidRPr="00C35A1B">
        <w:rPr>
          <w:rFonts w:ascii="Arial" w:eastAsia="Yu Mincho" w:hAnsi="Arial" w:cs="Times New Roman"/>
          <w:sz w:val="24"/>
          <w:szCs w:val="24"/>
          <w:lang w:val="en-US"/>
        </w:rPr>
        <w:t xml:space="preserve">The testing activity began on </w:t>
      </w:r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{{</w:t>
      </w:r>
      <w:proofErr w:type="spellStart"/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data_inizio</w:t>
      </w:r>
      <w:proofErr w:type="spellEnd"/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}}</w:t>
      </w:r>
      <w:r w:rsidRPr="00C35A1B">
        <w:rPr>
          <w:rFonts w:ascii="Arial" w:eastAsia="Yu Mincho" w:hAnsi="Arial" w:cs="Times New Roman"/>
          <w:sz w:val="24"/>
          <w:szCs w:val="24"/>
          <w:lang w:val="en-US"/>
        </w:rPr>
        <w:t xml:space="preserve"> and ended on </w:t>
      </w:r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{{</w:t>
      </w:r>
      <w:proofErr w:type="spellStart"/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data_fine</w:t>
      </w:r>
      <w:proofErr w:type="spellEnd"/>
      <w:r w:rsidRPr="00C35A1B">
        <w:rPr>
          <w:rFonts w:ascii="Arial" w:eastAsia="Yu Mincho" w:hAnsi="Arial" w:cs="Times New Roman"/>
          <w:b/>
          <w:bCs/>
          <w:sz w:val="24"/>
          <w:szCs w:val="24"/>
          <w:lang w:val="en-US"/>
        </w:rPr>
        <w:t>}}.</w:t>
      </w: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Yu Mincho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Yu Mincho" w:hAnsi="Arial" w:cs="Times New Roman"/>
          <w:sz w:val="24"/>
          <w:szCs w:val="24"/>
          <w:lang w:val="en-US"/>
        </w:rPr>
      </w:pPr>
      <w:r w:rsidRPr="00C35A1B">
        <w:rPr>
          <w:rFonts w:ascii="Arial" w:eastAsia="Yu Mincho" w:hAnsi="Arial" w:cs="Times New Roman"/>
          <w:sz w:val="24"/>
          <w:szCs w:val="24"/>
          <w:lang w:val="en-US"/>
        </w:rPr>
        <w:t>The identified vulnerabilities, if discovered by a malicious user, would create a VALUABLE risk of compromise of all data on all systems in scope</w:t>
      </w:r>
      <w:r w:rsidR="005B31B9">
        <w:rPr>
          <w:rFonts w:ascii="Arial" w:eastAsia="Yu Mincho" w:hAnsi="Arial" w:cs="Times New Roman"/>
          <w:sz w:val="24"/>
          <w:szCs w:val="24"/>
          <w:lang w:val="en-US"/>
        </w:rPr>
        <w:t>.</w:t>
      </w: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Yu Mincho" w:hAnsi="Arial" w:cs="Times New Roman"/>
          <w:b/>
          <w:bCs/>
          <w:sz w:val="24"/>
          <w:szCs w:val="24"/>
          <w:lang w:val="en-US"/>
        </w:rPr>
      </w:pPr>
    </w:p>
    <w:p w:rsidR="00C35A1B" w:rsidRPr="00C35A1B" w:rsidRDefault="00E9715E" w:rsidP="00C35A1B">
      <w:pPr>
        <w:spacing w:before="240" w:after="120" w:line="240" w:lineRule="auto"/>
        <w:outlineLvl w:val="1"/>
        <w:rPr>
          <w:rFonts w:ascii="Arial" w:eastAsia="Yu Mincho" w:hAnsi="Arial" w:cs="Times New Roman"/>
          <w:color w:val="1F3864"/>
          <w:sz w:val="44"/>
          <w:szCs w:val="20"/>
        </w:rPr>
      </w:pPr>
      <w:r>
        <w:rPr>
          <w:rFonts w:ascii="Arial" w:eastAsia="Yu Mincho" w:hAnsi="Arial" w:cs="Times New Roman"/>
          <w:color w:val="1F3864"/>
          <w:sz w:val="44"/>
          <w:szCs w:val="20"/>
        </w:rPr>
        <w:t>Out Of Scope</w:t>
      </w:r>
    </w:p>
    <w:p w:rsidR="00C35A1B" w:rsidRPr="00C35A1B" w:rsidRDefault="00C35A1B" w:rsidP="00C35A1B">
      <w:pPr>
        <w:spacing w:after="200" w:line="276" w:lineRule="auto"/>
        <w:rPr>
          <w:rFonts w:ascii="Arial" w:eastAsia="Yu Mincho" w:hAnsi="Arial" w:cs="Times New Roman"/>
          <w:sz w:val="20"/>
        </w:rPr>
      </w:pPr>
    </w:p>
    <w:p w:rsidR="00C35A1B" w:rsidRPr="00C35A1B" w:rsidRDefault="00C35A1B" w:rsidP="00C35A1B">
      <w:pPr>
        <w:numPr>
          <w:ilvl w:val="0"/>
          <w:numId w:val="2"/>
        </w:numPr>
        <w:spacing w:after="0" w:line="240" w:lineRule="auto"/>
        <w:contextualSpacing/>
        <w:rPr>
          <w:rFonts w:ascii="Arial" w:eastAsia="Calibri" w:hAnsi="Arial" w:cs="Times New Roman"/>
          <w:sz w:val="24"/>
          <w:szCs w:val="24"/>
          <w:lang w:val="en-US"/>
        </w:rPr>
      </w:pPr>
      <w:r w:rsidRPr="00C35A1B">
        <w:rPr>
          <w:rFonts w:ascii="Arial" w:eastAsia="Calibri" w:hAnsi="Arial" w:cs="Times New Roman"/>
          <w:sz w:val="24"/>
          <w:szCs w:val="24"/>
          <w:lang w:val="en-US"/>
        </w:rPr>
        <w:t xml:space="preserve">Per client request, Demo Security did not perform any </w:t>
      </w:r>
      <w:proofErr w:type="gramStart"/>
      <w:r w:rsidRPr="00C35A1B">
        <w:rPr>
          <w:rFonts w:ascii="Arial" w:eastAsia="Calibri" w:hAnsi="Arial" w:cs="Times New Roman"/>
          <w:sz w:val="24"/>
          <w:szCs w:val="24"/>
          <w:lang w:val="en-US"/>
        </w:rPr>
        <w:t>Denial of Service</w:t>
      </w:r>
      <w:proofErr w:type="gramEnd"/>
      <w:r w:rsidRPr="00C35A1B">
        <w:rPr>
          <w:rFonts w:ascii="Arial" w:eastAsia="Calibri" w:hAnsi="Arial" w:cs="Times New Roman"/>
          <w:sz w:val="24"/>
          <w:szCs w:val="24"/>
          <w:lang w:val="en-US"/>
        </w:rPr>
        <w:t xml:space="preserve"> attacks during testing.</w:t>
      </w:r>
    </w:p>
    <w:p w:rsidR="00C35A1B" w:rsidRPr="00C35A1B" w:rsidRDefault="00C35A1B" w:rsidP="00C35A1B">
      <w:pPr>
        <w:numPr>
          <w:ilvl w:val="0"/>
          <w:numId w:val="2"/>
        </w:numPr>
        <w:spacing w:after="0" w:line="240" w:lineRule="auto"/>
        <w:contextualSpacing/>
        <w:rPr>
          <w:rFonts w:ascii="Arial" w:eastAsia="Yu Mincho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Yu Mincho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Yu Mincho" w:hAnsi="Arial" w:cs="Times New Roman"/>
          <w:sz w:val="20"/>
          <w:lang w:val="en-US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br w:type="page"/>
      </w:r>
    </w:p>
    <w:p w:rsidR="00C35A1B" w:rsidRPr="00C35A1B" w:rsidRDefault="00C35A1B" w:rsidP="00C35A1B">
      <w:pPr>
        <w:pageBreakBefore/>
        <w:pBdr>
          <w:bottom w:val="single" w:sz="4" w:space="1" w:color="auto"/>
        </w:pBdr>
        <w:tabs>
          <w:tab w:val="left" w:pos="0"/>
          <w:tab w:val="left" w:pos="450"/>
        </w:tabs>
        <w:spacing w:before="360" w:after="240" w:line="276" w:lineRule="auto"/>
        <w:ind w:left="360" w:hanging="360"/>
        <w:outlineLvl w:val="0"/>
        <w:rPr>
          <w:rFonts w:ascii="Arial" w:eastAsia="Yu Gothic Light" w:hAnsi="Arial" w:cs="Arial"/>
          <w:bCs/>
          <w:color w:val="0D0D0D"/>
          <w:sz w:val="48"/>
          <w:szCs w:val="28"/>
          <w:lang w:val="en-US" w:bidi="he-IL"/>
        </w:rPr>
      </w:pPr>
      <w:bookmarkStart w:id="14" w:name="_Toc126923744"/>
      <w:r w:rsidRPr="00C35A1B">
        <w:rPr>
          <w:rFonts w:ascii="Arial" w:eastAsia="Yu Gothic Light" w:hAnsi="Arial" w:cs="Arial"/>
          <w:bCs/>
          <w:color w:val="0D0D0D"/>
          <w:sz w:val="48"/>
          <w:szCs w:val="28"/>
          <w:lang w:val="en-US" w:bidi="he-IL"/>
        </w:rPr>
        <w:lastRenderedPageBreak/>
        <w:t>Executive Summary</w:t>
      </w:r>
      <w:bookmarkEnd w:id="14"/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A703A1" w:rsidRDefault="00C35A1B" w:rsidP="00C35A1B">
      <w:pPr>
        <w:spacing w:after="0" w:line="276" w:lineRule="auto"/>
        <w:jc w:val="both"/>
        <w:rPr>
          <w:rFonts w:ascii="Arial" w:eastAsia="Yu Mincho" w:hAnsi="Arial" w:cs="Arial"/>
          <w:sz w:val="24"/>
          <w:szCs w:val="24"/>
          <w:lang w:val="en-US"/>
        </w:rPr>
      </w:pPr>
      <w:r w:rsidRPr="00A703A1">
        <w:rPr>
          <w:rFonts w:ascii="Arial" w:eastAsia="Yu Mincho" w:hAnsi="Arial" w:cs="Arial"/>
          <w:b/>
          <w:bCs/>
          <w:sz w:val="24"/>
          <w:szCs w:val="24"/>
          <w:lang w:val="en-US"/>
        </w:rPr>
        <w:t>{{NOMECLIENTE}}</w:t>
      </w:r>
      <w:r w:rsidRPr="00A703A1">
        <w:rPr>
          <w:rFonts w:ascii="Arial" w:eastAsia="Yu Mincho" w:hAnsi="Arial" w:cs="Arial"/>
          <w:sz w:val="24"/>
          <w:szCs w:val="24"/>
          <w:lang w:val="en-US"/>
        </w:rPr>
        <w:t xml:space="preserve"> hired Demo Security to perform a Vulnerability Assessment on its </w:t>
      </w:r>
      <w:r w:rsidRPr="00A703A1">
        <w:rPr>
          <w:rFonts w:ascii="Arial" w:eastAsia="Yu Mincho" w:hAnsi="Arial" w:cs="Arial"/>
          <w:b/>
          <w:bCs/>
          <w:sz w:val="24"/>
          <w:szCs w:val="24"/>
          <w:lang w:val="en-US"/>
        </w:rPr>
        <w:t>{{NOMEINFRASTRUTTURA}}</w:t>
      </w:r>
      <w:r w:rsidRPr="00A703A1">
        <w:rPr>
          <w:rFonts w:ascii="Arial" w:eastAsia="Yu Mincho" w:hAnsi="Arial" w:cs="Arial"/>
          <w:sz w:val="24"/>
          <w:szCs w:val="24"/>
          <w:lang w:val="en-US"/>
        </w:rPr>
        <w:t xml:space="preserve"> infrastructure.</w:t>
      </w:r>
    </w:p>
    <w:p w:rsidR="00C35A1B" w:rsidRPr="00A703A1" w:rsidRDefault="00C35A1B" w:rsidP="00C35A1B">
      <w:pPr>
        <w:spacing w:after="0" w:line="276" w:lineRule="auto"/>
        <w:jc w:val="both"/>
        <w:rPr>
          <w:rFonts w:ascii="Arial" w:eastAsia="Yu Mincho" w:hAnsi="Arial" w:cs="Arial"/>
          <w:sz w:val="24"/>
          <w:szCs w:val="24"/>
          <w:lang w:val="en-US"/>
        </w:rPr>
      </w:pPr>
    </w:p>
    <w:p w:rsidR="00C35A1B" w:rsidRPr="00A703A1" w:rsidRDefault="00C35A1B" w:rsidP="00C35A1B">
      <w:pPr>
        <w:spacing w:after="0" w:line="276" w:lineRule="auto"/>
        <w:jc w:val="both"/>
        <w:rPr>
          <w:rFonts w:ascii="Arial" w:eastAsia="Yu Mincho" w:hAnsi="Arial" w:cs="Arial"/>
          <w:sz w:val="24"/>
          <w:szCs w:val="24"/>
          <w:lang w:val="en-US"/>
        </w:rPr>
      </w:pPr>
      <w:r w:rsidRPr="00A703A1">
        <w:rPr>
          <w:rFonts w:ascii="Arial" w:eastAsia="Yu Mincho" w:hAnsi="Arial" w:cs="Arial"/>
          <w:sz w:val="24"/>
          <w:szCs w:val="24"/>
          <w:lang w:val="en-US"/>
        </w:rPr>
        <w:t xml:space="preserve">The testing activity began on </w:t>
      </w:r>
      <w:r w:rsidRPr="00A703A1">
        <w:rPr>
          <w:rFonts w:ascii="Arial" w:eastAsia="Yu Mincho" w:hAnsi="Arial" w:cs="Arial"/>
          <w:b/>
          <w:bCs/>
          <w:sz w:val="24"/>
          <w:szCs w:val="24"/>
          <w:lang w:val="en-US"/>
        </w:rPr>
        <w:t>{{</w:t>
      </w:r>
      <w:proofErr w:type="spellStart"/>
      <w:r w:rsidRPr="00A703A1">
        <w:rPr>
          <w:rFonts w:ascii="Arial" w:eastAsia="Yu Mincho" w:hAnsi="Arial" w:cs="Arial"/>
          <w:b/>
          <w:bCs/>
          <w:sz w:val="24"/>
          <w:szCs w:val="24"/>
          <w:lang w:val="en-US"/>
        </w:rPr>
        <w:t>data_inizio</w:t>
      </w:r>
      <w:proofErr w:type="spellEnd"/>
      <w:r w:rsidRPr="00A703A1">
        <w:rPr>
          <w:rFonts w:ascii="Arial" w:eastAsia="Yu Mincho" w:hAnsi="Arial" w:cs="Arial"/>
          <w:b/>
          <w:bCs/>
          <w:sz w:val="24"/>
          <w:szCs w:val="24"/>
          <w:lang w:val="en-US"/>
        </w:rPr>
        <w:t>}}</w:t>
      </w:r>
      <w:r w:rsidRPr="00A703A1">
        <w:rPr>
          <w:rFonts w:ascii="Arial" w:eastAsia="Yu Mincho" w:hAnsi="Arial" w:cs="Arial"/>
          <w:sz w:val="24"/>
          <w:szCs w:val="24"/>
          <w:lang w:val="en-US"/>
        </w:rPr>
        <w:t xml:space="preserve"> and ended on </w:t>
      </w:r>
      <w:r w:rsidRPr="00A703A1">
        <w:rPr>
          <w:rFonts w:ascii="Arial" w:eastAsia="Yu Mincho" w:hAnsi="Arial" w:cs="Arial"/>
          <w:b/>
          <w:bCs/>
          <w:sz w:val="24"/>
          <w:szCs w:val="24"/>
          <w:lang w:val="en-US"/>
        </w:rPr>
        <w:t>{{</w:t>
      </w:r>
      <w:proofErr w:type="spellStart"/>
      <w:r w:rsidRPr="00A703A1">
        <w:rPr>
          <w:rFonts w:ascii="Arial" w:eastAsia="Yu Mincho" w:hAnsi="Arial" w:cs="Arial"/>
          <w:b/>
          <w:bCs/>
          <w:sz w:val="24"/>
          <w:szCs w:val="24"/>
          <w:lang w:val="en-US"/>
        </w:rPr>
        <w:t>data_fine</w:t>
      </w:r>
      <w:proofErr w:type="spellEnd"/>
      <w:r w:rsidRPr="00A703A1">
        <w:rPr>
          <w:rFonts w:ascii="Arial" w:eastAsia="Yu Mincho" w:hAnsi="Arial" w:cs="Arial"/>
          <w:b/>
          <w:bCs/>
          <w:sz w:val="24"/>
          <w:szCs w:val="24"/>
          <w:lang w:val="en-US"/>
        </w:rPr>
        <w:t>}}.</w:t>
      </w:r>
    </w:p>
    <w:p w:rsidR="00C35A1B" w:rsidRPr="00C35A1B" w:rsidRDefault="00C35A1B" w:rsidP="00C35A1B">
      <w:pPr>
        <w:spacing w:after="200" w:line="276" w:lineRule="auto"/>
        <w:rPr>
          <w:rFonts w:ascii="Arial" w:eastAsia="Yu Mincho" w:hAnsi="Arial" w:cs="Times New Roman"/>
          <w:sz w:val="20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before="240" w:after="120" w:line="240" w:lineRule="auto"/>
        <w:outlineLvl w:val="1"/>
        <w:rPr>
          <w:rFonts w:ascii="Arial" w:eastAsia="Yu Mincho" w:hAnsi="Arial" w:cs="Times New Roman"/>
          <w:color w:val="1F3864"/>
          <w:sz w:val="44"/>
          <w:szCs w:val="20"/>
          <w:lang w:val="en-US"/>
        </w:rPr>
      </w:pPr>
      <w:bookmarkStart w:id="15" w:name="_Toc126923745"/>
      <w:r w:rsidRPr="00C35A1B">
        <w:rPr>
          <w:rFonts w:ascii="Arial" w:eastAsia="Yu Mincho" w:hAnsi="Arial" w:cs="Times New Roman"/>
          <w:color w:val="1F3864"/>
          <w:sz w:val="44"/>
          <w:szCs w:val="20"/>
          <w:lang w:val="en-US"/>
        </w:rPr>
        <w:t>Summary of Findings</w:t>
      </w:r>
      <w:bookmarkEnd w:id="15"/>
    </w:p>
    <w:p w:rsidR="00C35A1B" w:rsidRPr="00C35A1B" w:rsidRDefault="00C35A1B" w:rsidP="00C35A1B">
      <w:pPr>
        <w:spacing w:after="200" w:line="276" w:lineRule="auto"/>
        <w:rPr>
          <w:rFonts w:ascii="Arial" w:eastAsia="Yu Mincho" w:hAnsi="Arial" w:cs="Times New Roman"/>
          <w:sz w:val="20"/>
          <w:lang w:val="en-US"/>
        </w:rPr>
      </w:pPr>
    </w:p>
    <w:tbl>
      <w:tblPr>
        <w:tblStyle w:val="tt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3403"/>
        <w:gridCol w:w="1417"/>
        <w:gridCol w:w="1412"/>
        <w:gridCol w:w="1276"/>
        <w:gridCol w:w="1559"/>
      </w:tblGrid>
      <w:tr w:rsidR="00C35A1B" w:rsidRPr="00C35A1B" w:rsidTr="00E9715E">
        <w:trPr>
          <w:jc w:val="center"/>
        </w:trPr>
        <w:tc>
          <w:tcPr>
            <w:tcW w:w="3403" w:type="dxa"/>
            <w:shd w:val="clear" w:color="auto" w:fill="2D5374"/>
            <w:vAlign w:val="center"/>
          </w:tcPr>
          <w:p w:rsidR="00C35A1B" w:rsidRPr="00C35A1B" w:rsidRDefault="00C35A1B" w:rsidP="00A75BEE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C35A1B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Vulnerabil</w:t>
            </w:r>
            <w:r w:rsidR="000435D2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i</w:t>
            </w:r>
            <w:r w:rsidRPr="00C35A1B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ty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2D5374"/>
            <w:vAlign w:val="center"/>
          </w:tcPr>
          <w:p w:rsidR="00C35A1B" w:rsidRPr="00C35A1B" w:rsidRDefault="00A75BEE" w:rsidP="00A75BEE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Risk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2D5374"/>
            <w:vAlign w:val="center"/>
          </w:tcPr>
          <w:p w:rsidR="00C35A1B" w:rsidRPr="00C35A1B" w:rsidRDefault="00C35A1B" w:rsidP="00A75BEE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proofErr w:type="spellStart"/>
            <w:r w:rsidRPr="00C35A1B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N°</w:t>
            </w:r>
            <w:r w:rsidR="00A75BEE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Host</w:t>
            </w:r>
            <w:proofErr w:type="spellEnd"/>
            <w:r w:rsidR="00A75BEE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 xml:space="preserve"> Impacted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2D5374"/>
            <w:vAlign w:val="center"/>
          </w:tcPr>
          <w:p w:rsidR="00C35A1B" w:rsidRPr="00C35A1B" w:rsidRDefault="00C35A1B" w:rsidP="00A75BEE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C35A1B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N°CVE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2D5374"/>
            <w:vAlign w:val="center"/>
          </w:tcPr>
          <w:p w:rsidR="00C35A1B" w:rsidRPr="00C35A1B" w:rsidRDefault="00A75BEE" w:rsidP="00A75BEE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Solution</w:t>
            </w: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b/>
                <w:bCs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lang w:bidi="he-I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lang w:bidi="he-I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b/>
                <w:bCs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lang w:bidi="he-I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lang w:bidi="he-I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lang w:bidi="he-I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  <w:tr w:rsidR="00C35A1B" w:rsidRPr="00C35A1B" w:rsidTr="00E9715E">
        <w:trPr>
          <w:jc w:val="center"/>
        </w:trPr>
        <w:tc>
          <w:tcPr>
            <w:tcW w:w="3403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b/>
                <w:bCs/>
                <w:lang w:bidi="he-IL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  <w:tc>
          <w:tcPr>
            <w:tcW w:w="1559" w:type="dxa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</w:p>
        </w:tc>
      </w:tr>
    </w:tbl>
    <w:p w:rsidR="00C35A1B" w:rsidRPr="00C35A1B" w:rsidRDefault="00C35A1B" w:rsidP="00C35A1B">
      <w:pPr>
        <w:spacing w:after="200" w:line="240" w:lineRule="auto"/>
        <w:jc w:val="center"/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</w:pPr>
      <w:bookmarkStart w:id="16" w:name="_Toc109655414"/>
    </w:p>
    <w:p w:rsidR="00C35A1B" w:rsidRPr="00C35A1B" w:rsidRDefault="00C35A1B" w:rsidP="00C35A1B">
      <w:pPr>
        <w:spacing w:after="200" w:line="240" w:lineRule="auto"/>
        <w:jc w:val="center"/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</w:pPr>
      <w:r w:rsidRPr="00C35A1B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t xml:space="preserve">Table </w:t>
      </w:r>
      <w:r w:rsidRPr="00C35A1B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fldChar w:fldCharType="begin"/>
      </w:r>
      <w:r w:rsidRPr="00C35A1B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instrText xml:space="preserve"> SEQ Table \* ARABIC </w:instrText>
      </w:r>
      <w:r w:rsidRPr="00C35A1B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fldChar w:fldCharType="separate"/>
      </w:r>
      <w:r w:rsidRPr="00C35A1B">
        <w:rPr>
          <w:rFonts w:ascii="Arial" w:eastAsia="Yu Mincho" w:hAnsi="Arial" w:cs="Times New Roman"/>
          <w:i/>
          <w:iCs/>
          <w:noProof/>
          <w:color w:val="44546A"/>
          <w:sz w:val="18"/>
          <w:szCs w:val="18"/>
          <w:lang w:val="en-US"/>
        </w:rPr>
        <w:t>1</w:t>
      </w:r>
      <w:r w:rsidRPr="00C35A1B">
        <w:rPr>
          <w:rFonts w:ascii="Arial" w:eastAsia="Yu Mincho" w:hAnsi="Arial" w:cs="Times New Roman"/>
          <w:i/>
          <w:iCs/>
          <w:noProof/>
          <w:color w:val="44546A"/>
          <w:sz w:val="18"/>
          <w:szCs w:val="18"/>
          <w:lang w:val="en-US"/>
        </w:rPr>
        <w:fldChar w:fldCharType="end"/>
      </w:r>
      <w:r w:rsidRPr="00C35A1B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t xml:space="preserve"> – S</w:t>
      </w:r>
      <w:bookmarkEnd w:id="16"/>
      <w:r w:rsidRPr="00C35A1B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t>ummary of Findings</w:t>
      </w:r>
    </w:p>
    <w:p w:rsidR="00A75BEE" w:rsidRDefault="00A75BEE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lastRenderedPageBreak/>
        <w:t>{{CHART}}</w:t>
      </w:r>
    </w:p>
    <w:p w:rsidR="00C35A1B" w:rsidRPr="00C35A1B" w:rsidRDefault="00C35A1B" w:rsidP="00C35A1B">
      <w:pPr>
        <w:spacing w:after="200" w:line="240" w:lineRule="auto"/>
        <w:jc w:val="center"/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</w:pPr>
      <w:bookmarkStart w:id="17" w:name="_Toc109655398"/>
    </w:p>
    <w:p w:rsidR="00C35A1B" w:rsidRPr="00A75BEE" w:rsidRDefault="00C35A1B" w:rsidP="00C35A1B">
      <w:pPr>
        <w:spacing w:after="200" w:line="240" w:lineRule="auto"/>
        <w:jc w:val="center"/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 w:bidi="he-IL"/>
        </w:rPr>
      </w:pPr>
      <w:r w:rsidRPr="00A75BEE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t xml:space="preserve">Figure </w:t>
      </w:r>
      <w:r w:rsidRPr="00C35A1B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fldChar w:fldCharType="begin"/>
      </w:r>
      <w:r w:rsidRPr="00A75BEE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instrText xml:space="preserve"> SEQ Figure \* ARABIC </w:instrText>
      </w:r>
      <w:r w:rsidRPr="00C35A1B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fldChar w:fldCharType="separate"/>
      </w:r>
      <w:r w:rsidRPr="00A75BEE">
        <w:rPr>
          <w:rFonts w:ascii="Arial" w:eastAsia="Yu Mincho" w:hAnsi="Arial" w:cs="Times New Roman"/>
          <w:i/>
          <w:iCs/>
          <w:noProof/>
          <w:color w:val="44546A"/>
          <w:sz w:val="18"/>
          <w:szCs w:val="18"/>
          <w:lang w:val="en-US"/>
        </w:rPr>
        <w:t>1</w:t>
      </w:r>
      <w:r w:rsidRPr="00C35A1B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fldChar w:fldCharType="end"/>
      </w:r>
      <w:r w:rsidRPr="00A75BEE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t xml:space="preserve"> – Vulne</w:t>
      </w:r>
      <w:bookmarkEnd w:id="17"/>
      <w:r w:rsidRPr="00A75BEE">
        <w:rPr>
          <w:rFonts w:ascii="Arial" w:eastAsia="Yu Mincho" w:hAnsi="Arial" w:cs="Times New Roman"/>
          <w:i/>
          <w:iCs/>
          <w:color w:val="44546A"/>
          <w:sz w:val="18"/>
          <w:szCs w:val="18"/>
          <w:lang w:val="en-US"/>
        </w:rPr>
        <w:t>rability x Impact</w:t>
      </w:r>
    </w:p>
    <w:p w:rsidR="00C35A1B" w:rsidRPr="00A75BEE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E22602" w:rsidRDefault="00E22602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A75BEE" w:rsidRPr="00C35A1B" w:rsidRDefault="00A75BEE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A75BEE" w:rsidRDefault="00C35A1B" w:rsidP="00C35A1B">
      <w:pPr>
        <w:spacing w:before="240" w:after="120" w:line="240" w:lineRule="auto"/>
        <w:outlineLvl w:val="1"/>
        <w:rPr>
          <w:rFonts w:ascii="Arial" w:eastAsia="Yu Mincho" w:hAnsi="Arial" w:cs="Times New Roman"/>
          <w:color w:val="1F3864"/>
          <w:sz w:val="44"/>
          <w:szCs w:val="20"/>
          <w:lang w:val="en-US"/>
        </w:rPr>
      </w:pPr>
      <w:bookmarkStart w:id="18" w:name="_Toc126923746"/>
      <w:r w:rsidRPr="00A75BEE">
        <w:rPr>
          <w:rFonts w:ascii="Arial" w:eastAsia="Yu Mincho" w:hAnsi="Arial" w:cs="Times New Roman"/>
          <w:color w:val="1F3864"/>
          <w:sz w:val="44"/>
          <w:szCs w:val="20"/>
          <w:lang w:val="en-US"/>
        </w:rPr>
        <w:lastRenderedPageBreak/>
        <w:t>Main Remediation</w:t>
      </w:r>
      <w:bookmarkEnd w:id="18"/>
      <w:r w:rsidR="00A75BEE" w:rsidRPr="00A75BEE">
        <w:rPr>
          <w:rFonts w:ascii="Arial" w:eastAsia="Yu Mincho" w:hAnsi="Arial" w:cs="Times New Roman"/>
          <w:color w:val="1F3864"/>
          <w:sz w:val="44"/>
          <w:szCs w:val="20"/>
          <w:lang w:val="en-US"/>
        </w:rPr>
        <w:t>s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A75BEE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  <w:r w:rsidRPr="00A75BEE">
        <w:rPr>
          <w:rFonts w:ascii="Arial" w:eastAsia="Times New Roman" w:hAnsi="Arial" w:cs="Times New Roman"/>
          <w:sz w:val="24"/>
          <w:szCs w:val="24"/>
          <w:lang w:val="en-US"/>
        </w:rPr>
        <w:t>These are the main remedial actions recommended to fix the major vulnerabilities detected and, in some of the cases, exploited: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pageBreakBefore/>
        <w:pBdr>
          <w:bottom w:val="single" w:sz="4" w:space="1" w:color="auto"/>
        </w:pBdr>
        <w:tabs>
          <w:tab w:val="left" w:pos="0"/>
          <w:tab w:val="left" w:pos="450"/>
        </w:tabs>
        <w:spacing w:before="360" w:after="240" w:line="240" w:lineRule="auto"/>
        <w:ind w:left="360" w:hanging="360"/>
        <w:outlineLvl w:val="0"/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</w:pPr>
      <w:bookmarkStart w:id="19" w:name="_Ref87623106"/>
      <w:bookmarkStart w:id="20" w:name="_Toc126923747"/>
      <w:r w:rsidRPr="00C35A1B"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  <w:lastRenderedPageBreak/>
        <w:t>Methodo</w:t>
      </w:r>
      <w:bookmarkEnd w:id="19"/>
      <w:r w:rsidRPr="00C35A1B"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  <w:t>logy</w:t>
      </w:r>
      <w:bookmarkEnd w:id="20"/>
    </w:p>
    <w:p w:rsidR="00C35A1B" w:rsidRPr="00C35A1B" w:rsidRDefault="00C35A1B" w:rsidP="00C35A1B">
      <w:pPr>
        <w:spacing w:before="240" w:after="120" w:line="240" w:lineRule="auto"/>
        <w:outlineLvl w:val="1"/>
        <w:rPr>
          <w:rFonts w:ascii="Arial" w:eastAsia="Yu Mincho" w:hAnsi="Arial" w:cs="Times New Roman"/>
          <w:color w:val="1F3864"/>
          <w:sz w:val="44"/>
          <w:szCs w:val="20"/>
          <w:lang w:val="en-US"/>
        </w:rPr>
      </w:pPr>
      <w:bookmarkStart w:id="21" w:name="_Toc126923748"/>
      <w:r w:rsidRPr="00C35A1B">
        <w:rPr>
          <w:rFonts w:ascii="Arial" w:eastAsia="Yu Mincho" w:hAnsi="Arial" w:cs="Times New Roman"/>
          <w:color w:val="1F3864"/>
          <w:sz w:val="44"/>
          <w:szCs w:val="20"/>
          <w:lang w:val="en-US"/>
        </w:rPr>
        <w:t>Overview</w:t>
      </w:r>
      <w:bookmarkEnd w:id="21"/>
    </w:p>
    <w:p w:rsidR="00C35A1B" w:rsidRPr="00C35A1B" w:rsidRDefault="00C35A1B" w:rsidP="00C35A1B">
      <w:pPr>
        <w:spacing w:after="200" w:line="276" w:lineRule="auto"/>
        <w:rPr>
          <w:rFonts w:ascii="Arial" w:eastAsia="Yu Mincho" w:hAnsi="Arial" w:cs="Times New Roman"/>
          <w:sz w:val="20"/>
          <w:lang w:val="en-US"/>
        </w:rPr>
      </w:pPr>
    </w:p>
    <w:p w:rsidR="00C35A1B" w:rsidRPr="00C35A1B" w:rsidRDefault="00C35A1B" w:rsidP="00C35A1B">
      <w:pPr>
        <w:spacing w:after="12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 xml:space="preserve">All testing performed is based on the NIST </w:t>
      </w:r>
      <w:r w:rsidRPr="00C35A1B">
        <w:rPr>
          <w:rFonts w:ascii="Arial" w:eastAsia="Times New Roman" w:hAnsi="Arial" w:cs="Times New Roman"/>
          <w:i/>
          <w:sz w:val="24"/>
          <w:szCs w:val="24"/>
          <w:lang w:val="en-US"/>
        </w:rPr>
        <w:t>SP 800-115 Technical Guide to Information Security Testing and Assessment, OWASP Testing Guide (v4), and customized testing frameworks</w:t>
      </w: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 xml:space="preserve">. </w:t>
      </w:r>
    </w:p>
    <w:p w:rsidR="00C35A1B" w:rsidRPr="00C35A1B" w:rsidRDefault="00C35A1B" w:rsidP="00C35A1B">
      <w:pPr>
        <w:spacing w:after="12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>Phases of penetration testing activities include the following:</w:t>
      </w:r>
    </w:p>
    <w:p w:rsidR="00C35A1B" w:rsidRPr="00C35A1B" w:rsidRDefault="00C35A1B" w:rsidP="00C35A1B">
      <w:pPr>
        <w:spacing w:after="12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numPr>
          <w:ilvl w:val="0"/>
          <w:numId w:val="3"/>
        </w:numPr>
        <w:spacing w:after="0" w:line="360" w:lineRule="auto"/>
        <w:contextualSpacing/>
        <w:rPr>
          <w:rFonts w:ascii="Arial" w:eastAsia="Calibri" w:hAnsi="Arial" w:cs="Times New Roman"/>
          <w:sz w:val="24"/>
          <w:szCs w:val="24"/>
          <w:lang w:val="en-US"/>
        </w:rPr>
      </w:pPr>
      <w:r w:rsidRPr="00C35A1B">
        <w:rPr>
          <w:rFonts w:ascii="Arial" w:eastAsia="Calibri" w:hAnsi="Arial" w:cs="Times New Roman"/>
          <w:b/>
          <w:bCs/>
          <w:sz w:val="24"/>
          <w:szCs w:val="24"/>
          <w:lang w:val="en-US"/>
        </w:rPr>
        <w:t>Planning</w:t>
      </w:r>
      <w:r w:rsidRPr="00C35A1B">
        <w:rPr>
          <w:rFonts w:ascii="Arial" w:eastAsia="Calibri" w:hAnsi="Arial" w:cs="Times New Roman"/>
          <w:sz w:val="24"/>
          <w:szCs w:val="24"/>
          <w:lang w:val="en-US"/>
        </w:rPr>
        <w:t xml:space="preserve"> – Customer goals are gathered and rules of engagement obtained.</w:t>
      </w:r>
    </w:p>
    <w:p w:rsidR="00C35A1B" w:rsidRPr="00C35A1B" w:rsidRDefault="00C35A1B" w:rsidP="00C35A1B">
      <w:pPr>
        <w:numPr>
          <w:ilvl w:val="0"/>
          <w:numId w:val="3"/>
        </w:numPr>
        <w:spacing w:after="0" w:line="360" w:lineRule="auto"/>
        <w:contextualSpacing/>
        <w:rPr>
          <w:rFonts w:ascii="Arial" w:eastAsia="Calibri" w:hAnsi="Arial" w:cs="Times New Roman"/>
          <w:sz w:val="24"/>
          <w:szCs w:val="24"/>
          <w:lang w:val="en-US"/>
        </w:rPr>
      </w:pPr>
      <w:r w:rsidRPr="00C35A1B">
        <w:rPr>
          <w:rFonts w:ascii="Arial" w:eastAsia="Calibri" w:hAnsi="Arial" w:cs="Times New Roman"/>
          <w:b/>
          <w:bCs/>
          <w:sz w:val="24"/>
          <w:szCs w:val="24"/>
          <w:lang w:val="en-US"/>
        </w:rPr>
        <w:t>Discovery</w:t>
      </w:r>
      <w:r w:rsidRPr="00C35A1B">
        <w:rPr>
          <w:rFonts w:ascii="Arial" w:eastAsia="Calibri" w:hAnsi="Arial" w:cs="Times New Roman"/>
          <w:sz w:val="24"/>
          <w:szCs w:val="24"/>
          <w:lang w:val="en-US"/>
        </w:rPr>
        <w:t xml:space="preserve"> – Perform scanning and enumeration to identify potential vulnerabilities, weak areas, and exploits.</w:t>
      </w:r>
    </w:p>
    <w:p w:rsidR="00C35A1B" w:rsidRPr="00C35A1B" w:rsidRDefault="00C35A1B" w:rsidP="00C35A1B">
      <w:pPr>
        <w:numPr>
          <w:ilvl w:val="0"/>
          <w:numId w:val="3"/>
        </w:numPr>
        <w:spacing w:after="0" w:line="360" w:lineRule="auto"/>
        <w:contextualSpacing/>
        <w:rPr>
          <w:rFonts w:ascii="Arial" w:eastAsia="Calibri" w:hAnsi="Arial" w:cs="Times New Roman"/>
          <w:sz w:val="24"/>
          <w:szCs w:val="24"/>
          <w:lang w:val="en-US"/>
        </w:rPr>
      </w:pPr>
      <w:r w:rsidRPr="00C35A1B">
        <w:rPr>
          <w:rFonts w:ascii="Arial" w:eastAsia="Calibri" w:hAnsi="Arial" w:cs="Times New Roman"/>
          <w:b/>
          <w:bCs/>
          <w:sz w:val="24"/>
          <w:szCs w:val="24"/>
          <w:lang w:val="en-US"/>
        </w:rPr>
        <w:t>Attack</w:t>
      </w:r>
      <w:r w:rsidRPr="00C35A1B">
        <w:rPr>
          <w:rFonts w:ascii="Arial" w:eastAsia="Calibri" w:hAnsi="Arial" w:cs="Times New Roman"/>
          <w:sz w:val="24"/>
          <w:szCs w:val="24"/>
          <w:lang w:val="en-US"/>
        </w:rPr>
        <w:t xml:space="preserve"> – Confirm potential vulnerabilities through exploitation and perform additional discovery upon new access.</w:t>
      </w:r>
    </w:p>
    <w:p w:rsidR="00C35A1B" w:rsidRPr="00C35A1B" w:rsidRDefault="00C35A1B" w:rsidP="00C35A1B">
      <w:pPr>
        <w:numPr>
          <w:ilvl w:val="0"/>
          <w:numId w:val="3"/>
        </w:numPr>
        <w:spacing w:after="0" w:line="360" w:lineRule="auto"/>
        <w:contextualSpacing/>
        <w:rPr>
          <w:rFonts w:ascii="Arial" w:eastAsia="Calibri" w:hAnsi="Arial" w:cs="Times New Roman"/>
          <w:sz w:val="24"/>
          <w:szCs w:val="24"/>
          <w:lang w:val="en-US"/>
        </w:rPr>
      </w:pPr>
      <w:r w:rsidRPr="00C35A1B">
        <w:rPr>
          <w:rFonts w:ascii="Arial" w:eastAsia="Calibri" w:hAnsi="Arial" w:cs="Times New Roman"/>
          <w:b/>
          <w:bCs/>
          <w:sz w:val="24"/>
          <w:szCs w:val="24"/>
          <w:lang w:val="en-US"/>
        </w:rPr>
        <w:t>Reporting</w:t>
      </w:r>
      <w:r w:rsidRPr="00C35A1B">
        <w:rPr>
          <w:rFonts w:ascii="Arial" w:eastAsia="Calibri" w:hAnsi="Arial" w:cs="Times New Roman"/>
          <w:sz w:val="24"/>
          <w:szCs w:val="24"/>
          <w:lang w:val="en-US"/>
        </w:rPr>
        <w:t xml:space="preserve"> – Document all found vulnerabilities and exploits, failed attempts, and company strengths and weaknesses.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120" w:line="240" w:lineRule="auto"/>
        <w:jc w:val="center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120" w:line="240" w:lineRule="auto"/>
        <w:jc w:val="center"/>
        <w:rPr>
          <w:rFonts w:ascii="Arial" w:eastAsia="Times New Roman" w:hAnsi="Arial" w:cs="Times New Roman"/>
          <w:sz w:val="24"/>
          <w:szCs w:val="24"/>
          <w:lang w:val="en-US"/>
        </w:rPr>
      </w:pPr>
      <w:r w:rsidRPr="00C35A1B">
        <w:rPr>
          <w:rFonts w:ascii="Arial" w:eastAsia="Times New Roman" w:hAnsi="Arial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87D3DF5" wp14:editId="37BEC502">
            <wp:simplePos x="0" y="0"/>
            <wp:positionH relativeFrom="column">
              <wp:posOffset>971550</wp:posOffset>
            </wp:positionH>
            <wp:positionV relativeFrom="paragraph">
              <wp:posOffset>9525</wp:posOffset>
            </wp:positionV>
            <wp:extent cx="3905250" cy="24479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before="240" w:after="120" w:line="240" w:lineRule="auto"/>
        <w:outlineLvl w:val="1"/>
        <w:rPr>
          <w:rFonts w:ascii="Arial" w:eastAsia="Yu Mincho" w:hAnsi="Arial" w:cs="Times New Roman"/>
          <w:color w:val="1F3864"/>
          <w:sz w:val="44"/>
          <w:szCs w:val="20"/>
          <w:lang w:val="en-US"/>
        </w:rPr>
      </w:pPr>
      <w:bookmarkStart w:id="22" w:name="_Toc126923749"/>
      <w:r w:rsidRPr="00C35A1B">
        <w:rPr>
          <w:rFonts w:ascii="Arial" w:eastAsia="Yu Mincho" w:hAnsi="Arial" w:cs="Times New Roman"/>
          <w:color w:val="1F3864"/>
          <w:sz w:val="44"/>
          <w:szCs w:val="20"/>
          <w:lang w:val="en-US"/>
        </w:rPr>
        <w:lastRenderedPageBreak/>
        <w:t>Tools</w:t>
      </w:r>
      <w:bookmarkEnd w:id="22"/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>Tools utilized for the activity:</w:t>
      </w:r>
    </w:p>
    <w:p w:rsidR="00C35A1B" w:rsidRPr="00C35A1B" w:rsidRDefault="00C35A1B" w:rsidP="00C35A1B">
      <w:pPr>
        <w:numPr>
          <w:ilvl w:val="0"/>
          <w:numId w:val="1"/>
        </w:numPr>
        <w:spacing w:after="0" w:line="240" w:lineRule="auto"/>
        <w:contextualSpacing/>
        <w:rPr>
          <w:rFonts w:ascii="Arial" w:eastAsia="Calibri" w:hAnsi="Arial" w:cs="Times New Roman"/>
          <w:sz w:val="24"/>
          <w:szCs w:val="24"/>
        </w:rPr>
      </w:pPr>
      <w:proofErr w:type="spellStart"/>
      <w:r w:rsidRPr="00C35A1B">
        <w:rPr>
          <w:rFonts w:ascii="Arial" w:eastAsia="Calibri" w:hAnsi="Arial" w:cs="Times New Roman"/>
          <w:sz w:val="24"/>
          <w:szCs w:val="24"/>
        </w:rPr>
        <w:t>Tenable</w:t>
      </w:r>
      <w:proofErr w:type="spellEnd"/>
      <w:r w:rsidRPr="00C35A1B">
        <w:rPr>
          <w:rFonts w:ascii="Arial" w:eastAsia="Calibri" w:hAnsi="Arial" w:cs="Times New Roman"/>
          <w:sz w:val="24"/>
          <w:szCs w:val="24"/>
        </w:rPr>
        <w:t xml:space="preserve"> </w:t>
      </w:r>
      <w:proofErr w:type="spellStart"/>
      <w:r w:rsidRPr="00C35A1B">
        <w:rPr>
          <w:rFonts w:ascii="Arial" w:eastAsia="Calibri" w:hAnsi="Arial" w:cs="Times New Roman"/>
          <w:sz w:val="24"/>
          <w:szCs w:val="24"/>
        </w:rPr>
        <w:t>Nessus</w:t>
      </w:r>
      <w:proofErr w:type="spellEnd"/>
      <w:r w:rsidRPr="00C35A1B">
        <w:rPr>
          <w:rFonts w:ascii="Arial" w:eastAsia="Calibri" w:hAnsi="Arial" w:cs="Times New Roman"/>
          <w:sz w:val="24"/>
          <w:szCs w:val="24"/>
        </w:rPr>
        <w:t xml:space="preserve"> (</w:t>
      </w:r>
      <w:proofErr w:type="spellStart"/>
      <w:r w:rsidRPr="00C35A1B">
        <w:rPr>
          <w:rFonts w:ascii="Arial" w:eastAsia="Calibri" w:hAnsi="Arial" w:cs="Times New Roman"/>
          <w:sz w:val="24"/>
          <w:szCs w:val="24"/>
        </w:rPr>
        <w:t>descriptio</w:t>
      </w:r>
      <w:r w:rsidR="00A75BEE">
        <w:rPr>
          <w:rFonts w:ascii="Arial" w:eastAsia="Calibri" w:hAnsi="Arial" w:cs="Times New Roman"/>
          <w:sz w:val="24"/>
          <w:szCs w:val="24"/>
        </w:rPr>
        <w:t>n</w:t>
      </w:r>
      <w:proofErr w:type="spellEnd"/>
      <w:r w:rsidRPr="00C35A1B">
        <w:rPr>
          <w:rFonts w:ascii="Arial" w:eastAsia="Calibri" w:hAnsi="Arial" w:cs="Times New Roman"/>
          <w:sz w:val="24"/>
          <w:szCs w:val="24"/>
        </w:rPr>
        <w:t>).</w:t>
      </w:r>
    </w:p>
    <w:p w:rsidR="00C35A1B" w:rsidRPr="00C35A1B" w:rsidRDefault="00C35A1B" w:rsidP="00C35A1B">
      <w:pPr>
        <w:numPr>
          <w:ilvl w:val="0"/>
          <w:numId w:val="1"/>
        </w:numPr>
        <w:spacing w:after="0" w:line="240" w:lineRule="auto"/>
        <w:contextualSpacing/>
        <w:rPr>
          <w:rFonts w:ascii="Arial" w:eastAsia="Calibri" w:hAnsi="Arial" w:cs="Times New Roman"/>
          <w:sz w:val="24"/>
          <w:szCs w:val="24"/>
        </w:rPr>
      </w:pPr>
      <w:r w:rsidRPr="00C35A1B">
        <w:rPr>
          <w:rFonts w:ascii="Arial" w:eastAsia="Calibri" w:hAnsi="Arial" w:cs="Times New Roman"/>
          <w:sz w:val="24"/>
          <w:szCs w:val="24"/>
        </w:rPr>
        <w:t>....</w:t>
      </w:r>
    </w:p>
    <w:p w:rsidR="00C35A1B" w:rsidRDefault="00C35A1B" w:rsidP="00C35A1B">
      <w:pPr>
        <w:spacing w:after="0" w:line="240" w:lineRule="auto"/>
        <w:ind w:left="720"/>
        <w:contextualSpacing/>
        <w:rPr>
          <w:rFonts w:ascii="Arial" w:eastAsia="Calibri" w:hAnsi="Arial" w:cs="Times New Roman"/>
          <w:sz w:val="24"/>
          <w:szCs w:val="24"/>
        </w:rPr>
      </w:pPr>
    </w:p>
    <w:p w:rsidR="00A75BEE" w:rsidRDefault="00A75BEE" w:rsidP="00C35A1B">
      <w:pPr>
        <w:spacing w:after="0" w:line="240" w:lineRule="auto"/>
        <w:ind w:left="720"/>
        <w:contextualSpacing/>
        <w:rPr>
          <w:rFonts w:ascii="Arial" w:eastAsia="Calibri" w:hAnsi="Arial" w:cs="Times New Roman"/>
          <w:sz w:val="24"/>
          <w:szCs w:val="24"/>
        </w:rPr>
      </w:pPr>
    </w:p>
    <w:p w:rsidR="00A75BEE" w:rsidRDefault="00A75BEE" w:rsidP="00C35A1B">
      <w:pPr>
        <w:spacing w:after="0" w:line="240" w:lineRule="auto"/>
        <w:ind w:left="720"/>
        <w:contextualSpacing/>
        <w:rPr>
          <w:rFonts w:ascii="Arial" w:eastAsia="Calibri" w:hAnsi="Arial" w:cs="Times New Roman"/>
          <w:sz w:val="24"/>
          <w:szCs w:val="24"/>
        </w:rPr>
      </w:pPr>
    </w:p>
    <w:p w:rsidR="00A75BEE" w:rsidRPr="00C35A1B" w:rsidRDefault="00A75BEE" w:rsidP="00C35A1B">
      <w:pPr>
        <w:spacing w:after="0" w:line="240" w:lineRule="auto"/>
        <w:ind w:left="720"/>
        <w:contextualSpacing/>
        <w:rPr>
          <w:rFonts w:ascii="Arial" w:eastAsia="Calibri" w:hAnsi="Arial" w:cs="Times New Roman"/>
          <w:sz w:val="24"/>
          <w:szCs w:val="24"/>
        </w:rPr>
      </w:pPr>
    </w:p>
    <w:p w:rsidR="00A703A1" w:rsidRPr="00C35A1B" w:rsidRDefault="00C35A1B" w:rsidP="00A703A1">
      <w:pPr>
        <w:spacing w:before="240" w:after="120" w:line="360" w:lineRule="auto"/>
        <w:outlineLvl w:val="1"/>
        <w:rPr>
          <w:rFonts w:ascii="Arial" w:eastAsia="Yu Mincho" w:hAnsi="Arial" w:cs="Times New Roman"/>
          <w:color w:val="1F3864"/>
          <w:sz w:val="44"/>
          <w:szCs w:val="20"/>
        </w:rPr>
      </w:pPr>
      <w:bookmarkStart w:id="23" w:name="_Toc126923750"/>
      <w:r w:rsidRPr="00C35A1B">
        <w:rPr>
          <w:rFonts w:ascii="Arial" w:eastAsia="Yu Mincho" w:hAnsi="Arial" w:cs="Times New Roman"/>
          <w:color w:val="1F3864"/>
          <w:sz w:val="44"/>
          <w:szCs w:val="20"/>
        </w:rPr>
        <w:t xml:space="preserve">Risk </w:t>
      </w:r>
      <w:proofErr w:type="spellStart"/>
      <w:r w:rsidRPr="00C35A1B">
        <w:rPr>
          <w:rFonts w:ascii="Arial" w:eastAsia="Yu Mincho" w:hAnsi="Arial" w:cs="Times New Roman"/>
          <w:color w:val="1F3864"/>
          <w:sz w:val="44"/>
          <w:szCs w:val="20"/>
        </w:rPr>
        <w:t>Parameter</w:t>
      </w:r>
      <w:proofErr w:type="spellEnd"/>
      <w:r w:rsidRPr="00C35A1B">
        <w:rPr>
          <w:rFonts w:ascii="Arial" w:eastAsia="Yu Mincho" w:hAnsi="Arial" w:cs="Times New Roman"/>
          <w:color w:val="1F3864"/>
          <w:sz w:val="44"/>
          <w:szCs w:val="20"/>
        </w:rPr>
        <w:t xml:space="preserve"> </w:t>
      </w:r>
      <w:proofErr w:type="spellStart"/>
      <w:r w:rsidRPr="00C35A1B">
        <w:rPr>
          <w:rFonts w:ascii="Arial" w:eastAsia="Yu Mincho" w:hAnsi="Arial" w:cs="Times New Roman"/>
          <w:color w:val="1F3864"/>
          <w:sz w:val="44"/>
          <w:szCs w:val="20"/>
        </w:rPr>
        <w:t>Criteria</w:t>
      </w:r>
      <w:bookmarkEnd w:id="23"/>
      <w:proofErr w:type="spellEnd"/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/>
        </w:rPr>
        <w:t>The following table defines levels of severity and corresponding CVSS score range that are used throughout the document to assess vulnerability and risk impact.</w:t>
      </w:r>
    </w:p>
    <w:p w:rsidR="00C35A1B" w:rsidRPr="00C35A1B" w:rsidRDefault="00C35A1B" w:rsidP="00C35A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lang w:val="en-US"/>
        </w:rPr>
      </w:pPr>
    </w:p>
    <w:tbl>
      <w:tblPr>
        <w:tblStyle w:val="tt1"/>
        <w:tblW w:w="5755" w:type="dxa"/>
        <w:jc w:val="center"/>
        <w:tblLayout w:type="fixed"/>
        <w:tblLook w:val="04A0" w:firstRow="1" w:lastRow="0" w:firstColumn="1" w:lastColumn="0" w:noHBand="0" w:noVBand="1"/>
      </w:tblPr>
      <w:tblGrid>
        <w:gridCol w:w="3775"/>
        <w:gridCol w:w="1980"/>
      </w:tblGrid>
      <w:tr w:rsidR="00C35A1B" w:rsidRPr="00C35A1B" w:rsidTr="00C77C51">
        <w:trPr>
          <w:jc w:val="center"/>
        </w:trPr>
        <w:tc>
          <w:tcPr>
            <w:tcW w:w="3775" w:type="dxa"/>
            <w:shd w:val="clear" w:color="auto" w:fill="2D5374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C35A1B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CVSS Score Range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2D5374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C35A1B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Severity</w:t>
            </w:r>
          </w:p>
        </w:tc>
      </w:tr>
      <w:tr w:rsidR="00C35A1B" w:rsidRPr="00C35A1B" w:rsidTr="00C77C51">
        <w:trPr>
          <w:jc w:val="center"/>
        </w:trPr>
        <w:tc>
          <w:tcPr>
            <w:tcW w:w="3775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A1B">
              <w:rPr>
                <w:rFonts w:ascii="Arial" w:eastAsia="Times New Roman" w:hAnsi="Arial" w:cs="Arial"/>
                <w:color w:val="000000"/>
              </w:rPr>
              <w:t>Da 9.0 a 10.0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  <w:r w:rsidRPr="00C35A1B">
              <w:rPr>
                <w:rFonts w:ascii="Arial" w:eastAsia="Times New Roman" w:hAnsi="Arial" w:cs="Times New Roman"/>
                <w:lang w:bidi="he-IL"/>
              </w:rPr>
              <w:t>CRITICAL</w:t>
            </w:r>
          </w:p>
        </w:tc>
      </w:tr>
      <w:tr w:rsidR="00C35A1B" w:rsidRPr="00C35A1B" w:rsidTr="00C77C51">
        <w:trPr>
          <w:jc w:val="center"/>
        </w:trPr>
        <w:tc>
          <w:tcPr>
            <w:tcW w:w="3775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A1B">
              <w:rPr>
                <w:rFonts w:ascii="Arial" w:eastAsia="Times New Roman" w:hAnsi="Arial" w:cs="Arial"/>
                <w:color w:val="000000"/>
              </w:rPr>
              <w:t xml:space="preserve">Da 7.0 </w:t>
            </w:r>
            <w:proofErr w:type="gramStart"/>
            <w:r w:rsidRPr="00C35A1B">
              <w:rPr>
                <w:rFonts w:ascii="Arial" w:eastAsia="Times New Roman" w:hAnsi="Arial" w:cs="Arial"/>
                <w:color w:val="000000"/>
              </w:rPr>
              <w:t>a</w:t>
            </w:r>
            <w:proofErr w:type="gramEnd"/>
            <w:r w:rsidRPr="00C35A1B">
              <w:rPr>
                <w:rFonts w:ascii="Arial" w:eastAsia="Times New Roman" w:hAnsi="Arial" w:cs="Arial"/>
                <w:color w:val="000000"/>
              </w:rPr>
              <w:t xml:space="preserve"> 8.9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  <w:r w:rsidRPr="00C35A1B">
              <w:rPr>
                <w:rFonts w:ascii="Arial" w:eastAsia="Times New Roman" w:hAnsi="Arial" w:cs="Times New Roman"/>
                <w:lang w:bidi="he-IL"/>
              </w:rPr>
              <w:t>HIGH</w:t>
            </w:r>
          </w:p>
        </w:tc>
      </w:tr>
      <w:tr w:rsidR="00C35A1B" w:rsidRPr="00C35A1B" w:rsidTr="00C77C51">
        <w:trPr>
          <w:jc w:val="center"/>
        </w:trPr>
        <w:tc>
          <w:tcPr>
            <w:tcW w:w="3775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A1B">
              <w:rPr>
                <w:rFonts w:ascii="Arial" w:eastAsia="Times New Roman" w:hAnsi="Arial" w:cs="Arial"/>
                <w:color w:val="000000"/>
              </w:rPr>
              <w:t>Da 4.0 a 6.9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  <w:r w:rsidRPr="00C35A1B">
              <w:rPr>
                <w:rFonts w:ascii="Arial" w:eastAsia="Times New Roman" w:hAnsi="Arial" w:cs="Times New Roman"/>
                <w:lang w:bidi="he-IL"/>
              </w:rPr>
              <w:t>MEDIUM</w:t>
            </w:r>
          </w:p>
        </w:tc>
      </w:tr>
      <w:tr w:rsidR="00C35A1B" w:rsidRPr="00C35A1B" w:rsidTr="00C77C51">
        <w:trPr>
          <w:jc w:val="center"/>
        </w:trPr>
        <w:tc>
          <w:tcPr>
            <w:tcW w:w="3775" w:type="dxa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A1B">
              <w:rPr>
                <w:rFonts w:ascii="Arial" w:eastAsia="Times New Roman" w:hAnsi="Arial" w:cs="Arial"/>
                <w:color w:val="000000"/>
              </w:rPr>
              <w:t>Da 0.1 a 3.9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C35A1B" w:rsidRPr="00C35A1B" w:rsidRDefault="00C35A1B" w:rsidP="00C35A1B">
            <w:pPr>
              <w:jc w:val="center"/>
              <w:rPr>
                <w:rFonts w:ascii="Arial" w:eastAsia="Times New Roman" w:hAnsi="Arial" w:cs="Times New Roman"/>
                <w:lang w:bidi="he-IL"/>
              </w:rPr>
            </w:pPr>
            <w:r w:rsidRPr="00C35A1B">
              <w:rPr>
                <w:rFonts w:ascii="Arial" w:eastAsia="Times New Roman" w:hAnsi="Arial" w:cs="Times New Roman"/>
                <w:lang w:bidi="he-IL"/>
              </w:rPr>
              <w:t>LOW</w:t>
            </w:r>
          </w:p>
        </w:tc>
      </w:tr>
    </w:tbl>
    <w:p w:rsidR="00C35A1B" w:rsidRPr="00C35A1B" w:rsidRDefault="00C35A1B" w:rsidP="00C35A1B">
      <w:pPr>
        <w:spacing w:after="200" w:line="240" w:lineRule="auto"/>
        <w:jc w:val="center"/>
        <w:rPr>
          <w:rFonts w:ascii="Arial" w:eastAsia="Yu Mincho" w:hAnsi="Arial" w:cs="Times New Roman"/>
          <w:i/>
          <w:iCs/>
          <w:color w:val="44546A"/>
          <w:sz w:val="18"/>
          <w:szCs w:val="18"/>
        </w:rPr>
      </w:pPr>
    </w:p>
    <w:p w:rsidR="00C35A1B" w:rsidRPr="00C35A1B" w:rsidRDefault="00C35A1B" w:rsidP="00C35A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:rsidR="00C35A1B" w:rsidRPr="00C35A1B" w:rsidRDefault="00C35A1B" w:rsidP="00C35A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:rsidR="000E4EC8" w:rsidRDefault="000E4EC8" w:rsidP="00C35A1B">
      <w:pPr>
        <w:pageBreakBefore/>
        <w:pBdr>
          <w:bottom w:val="single" w:sz="4" w:space="1" w:color="auto"/>
        </w:pBdr>
        <w:tabs>
          <w:tab w:val="left" w:pos="0"/>
          <w:tab w:val="left" w:pos="450"/>
        </w:tabs>
        <w:spacing w:before="360" w:after="240" w:line="240" w:lineRule="auto"/>
        <w:ind w:left="360" w:hanging="360"/>
        <w:outlineLvl w:val="0"/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  <w:sectPr w:rsidR="000E4EC8" w:rsidSect="00650AAD">
          <w:headerReference w:type="default" r:id="rId10"/>
          <w:footerReference w:type="default" r:id="rId11"/>
          <w:pgSz w:w="12240" w:h="158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24" w:name="_Toc126923751"/>
    </w:p>
    <w:p w:rsidR="00C35A1B" w:rsidRPr="00C35A1B" w:rsidRDefault="00C35A1B" w:rsidP="00C35A1B">
      <w:pPr>
        <w:pageBreakBefore/>
        <w:pBdr>
          <w:bottom w:val="single" w:sz="4" w:space="1" w:color="auto"/>
        </w:pBdr>
        <w:tabs>
          <w:tab w:val="left" w:pos="0"/>
          <w:tab w:val="left" w:pos="450"/>
        </w:tabs>
        <w:spacing w:before="360" w:after="240" w:line="240" w:lineRule="auto"/>
        <w:ind w:left="360" w:hanging="360"/>
        <w:outlineLvl w:val="0"/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</w:pPr>
      <w:r w:rsidRPr="00C35A1B"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  <w:lastRenderedPageBreak/>
        <w:t>Findings and Remediations</w:t>
      </w:r>
      <w:bookmarkEnd w:id="24"/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  <w:r w:rsidRPr="00C35A1B">
        <w:rPr>
          <w:rFonts w:ascii="Arial" w:eastAsia="Times New Roman" w:hAnsi="Arial" w:cs="Times New Roman"/>
          <w:sz w:val="24"/>
          <w:szCs w:val="24"/>
          <w:lang w:val="en-US" w:bidi="he-IL"/>
        </w:rPr>
        <w:t>The following are all the vulnerabilities found with information about the systems on which they were found and the corresponding countermeasures to be taken to resolve them.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tbl>
      <w:tblPr>
        <w:tblStyle w:val="tt1"/>
        <w:tblW w:w="12266" w:type="dxa"/>
        <w:tblInd w:w="-222" w:type="dxa"/>
        <w:tblLayout w:type="fixed"/>
        <w:tblLook w:val="04A0" w:firstRow="1" w:lastRow="0" w:firstColumn="1" w:lastColumn="0" w:noHBand="0" w:noVBand="1"/>
      </w:tblPr>
      <w:tblGrid>
        <w:gridCol w:w="911"/>
        <w:gridCol w:w="852"/>
        <w:gridCol w:w="742"/>
        <w:gridCol w:w="852"/>
        <w:gridCol w:w="936"/>
        <w:gridCol w:w="865"/>
        <w:gridCol w:w="1216"/>
        <w:gridCol w:w="1640"/>
        <w:gridCol w:w="1011"/>
        <w:gridCol w:w="1318"/>
        <w:gridCol w:w="1923"/>
      </w:tblGrid>
      <w:tr w:rsidR="00C35A1B" w:rsidRPr="00C35A1B" w:rsidTr="009C4C02">
        <w:trPr>
          <w:trHeight w:val="485"/>
        </w:trPr>
        <w:tc>
          <w:tcPr>
            <w:tcW w:w="911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Index</w:t>
            </w:r>
          </w:p>
        </w:tc>
        <w:tc>
          <w:tcPr>
            <w:tcW w:w="852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Item</w:t>
            </w:r>
          </w:p>
        </w:tc>
        <w:tc>
          <w:tcPr>
            <w:tcW w:w="742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ID</w:t>
            </w:r>
          </w:p>
        </w:tc>
        <w:tc>
          <w:tcPr>
            <w:tcW w:w="852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Risk</w:t>
            </w:r>
          </w:p>
        </w:tc>
        <w:tc>
          <w:tcPr>
            <w:tcW w:w="936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Name</w:t>
            </w:r>
          </w:p>
        </w:tc>
        <w:tc>
          <w:tcPr>
            <w:tcW w:w="865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CVE</w:t>
            </w:r>
          </w:p>
        </w:tc>
        <w:tc>
          <w:tcPr>
            <w:tcW w:w="1216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System</w:t>
            </w:r>
          </w:p>
        </w:tc>
        <w:tc>
          <w:tcPr>
            <w:tcW w:w="1640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Description</w:t>
            </w:r>
          </w:p>
        </w:tc>
        <w:tc>
          <w:tcPr>
            <w:tcW w:w="1011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CVSS Base Score</w:t>
            </w:r>
          </w:p>
        </w:tc>
        <w:tc>
          <w:tcPr>
            <w:tcW w:w="1318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CVSS Temp</w:t>
            </w:r>
            <w:r w:rsidR="000E4EC8"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oral</w:t>
            </w: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 xml:space="preserve"> Score</w:t>
            </w:r>
          </w:p>
        </w:tc>
        <w:tc>
          <w:tcPr>
            <w:tcW w:w="1923" w:type="dxa"/>
            <w:shd w:val="clear" w:color="auto" w:fill="1F4E79"/>
            <w:vAlign w:val="center"/>
          </w:tcPr>
          <w:p w:rsidR="00C35A1B" w:rsidRPr="000E4EC8" w:rsidRDefault="00C35A1B" w:rsidP="000E4EC8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b/>
                <w:bCs/>
                <w:color w:val="FFFFFF"/>
                <w:lang w:bidi="he-IL"/>
              </w:rPr>
              <w:t>Solution</w:t>
            </w:r>
          </w:p>
        </w:tc>
      </w:tr>
      <w:tr w:rsidR="000E4EC8" w:rsidRPr="000E4EC8" w:rsidTr="009C4C02">
        <w:tc>
          <w:tcPr>
            <w:tcW w:w="12266" w:type="dxa"/>
            <w:gridSpan w:val="11"/>
          </w:tcPr>
          <w:p w:rsidR="000E4EC8" w:rsidRPr="000E4EC8" w:rsidRDefault="000E4EC8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 xml:space="preserve">{%tr for item in </w:t>
            </w:r>
            <w:proofErr w:type="spell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table_contents</w:t>
            </w:r>
            <w:proofErr w:type="spell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 xml:space="preserve"> %}</w:t>
            </w:r>
          </w:p>
        </w:tc>
      </w:tr>
      <w:tr w:rsidR="00C35A1B" w:rsidRPr="00C35A1B" w:rsidTr="009C4C02">
        <w:tc>
          <w:tcPr>
            <w:tcW w:w="911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proofErr w:type="gram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item.Index</w:t>
            </w:r>
            <w:proofErr w:type="spellEnd"/>
            <w:proofErr w:type="gram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  <w:tc>
          <w:tcPr>
            <w:tcW w:w="852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proofErr w:type="gram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item.Item</w:t>
            </w:r>
            <w:proofErr w:type="spellEnd"/>
            <w:proofErr w:type="gram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  <w:tc>
          <w:tcPr>
            <w:tcW w:w="742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{{item.ID}}</w:t>
            </w:r>
          </w:p>
        </w:tc>
        <w:tc>
          <w:tcPr>
            <w:tcW w:w="852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proofErr w:type="gram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item.Risk</w:t>
            </w:r>
            <w:proofErr w:type="spellEnd"/>
            <w:proofErr w:type="gram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  <w:tc>
          <w:tcPr>
            <w:tcW w:w="936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proofErr w:type="gram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item.Name</w:t>
            </w:r>
            <w:proofErr w:type="spellEnd"/>
            <w:proofErr w:type="gram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  <w:tc>
          <w:tcPr>
            <w:tcW w:w="865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item.CVE</w:t>
            </w:r>
            <w:proofErr w:type="spell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  <w:tc>
          <w:tcPr>
            <w:tcW w:w="1216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proofErr w:type="gram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item.System</w:t>
            </w:r>
            <w:proofErr w:type="spellEnd"/>
            <w:proofErr w:type="gram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  <w:tc>
          <w:tcPr>
            <w:tcW w:w="1640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proofErr w:type="gram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item.Description</w:t>
            </w:r>
            <w:proofErr w:type="spellEnd"/>
            <w:proofErr w:type="gram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  <w:tc>
          <w:tcPr>
            <w:tcW w:w="1011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proofErr w:type="gram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item.CVSS</w:t>
            </w:r>
            <w:proofErr w:type="gram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_Base_Score</w:t>
            </w:r>
            <w:proofErr w:type="spell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  <w:tc>
          <w:tcPr>
            <w:tcW w:w="1318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proofErr w:type="gram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item.CVSS</w:t>
            </w:r>
            <w:proofErr w:type="gram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_Temp_Score</w:t>
            </w:r>
            <w:proofErr w:type="spell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  <w:tc>
          <w:tcPr>
            <w:tcW w:w="1923" w:type="dxa"/>
          </w:tcPr>
          <w:p w:rsidR="00C35A1B" w:rsidRPr="000E4EC8" w:rsidRDefault="00C35A1B" w:rsidP="00C35A1B">
            <w:pPr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{{</w:t>
            </w:r>
            <w:proofErr w:type="spellStart"/>
            <w:proofErr w:type="gram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item.Solution</w:t>
            </w:r>
            <w:proofErr w:type="spellEnd"/>
            <w:proofErr w:type="gram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}}</w:t>
            </w:r>
          </w:p>
        </w:tc>
      </w:tr>
      <w:tr w:rsidR="00C35A1B" w:rsidRPr="00C35A1B" w:rsidTr="009C4C02">
        <w:tc>
          <w:tcPr>
            <w:tcW w:w="12266" w:type="dxa"/>
            <w:gridSpan w:val="11"/>
          </w:tcPr>
          <w:p w:rsidR="00C35A1B" w:rsidRPr="000E4EC8" w:rsidRDefault="00C35A1B" w:rsidP="00C35A1B">
            <w:pPr>
              <w:jc w:val="center"/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</w:pPr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 xml:space="preserve">{%tr </w:t>
            </w:r>
            <w:proofErr w:type="spellStart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>endfor</w:t>
            </w:r>
            <w:proofErr w:type="spellEnd"/>
            <w:r w:rsidRPr="000E4EC8">
              <w:rPr>
                <w:rFonts w:ascii="Arial" w:eastAsia="Times New Roman" w:hAnsi="Arial" w:cs="Times New Roman"/>
                <w:sz w:val="20"/>
                <w:szCs w:val="20"/>
                <w:lang w:bidi="he-IL"/>
              </w:rPr>
              <w:t xml:space="preserve"> %}</w:t>
            </w:r>
          </w:p>
        </w:tc>
      </w:tr>
    </w:tbl>
    <w:p w:rsidR="000E4EC8" w:rsidRDefault="000E4EC8" w:rsidP="00C35A1B">
      <w:pPr>
        <w:pageBreakBefore/>
        <w:pBdr>
          <w:bottom w:val="single" w:sz="4" w:space="1" w:color="auto"/>
        </w:pBdr>
        <w:tabs>
          <w:tab w:val="left" w:pos="0"/>
          <w:tab w:val="left" w:pos="450"/>
        </w:tabs>
        <w:spacing w:before="360" w:after="240" w:line="240" w:lineRule="auto"/>
        <w:ind w:left="360" w:hanging="360"/>
        <w:outlineLvl w:val="0"/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  <w:sectPr w:rsidR="000E4EC8" w:rsidSect="000E4EC8">
          <w:pgSz w:w="15840" w:h="12240"/>
          <w:pgMar w:top="1440" w:right="2041" w:bottom="1440" w:left="2041" w:header="720" w:footer="720" w:gutter="0"/>
          <w:cols w:space="720"/>
          <w:docGrid w:linePitch="360"/>
        </w:sectPr>
      </w:pPr>
      <w:bookmarkStart w:id="25" w:name="_Toc126923752"/>
    </w:p>
    <w:p w:rsidR="00C35A1B" w:rsidRPr="00C35A1B" w:rsidRDefault="00C35A1B" w:rsidP="00C35A1B">
      <w:pPr>
        <w:pageBreakBefore/>
        <w:pBdr>
          <w:bottom w:val="single" w:sz="4" w:space="1" w:color="auto"/>
        </w:pBdr>
        <w:tabs>
          <w:tab w:val="left" w:pos="0"/>
          <w:tab w:val="left" w:pos="450"/>
        </w:tabs>
        <w:spacing w:before="360" w:after="240" w:line="240" w:lineRule="auto"/>
        <w:ind w:left="360" w:hanging="360"/>
        <w:outlineLvl w:val="0"/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</w:pPr>
      <w:r w:rsidRPr="00C35A1B">
        <w:rPr>
          <w:rFonts w:ascii="Arial" w:eastAsia="Yu Gothic Light" w:hAnsi="Arial" w:cs="Arial"/>
          <w:bCs/>
          <w:color w:val="0D0D0D"/>
          <w:sz w:val="48"/>
          <w:szCs w:val="28"/>
          <w:lang w:val="en-AU" w:bidi="he-IL"/>
        </w:rPr>
        <w:lastRenderedPageBreak/>
        <w:t>Demo Security Team</w:t>
      </w:r>
      <w:bookmarkEnd w:id="25"/>
    </w:p>
    <w:p w:rsidR="00A703A1" w:rsidRDefault="00A703A1" w:rsidP="00C35A1B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  <w:r w:rsidRPr="00C35A1B">
        <w:rPr>
          <w:rFonts w:ascii="Arial" w:eastAsia="Times New Roman" w:hAnsi="Arial" w:cs="Times New Roman"/>
          <w:b/>
          <w:bCs/>
          <w:sz w:val="24"/>
          <w:szCs w:val="24"/>
          <w:lang w:val="en-US" w:bidi="he-IL"/>
        </w:rPr>
        <w:t xml:space="preserve">John Doe </w:t>
      </w:r>
      <w:r w:rsidRPr="00C35A1B">
        <w:rPr>
          <w:rFonts w:ascii="Arial" w:eastAsia="Times New Roman" w:hAnsi="Arial" w:cs="Times New Roman"/>
          <w:sz w:val="24"/>
          <w:szCs w:val="24"/>
          <w:lang w:val="en-US" w:bidi="he-IL"/>
        </w:rPr>
        <w:t>Security Expert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  <w:r w:rsidRPr="00C35A1B">
        <w:rPr>
          <w:rFonts w:ascii="Arial" w:eastAsia="Times New Roman" w:hAnsi="Arial" w:cs="Times New Roman"/>
          <w:b/>
          <w:bCs/>
          <w:sz w:val="24"/>
          <w:szCs w:val="24"/>
          <w:lang w:val="en-US" w:bidi="he-IL"/>
        </w:rPr>
        <w:t>Mario Rossi</w:t>
      </w:r>
      <w:r w:rsidRPr="00C35A1B">
        <w:rPr>
          <w:rFonts w:ascii="Arial" w:eastAsia="Times New Roman" w:hAnsi="Arial" w:cs="Times New Roman"/>
          <w:sz w:val="24"/>
          <w:szCs w:val="24"/>
          <w:lang w:val="en-US" w:bidi="he-IL"/>
        </w:rPr>
        <w:t xml:space="preserve"> Security Expert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color w:val="323E4F"/>
          <w:sz w:val="24"/>
          <w:szCs w:val="24"/>
          <w:lang w:val="en-US" w:bidi="he-IL"/>
        </w:rPr>
      </w:pPr>
    </w:p>
    <w:p w:rsidR="00C35A1B" w:rsidRPr="00C35A1B" w:rsidRDefault="00C35A1B" w:rsidP="00C35A1B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color w:val="323E4F"/>
          <w:sz w:val="24"/>
          <w:szCs w:val="24"/>
          <w:u w:val="single"/>
          <w:lang w:val="en-US" w:bidi="he-IL"/>
        </w:rPr>
      </w:pPr>
      <w:r w:rsidRPr="00C35A1B">
        <w:rPr>
          <w:rFonts w:ascii="Arial" w:eastAsia="Times New Roman" w:hAnsi="Arial" w:cs="Times New Roman"/>
          <w:b/>
          <w:bCs/>
          <w:color w:val="323E4F"/>
          <w:sz w:val="24"/>
          <w:szCs w:val="24"/>
          <w:u w:val="single"/>
          <w:lang w:val="en-US" w:bidi="he-IL"/>
        </w:rPr>
        <w:t>-END OF DOCUMENT-</w:t>
      </w: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C35A1B" w:rsidRPr="00C35A1B" w:rsidRDefault="00C35A1B" w:rsidP="00C35A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/>
        </w:rPr>
      </w:pPr>
    </w:p>
    <w:p w:rsidR="00FD23C9" w:rsidRPr="00C35A1B" w:rsidRDefault="00FD23C9">
      <w:pPr>
        <w:rPr>
          <w:lang w:val="en-US"/>
        </w:rPr>
      </w:pPr>
    </w:p>
    <w:sectPr w:rsidR="00FD23C9" w:rsidRPr="00C35A1B" w:rsidSect="00650AAD">
      <w:pgSz w:w="1224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5CF" w:rsidRDefault="00A935CF">
      <w:pPr>
        <w:spacing w:after="0" w:line="240" w:lineRule="auto"/>
      </w:pPr>
      <w:r>
        <w:separator/>
      </w:r>
    </w:p>
  </w:endnote>
  <w:endnote w:type="continuationSeparator" w:id="0">
    <w:p w:rsidR="00A935CF" w:rsidRDefault="00A9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BM Plex Arabic">
    <w:altName w:val="Arial"/>
    <w:charset w:val="00"/>
    <w:family w:val="swiss"/>
    <w:pitch w:val="variable"/>
    <w:sig w:usb0="A0002063" w:usb1="D000007B" w:usb2="00000000" w:usb3="00000000" w:csb0="00000141" w:csb1="00000000"/>
  </w:font>
  <w:font w:name="HelvNeue Roman for IBM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5FC" w:rsidRPr="00C35A1B" w:rsidRDefault="00000000" w:rsidP="006A18B7">
    <w:pPr>
      <w:pBdr>
        <w:top w:val="single" w:sz="4" w:space="9" w:color="auto"/>
      </w:pBdr>
      <w:tabs>
        <w:tab w:val="center" w:pos="4680"/>
        <w:tab w:val="right" w:pos="9360"/>
      </w:tabs>
      <w:spacing w:before="120" w:after="120"/>
      <w:rPr>
        <w:rFonts w:ascii="HelvNeue Roman for IBM" w:hAnsi="HelvNeue Roman for IBM"/>
        <w:noProof/>
        <w:color w:val="A6A6A6"/>
        <w:sz w:val="17"/>
        <w:szCs w:val="17"/>
        <w:lang w:val="en-US" w:eastAsia="en-GB"/>
      </w:rPr>
    </w:pPr>
    <w:r w:rsidRPr="00C35A1B">
      <w:rPr>
        <w:rFonts w:ascii="HelvNeue Roman for IBM" w:hAnsi="HelvNeue Roman for IBM"/>
        <w:noProof/>
        <w:color w:val="A6A6A6"/>
        <w:sz w:val="17"/>
        <w:szCs w:val="17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682033" wp14:editId="6BA7FDD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11" name="MSIPCM6f7a4f1c9746a2201488b7af" descr="{&quot;HashCode&quot;:-65960577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405FC" w:rsidRPr="00BF128D" w:rsidRDefault="00000000" w:rsidP="005615D0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</w:rPr>
                            <w:t>DEMO SECURITY</w:t>
                          </w:r>
                          <w:r w:rsidRPr="00BF128D"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</w:rPr>
                            <w:t xml:space="preserve"> AND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</w:rPr>
                            <w:t>{{NOMECLIENTE}}</w:t>
                          </w:r>
                          <w:r w:rsidRPr="00BF128D"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</w:rPr>
                            <w:t xml:space="preserve"> 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82033" id="_x0000_t202" coordsize="21600,21600" o:spt="202" path="m,l,21600r21600,l21600,xe">
              <v:stroke joinstyle="miter"/>
              <v:path gradientshapeok="t" o:connecttype="rect"/>
            </v:shapetype>
            <v:shape id="MSIPCM6f7a4f1c9746a2201488b7af" o:spid="_x0000_s1027" type="#_x0000_t202" alt="{&quot;HashCode&quot;:-65960577,&quot;Height&quot;:9999999.0,&quot;Width&quot;:9999999.0,&quot;Placement&quot;:&quot;Footer&quot;,&quot;Index&quot;:&quot;Primary&quot;,&quot;Section&quot;:2,&quot;Top&quot;:0.0,&quot;Left&quot;:0.0}" style="position:absolute;margin-left:0;margin-top:0;width:612pt;height:36.5pt;z-index:251660288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VnFAIAACYEAAAOAAAAZHJzL2Uyb0RvYy54bWysU01v2zAMvQ/YfxB0X+xk6ceMOEXWIsOA&#10;oC2QDj0rshQbkEWNUmJnv36U4iRFt9Owi0yRFD/ee57d9a1he4W+AVvy8SjnTFkJVWO3Jf/xsvx0&#10;y5kPwlbCgFUlPyjP7+YfP8w6V6gJ1GAqhYyKWF90ruR1CK7IMi9r1Qo/AqcsBTVgKwJdcZtVKDqq&#10;3ppskufXWQdYOQSpvCfvwzHI56m+1kqGJ629CsyUnGYL6cR0buKZzWei2KJwdSOHMcQ/TNGKxlLT&#10;c6kHEQTbYfNHqbaRCB50GEloM9C6kSrtQNuM83fbrGvhVNqFwPHuDJP/f2Xl437tnpGF/iv0RGAE&#10;pHO+8OSM+/Qa2/ilSRnFCcLDGTbVBybJeXNzM5nmFJIUm15/vrpKuGaX1w59+KagZdEoORItCS2x&#10;X/lAHSn1lBKbWVg2xiRqjGVdyalmnh6cI/TCWHp4mTVaod/0wwIbqA60F8KRcu/ksqHmK+HDs0Di&#10;mOYl3YYnOrQBagKDxVkN+Otv/phP0FOUs440U3L/cydQcWa+WyLly3g6jSJLFzLwrXdz8tpdew8k&#10;xzH9GU4mM+YGczI1QvtKsl7EbhQSVlLPksuAp8t9OGqYfgypFouURoJyIqzs2slYPAIZQX3pXwW6&#10;AflAnD3CSVeieEfAMfdIwWIXQDeJnQjtEc8BcRJjIm34caLa395T1uX3nv8GAAD//wMAUEsDBBQA&#10;BgAIAAAAIQC+Hwq32gAAAAUBAAAPAAAAZHJzL2Rvd25yZXYueG1sTI9LT8MwEITvSPwHa5G4UZsU&#10;lSrEqXgICU6ogUtvbrx5QLyOYrcx/54tF7isNJrZ2W+LTXKDOOIUek8arhcKBFLtbU+tho/356s1&#10;iBANWTN4Qg3fGGBTnp8VJrd+pi0eq9gKLqGQGw1djGMuZag7dCYs/IjEXuMnZyLLqZV2MjOXu0Fm&#10;Sq2kMz3xhc6M+Nhh/VUdHGP48TX7XM3qaZl21Utq3h762Gh9eZHu70BETPEvDCd83oGSmfb+QDaI&#10;QQM/En/nycuyG9Z7DbdLBbIs5H/68gcAAP//AwBQSwECLQAUAAYACAAAACEAtoM4kv4AAADhAQAA&#10;EwAAAAAAAAAAAAAAAAAAAAAAW0NvbnRlbnRfVHlwZXNdLnhtbFBLAQItABQABgAIAAAAIQA4/SH/&#10;1gAAAJQBAAALAAAAAAAAAAAAAAAAAC8BAABfcmVscy8ucmVsc1BLAQItABQABgAIAAAAIQAdWNVn&#10;FAIAACYEAAAOAAAAAAAAAAAAAAAAAC4CAABkcnMvZTJvRG9jLnhtbFBLAQItABQABgAIAAAAIQC+&#10;Hwq32gAAAAUBAAAPAAAAAAAAAAAAAAAAAG4EAABkcnMvZG93bnJldi54bWxQSwUGAAAAAAQABADz&#10;AAAAdQUAAAAA&#10;" o:allowincell="f" filled="f" stroked="f" strokeweight=".5pt">
              <v:textbox inset=",0,,0">
                <w:txbxContent>
                  <w:p w:rsidR="00E405FC" w:rsidRPr="00BF128D" w:rsidRDefault="00000000" w:rsidP="005615D0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000000"/>
                        <w:sz w:val="20"/>
                      </w:rPr>
                      <w:t>DEMO SECURITY</w:t>
                    </w:r>
                    <w:r w:rsidRPr="00BF128D"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000000"/>
                        <w:sz w:val="20"/>
                      </w:rPr>
                      <w:t xml:space="preserve"> AND </w:t>
                    </w:r>
                    <w:r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000000"/>
                        <w:sz w:val="20"/>
                      </w:rPr>
                      <w:t>{{NOMECLIENTE}}</w:t>
                    </w:r>
                    <w:r w:rsidRPr="00BF128D">
                      <w:rPr>
                        <w:rFonts w:ascii="Calibri" w:hAnsi="Calibri" w:cs="Calibri"/>
                        <w:b/>
                        <w:bCs/>
                        <w:i/>
                        <w:iCs/>
                        <w:color w:val="000000"/>
                        <w:sz w:val="20"/>
                      </w:rPr>
                      <w:t xml:space="preserve"> 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35A1B">
      <w:rPr>
        <w:rFonts w:ascii="HelvNeue Roman for IBM" w:hAnsi="HelvNeue Roman for IBM"/>
        <w:color w:val="A6A6A6"/>
        <w:sz w:val="17"/>
        <w:szCs w:val="17"/>
        <w:lang w:val="en-US" w:eastAsia="en-GB"/>
      </w:rPr>
      <w:t>Demo Seurity | Business Confidential</w:t>
    </w:r>
  </w:p>
  <w:p w:rsidR="00E405FC" w:rsidRPr="00C35A1B" w:rsidRDefault="00000000" w:rsidP="006A18B7">
    <w:pPr>
      <w:pBdr>
        <w:top w:val="single" w:sz="4" w:space="9" w:color="auto"/>
      </w:pBdr>
      <w:tabs>
        <w:tab w:val="center" w:pos="4680"/>
        <w:tab w:val="right" w:pos="9360"/>
      </w:tabs>
      <w:spacing w:before="120" w:after="120"/>
      <w:rPr>
        <w:rFonts w:ascii="HelvNeue Roman for IBM" w:hAnsi="HelvNeue Roman for IBM"/>
        <w:color w:val="A6A6A6"/>
        <w:sz w:val="17"/>
        <w:szCs w:val="17"/>
        <w:lang w:eastAsia="en-GB"/>
      </w:rPr>
    </w:pPr>
    <w:r w:rsidRPr="00C35A1B">
      <w:rPr>
        <w:rFonts w:ascii="HelvNeue Roman for IBM" w:hAnsi="HelvNeue Roman for IBM"/>
        <w:color w:val="A6A6A6"/>
        <w:sz w:val="17"/>
        <w:szCs w:val="17"/>
        <w:lang w:val="en-US" w:eastAsia="en-GB"/>
      </w:rPr>
      <w:t>Use or disclosure of data contained on this page is subject to the restriction on the last page of this document.</w:t>
    </w:r>
    <w:r w:rsidRPr="00C35A1B">
      <w:rPr>
        <w:rFonts w:ascii="HelvNeue Roman for IBM" w:hAnsi="HelvNeue Roman for IBM"/>
        <w:color w:val="A6A6A6"/>
        <w:sz w:val="17"/>
        <w:szCs w:val="17"/>
        <w:lang w:val="en-US" w:eastAsia="en-GB"/>
      </w:rPr>
      <w:tab/>
    </w:r>
    <w:r w:rsidRPr="00C35A1B">
      <w:rPr>
        <w:rFonts w:ascii="HelvNeue Roman for IBM" w:hAnsi="HelvNeue Roman for IBM"/>
        <w:color w:val="A6A6A6"/>
        <w:sz w:val="17"/>
        <w:szCs w:val="17"/>
        <w:lang w:eastAsia="en-GB"/>
      </w:rPr>
      <w:fldChar w:fldCharType="begin"/>
    </w:r>
    <w:r w:rsidRPr="00C35A1B">
      <w:rPr>
        <w:rFonts w:ascii="HelvNeue Roman for IBM" w:hAnsi="HelvNeue Roman for IBM"/>
        <w:color w:val="A6A6A6"/>
        <w:sz w:val="17"/>
        <w:szCs w:val="17"/>
        <w:lang w:val="en-US" w:eastAsia="en-GB"/>
      </w:rPr>
      <w:instrText xml:space="preserve"> PAGE </w:instrText>
    </w:r>
    <w:r w:rsidRPr="00C35A1B">
      <w:rPr>
        <w:rFonts w:ascii="HelvNeue Roman for IBM" w:hAnsi="HelvNeue Roman for IBM"/>
        <w:color w:val="A6A6A6"/>
        <w:sz w:val="17"/>
        <w:szCs w:val="17"/>
        <w:lang w:eastAsia="en-GB"/>
      </w:rPr>
      <w:fldChar w:fldCharType="separate"/>
    </w:r>
    <w:r w:rsidRPr="00C35A1B">
      <w:rPr>
        <w:rFonts w:ascii="HelvNeue Roman for IBM" w:hAnsi="HelvNeue Roman for IBM"/>
        <w:noProof/>
        <w:color w:val="A6A6A6"/>
        <w:sz w:val="17"/>
        <w:szCs w:val="17"/>
        <w:lang w:eastAsia="en-GB"/>
      </w:rPr>
      <w:t>9</w:t>
    </w:r>
    <w:r w:rsidRPr="00C35A1B">
      <w:rPr>
        <w:rFonts w:ascii="HelvNeue Roman for IBM" w:hAnsi="HelvNeue Roman for IBM"/>
        <w:color w:val="A6A6A6"/>
        <w:sz w:val="17"/>
        <w:szCs w:val="17"/>
        <w:lang w:eastAsia="en-GB"/>
      </w:rPr>
      <w:fldChar w:fldCharType="end"/>
    </w:r>
  </w:p>
  <w:p w:rsidR="00E405FC" w:rsidRDefault="00000000">
    <w:pPr>
      <w:pStyle w:val="Footer"/>
    </w:pPr>
  </w:p>
  <w:p w:rsidR="00E405FC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5CF" w:rsidRDefault="00A935CF">
      <w:pPr>
        <w:spacing w:after="0" w:line="240" w:lineRule="auto"/>
      </w:pPr>
      <w:r>
        <w:separator/>
      </w:r>
    </w:p>
  </w:footnote>
  <w:footnote w:type="continuationSeparator" w:id="0">
    <w:p w:rsidR="00A935CF" w:rsidRDefault="00A93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5FC" w:rsidRDefault="00000000" w:rsidP="00755DCA">
    <w:pPr>
      <w:pStyle w:val="Header"/>
      <w:ind w:left="-1440" w:right="-144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FFA5F" wp14:editId="58B4E2A8">
              <wp:simplePos x="0" y="0"/>
              <wp:positionH relativeFrom="column">
                <wp:posOffset>6959600</wp:posOffset>
              </wp:positionH>
              <wp:positionV relativeFrom="paragraph">
                <wp:posOffset>-457200</wp:posOffset>
              </wp:positionV>
              <wp:extent cx="7772400" cy="228600"/>
              <wp:effectExtent l="0" t="0" r="254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C6FF5A" id="Rectangle 5" o:spid="_x0000_s1026" style="position:absolute;margin-left:548pt;margin-top:-36pt;width:61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DpYwIAAOwEAAAOAAAAZHJzL2Uyb0RvYy54bWysVEtPGzEQvlfqf7B8L5usAgmrbFAgoqqE&#10;IBJUnCdeO2vJr9pONvTXd+zdEKCcqubgzHjG8/jmm51fHbQie+6DtKam47MRJdww20izrenPp9tv&#10;M0pCBNOAsobX9IUHerX4+mXeuYqXtrWq4Z5gEBOqztW0jdFVRRFYyzWEM+u4QaOwXkNE1W+LxkOH&#10;0bUqytHoouisb5y3jIeAt6veSBc5vhCcxQchAo9E1RRri/n0+dyks1jModp6cK1kQxnwD1VokAaT&#10;voZaQQSy8/KvUFoyb4MV8YxZXVghJOO5B+xmPPrQzWMLjudeEJzgXmEK/y8su98/urVHGDoXqoBi&#10;6uIgvE7/WB85ZLBeXsHih0gYXk6n03IyQkwZ2spydoEyhilOr50P8Tu3miShph6HkTGC/V2IvevR&#10;JSULVsnmViqVFb/d3ChP9oCDO7++vF6dD9HfuSlDOqRdOc2FABJIKIhYk3ZNTYPZUgJqi8xk0efc&#10;716HT5Lk5C00fEg9wt8xc++ee3wXJ3WxgtD2T7IpPYFKy4jsVlLXdJYCHSMpk6w883PA4gR/kja2&#10;eVl74m1P2ODYrcQkdxDiGjwyFHHHrYsPeAhlEQM7SJS01v/+7D75I3HQSkmHjEd8fu3Ac0rUD4OU&#10;uhxPJmlFsjI5n5ao+LeWzVuL2ekbi7MZ4347lsXkH9VRFN7qZ1zOZcqKJjAMc/eTGJSb2G8irjfj&#10;y2V2w7VwEO/Mo2MpeMIpwft0eAbvBiZF5OC9PW4HVB8I1fuml8Yud9EKmdl2whUnmBRcqTzLYf3T&#10;zr7Vs9fpI7X4AwAA//8DAFBLAwQUAAYACAAAACEAmdm13eIAAAANAQAADwAAAGRycy9kb3ducmV2&#10;LnhtbExPTU/CQBC9m/gfNmPixcDWEhFrt0SMGuLFAHLwtnSHtnF3tuluofDrHU96mzfv5X3k88FZ&#10;ccAuNJ4U3I4TEEilNw1VCj43r6MZiBA1GW09oYITBpgXlxe5zow/0goP61gJNqGQaQV1jG0mZShr&#10;dDqMfYvE3N53TkeGXSVNp49s7qxMk2QqnW6IE2rd4nON5fe6dwoWq4/l6a4794vl/v1r+2a355cb&#10;q9T11fD0CCLiEP/E8Fufq0PBnXa+JxOEZZw8THlMVDC6T/lgSTrhSBA7fk2Yk0Uu/68ofgAAAP//&#10;AwBQSwECLQAUAAYACAAAACEAtoM4kv4AAADhAQAAEwAAAAAAAAAAAAAAAAAAAAAAW0NvbnRlbnRf&#10;VHlwZXNdLnhtbFBLAQItABQABgAIAAAAIQA4/SH/1gAAAJQBAAALAAAAAAAAAAAAAAAAAC8BAABf&#10;cmVscy8ucmVsc1BLAQItABQABgAIAAAAIQAUs0DpYwIAAOwEAAAOAAAAAAAAAAAAAAAAAC4CAABk&#10;cnMvZTJvRG9jLnhtbFBLAQItABQABgAIAAAAIQCZ2bXd4gAAAA0BAAAPAAAAAAAAAAAAAAAAAL0E&#10;AABkcnMvZG93bnJldi54bWxQSwUGAAAAAAQABADzAAAAzAUAAAAA&#10;" fillcolor="#5b9bd5" strokecolor="#41719c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7C25"/>
    <w:multiLevelType w:val="hybridMultilevel"/>
    <w:tmpl w:val="D10AE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665C"/>
    <w:multiLevelType w:val="hybridMultilevel"/>
    <w:tmpl w:val="EF76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66EBB"/>
    <w:multiLevelType w:val="hybridMultilevel"/>
    <w:tmpl w:val="8D9AC9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7656633E">
      <w:start w:val="3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495609153">
    <w:abstractNumId w:val="2"/>
  </w:num>
  <w:num w:numId="2" w16cid:durableId="64300673">
    <w:abstractNumId w:val="0"/>
  </w:num>
  <w:num w:numId="3" w16cid:durableId="134219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1B"/>
    <w:rsid w:val="000435D2"/>
    <w:rsid w:val="000B5353"/>
    <w:rsid w:val="000E4EC8"/>
    <w:rsid w:val="003112E5"/>
    <w:rsid w:val="005B31B9"/>
    <w:rsid w:val="00622F9C"/>
    <w:rsid w:val="009C4C02"/>
    <w:rsid w:val="00A703A1"/>
    <w:rsid w:val="00A75BEE"/>
    <w:rsid w:val="00A935CF"/>
    <w:rsid w:val="00C35A1B"/>
    <w:rsid w:val="00E22602"/>
    <w:rsid w:val="00E9715E"/>
    <w:rsid w:val="00FD23C9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A73F"/>
  <w15:chartTrackingRefBased/>
  <w15:docId w15:val="{EE4B0985-FD30-4C94-B4D8-72BB8429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5A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A1B"/>
  </w:style>
  <w:style w:type="paragraph" w:styleId="Footer">
    <w:name w:val="footer"/>
    <w:basedOn w:val="Normal"/>
    <w:link w:val="FooterChar"/>
    <w:uiPriority w:val="99"/>
    <w:semiHidden/>
    <w:unhideWhenUsed/>
    <w:rsid w:val="00C35A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A1B"/>
  </w:style>
  <w:style w:type="table" w:customStyle="1" w:styleId="tt1">
    <w:name w:val="tt1"/>
    <w:basedOn w:val="TableNormal"/>
    <w:next w:val="TableGrid"/>
    <w:rsid w:val="00C35A1B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3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F31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1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3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Rosales</dc:creator>
  <cp:keywords/>
  <dc:description/>
  <cp:lastModifiedBy>John Rosales</cp:lastModifiedBy>
  <cp:revision>12</cp:revision>
  <dcterms:created xsi:type="dcterms:W3CDTF">2023-02-10T11:17:00Z</dcterms:created>
  <dcterms:modified xsi:type="dcterms:W3CDTF">2023-02-22T14:05:00Z</dcterms:modified>
</cp:coreProperties>
</file>