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8CD9" w14:textId="4899B58F" w:rsidR="000329B3" w:rsidRPr="003F25DF" w:rsidRDefault="009F1137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40"/>
          <w:szCs w:val="22"/>
          <w:lang w:val="es-MX"/>
        </w:rPr>
      </w:pPr>
      <w:r w:rsidRPr="003F25DF">
        <w:rPr>
          <w:rFonts w:ascii="Century Gothic" w:eastAsia="Times New Roman" w:hAnsi="Century Gothic" w:cs="Arial"/>
          <w:b/>
          <w:noProof/>
          <w:color w:val="7F7F7F" w:themeColor="text1" w:themeTint="80"/>
          <w:sz w:val="40"/>
          <w:szCs w:val="22"/>
          <w:lang w:val="es-MX"/>
        </w:rPr>
        <w:t>MATRIZ DE GESTIÓN DE RIESGOS</w:t>
      </w:r>
    </w:p>
    <w:p w14:paraId="17590759" w14:textId="77777777" w:rsidR="008544A6" w:rsidRPr="003F25DF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15"/>
          <w:szCs w:val="15"/>
          <w:lang w:val="es-MX"/>
        </w:rPr>
      </w:pPr>
    </w:p>
    <w:tbl>
      <w:tblPr>
        <w:tblW w:w="18952" w:type="dxa"/>
        <w:tblLook w:val="04A0" w:firstRow="1" w:lastRow="0" w:firstColumn="1" w:lastColumn="0" w:noHBand="0" w:noVBand="1"/>
      </w:tblPr>
      <w:tblGrid>
        <w:gridCol w:w="1146"/>
        <w:gridCol w:w="3498"/>
        <w:gridCol w:w="1480"/>
        <w:gridCol w:w="1470"/>
        <w:gridCol w:w="1306"/>
        <w:gridCol w:w="1653"/>
        <w:gridCol w:w="2706"/>
        <w:gridCol w:w="1476"/>
        <w:gridCol w:w="1470"/>
        <w:gridCol w:w="1252"/>
        <w:gridCol w:w="1495"/>
      </w:tblGrid>
      <w:tr w:rsidR="00AA6043" w:rsidRPr="00102932" w14:paraId="55548F53" w14:textId="77777777" w:rsidTr="001C59D3">
        <w:trPr>
          <w:trHeight w:val="512"/>
        </w:trPr>
        <w:tc>
          <w:tcPr>
            <w:tcW w:w="1145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4D7BA2BE" w14:textId="77777777" w:rsidR="00AA6043" w:rsidRPr="00B12C7C" w:rsidRDefault="00AA6043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7806" w:type="dxa"/>
            <w:gridSpan w:val="4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1F42D2" w14:textId="7AFB00E0" w:rsidR="00AA6043" w:rsidRPr="00537138" w:rsidRDefault="00102932" w:rsidP="00AA604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537138">
              <w:rPr>
                <w:rFonts w:ascii="Century Gothic" w:eastAsia="Times New Roman" w:hAnsi="Century Gothic" w:cs="Arial"/>
                <w:color w:val="000000"/>
              </w:rPr>
              <w:t> PLAN DE RIESGOS</w:t>
            </w:r>
          </w:p>
        </w:tc>
        <w:tc>
          <w:tcPr>
            <w:tcW w:w="1653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19532611" w14:textId="77777777" w:rsidR="00AA6043" w:rsidRPr="00B12C7C" w:rsidRDefault="00AA6043" w:rsidP="00AA6043">
            <w:pPr>
              <w:ind w:firstLineChars="100" w:firstLine="161"/>
              <w:jc w:val="right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OBJETIVO</w:t>
            </w:r>
          </w:p>
        </w:tc>
        <w:tc>
          <w:tcPr>
            <w:tcW w:w="8348" w:type="dxa"/>
            <w:gridSpan w:val="5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E8215C" w14:textId="16C10DDD" w:rsidR="00AA6043" w:rsidRPr="00537138" w:rsidRDefault="00537138" w:rsidP="00AA6043">
            <w:pPr>
              <w:rPr>
                <w:rFonts w:ascii="Century Gothic" w:eastAsia="Times New Roman" w:hAnsi="Century Gothic" w:cs="Arial"/>
                <w:color w:val="000000"/>
                <w:lang w:val="es-MX"/>
              </w:rPr>
            </w:pPr>
            <w:r w:rsidRPr="00537138">
              <w:rPr>
                <w:rFonts w:ascii="Century Gothic" w:eastAsia="Times New Roman" w:hAnsi="Century Gothic" w:cs="Arial"/>
                <w:color w:val="000000"/>
                <w:lang w:val="es-MX"/>
              </w:rPr>
              <w:t xml:space="preserve">DISMINUIR LA CANTIDAD DE RIESGOS </w:t>
            </w:r>
          </w:p>
        </w:tc>
      </w:tr>
      <w:tr w:rsidR="00AA6043" w:rsidRPr="00102932" w14:paraId="132F1BC5" w14:textId="77777777" w:rsidTr="001C59D3">
        <w:trPr>
          <w:trHeight w:val="206"/>
        </w:trPr>
        <w:tc>
          <w:tcPr>
            <w:tcW w:w="1145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93E" w14:textId="77777777" w:rsidR="00AA6043" w:rsidRPr="00102932" w:rsidRDefault="00AA6043" w:rsidP="00AA6043">
            <w:pPr>
              <w:ind w:firstLineChars="100" w:firstLine="160"/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val="es-MX"/>
              </w:rPr>
            </w:pPr>
          </w:p>
        </w:tc>
        <w:tc>
          <w:tcPr>
            <w:tcW w:w="354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B5D30" w14:textId="77777777" w:rsidR="00AA6043" w:rsidRPr="00102932" w:rsidRDefault="00AA6043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48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E2E715" w14:textId="77777777" w:rsidR="00AA6043" w:rsidRPr="00102932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47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C7F900" w14:textId="77777777" w:rsidR="00AA6043" w:rsidRPr="00102932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31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87641" w14:textId="77777777" w:rsidR="00AA6043" w:rsidRPr="00102932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65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5BD4" w14:textId="77777777" w:rsidR="00AA6043" w:rsidRPr="00102932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272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8A10A" w14:textId="77777777" w:rsidR="00AA6043" w:rsidRPr="00102932" w:rsidRDefault="00AA6043" w:rsidP="00AA6043">
            <w:pPr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47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6F258" w14:textId="77777777" w:rsidR="00AA6043" w:rsidRPr="00102932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379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C0197" w14:textId="77777777" w:rsidR="00AA6043" w:rsidRPr="00102932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60613" w14:textId="77777777" w:rsidR="00AA6043" w:rsidRPr="00102932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  <w:tc>
          <w:tcPr>
            <w:tcW w:w="150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3E96F" w14:textId="77777777" w:rsidR="00AA6043" w:rsidRPr="00102932" w:rsidRDefault="00AA6043" w:rsidP="00AA6043">
            <w:pPr>
              <w:jc w:val="center"/>
              <w:rPr>
                <w:rFonts w:ascii="Century Gothic" w:eastAsia="Times New Roman" w:hAnsi="Century Gothic" w:cs="Times New Roman"/>
                <w:sz w:val="20"/>
                <w:szCs w:val="20"/>
                <w:lang w:val="es-MX"/>
              </w:rPr>
            </w:pPr>
          </w:p>
        </w:tc>
      </w:tr>
      <w:tr w:rsidR="00AA6043" w:rsidRPr="00B12C7C" w14:paraId="6B5B5A39" w14:textId="77777777" w:rsidTr="001C59D3">
        <w:trPr>
          <w:trHeight w:val="386"/>
        </w:trPr>
        <w:tc>
          <w:tcPr>
            <w:tcW w:w="114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1149233F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REF / ID</w:t>
            </w:r>
          </w:p>
        </w:tc>
        <w:tc>
          <w:tcPr>
            <w:tcW w:w="780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3DD9D0B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P R E - M I T I G A T I O N</w:t>
            </w:r>
          </w:p>
        </w:tc>
        <w:tc>
          <w:tcPr>
            <w:tcW w:w="165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682922D2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DEPARTAMENTO / UBICACIÓN</w:t>
            </w:r>
          </w:p>
        </w:tc>
        <w:tc>
          <w:tcPr>
            <w:tcW w:w="272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D29B56C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MITIGACIONES / ADVERTENCIAS / REMEDIOS</w:t>
            </w:r>
          </w:p>
        </w:tc>
        <w:tc>
          <w:tcPr>
            <w:tcW w:w="5621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1421AFA0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P O S T - M I T I G A T I O N</w:t>
            </w:r>
          </w:p>
        </w:tc>
      </w:tr>
      <w:tr w:rsidR="001C59D3" w:rsidRPr="00B12C7C" w14:paraId="6CBE1F45" w14:textId="77777777" w:rsidTr="001C59D3">
        <w:trPr>
          <w:trHeight w:val="521"/>
        </w:trPr>
        <w:tc>
          <w:tcPr>
            <w:tcW w:w="114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2AA13964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44546A" w:themeFill="text2"/>
            <w:vAlign w:val="center"/>
            <w:hideMark/>
          </w:tcPr>
          <w:p w14:paraId="06236E66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RIESGO</w:t>
            </w:r>
          </w:p>
        </w:tc>
        <w:tc>
          <w:tcPr>
            <w:tcW w:w="148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84EF3F5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GRAVEDAD DEL RIESGO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27F1BA9F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PROBABILIDAD DE RIESGO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F913D93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NIVEL DE RIESGO</w:t>
            </w:r>
          </w:p>
        </w:tc>
        <w:tc>
          <w:tcPr>
            <w:tcW w:w="165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1F42C1D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72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F4D03D1" w14:textId="77777777" w:rsidR="00AA6043" w:rsidRPr="00B12C7C" w:rsidRDefault="00AA6043" w:rsidP="00AA604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8983402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GRAVEDAD DEL RIESGO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220FFB5B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PROBABILIDAD DE RIESGO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A2AA899" w14:textId="77777777" w:rsidR="00AA6043" w:rsidRPr="00B12C7C" w:rsidRDefault="00AA6043" w:rsidP="00AA604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NIVEL DE RIESGO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3192EDEB" w14:textId="77777777" w:rsidR="009C22E6" w:rsidRPr="00B12C7C" w:rsidRDefault="00AA6043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6"/>
                <w:szCs w:val="16"/>
              </w:rPr>
            </w:pPr>
            <w:r w:rsidRPr="00B12C7C">
              <w:rPr>
                <w:rFonts w:ascii="Century Gothic" w:eastAsia="Times New Roman" w:hAnsi="Century Gothic" w:cs="Arial"/>
                <w:b/>
                <w:color w:val="FFFFFF"/>
                <w:sz w:val="16"/>
                <w:szCs w:val="16"/>
              </w:rPr>
              <w:t>¿ACEPTABLE PROCEDER?</w:t>
            </w:r>
          </w:p>
        </w:tc>
      </w:tr>
      <w:tr w:rsidR="001C59D3" w:rsidRPr="00B12C7C" w14:paraId="08BBDEE6" w14:textId="77777777" w:rsidTr="001C59D3">
        <w:trPr>
          <w:trHeight w:val="864"/>
        </w:trPr>
        <w:tc>
          <w:tcPr>
            <w:tcW w:w="1145" w:type="dxa"/>
            <w:tcBorders>
              <w:top w:val="nil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54C27E2B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446F2B3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82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77DA810C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ACEPTABLE</w:t>
            </w:r>
          </w:p>
          <w:p w14:paraId="1495AAEA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4CCA88BB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INDESEABLE </w:t>
            </w:r>
          </w:p>
          <w:p w14:paraId="10EC50D8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54E618F4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1A58221C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POSIBLE </w:t>
            </w:r>
          </w:p>
          <w:p w14:paraId="42213B01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312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FE15CFF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color w:val="000000" w:themeColor="text1"/>
                <w:sz w:val="16"/>
                <w:szCs w:val="16"/>
              </w:rPr>
              <w:t>– BAJO</w:t>
            </w:r>
          </w:p>
          <w:p w14:paraId="53B96EFD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color w:val="000000" w:themeColor="text1"/>
                <w:sz w:val="16"/>
                <w:szCs w:val="16"/>
              </w:rPr>
              <w:t xml:space="preserve">– MEDIO </w:t>
            </w:r>
          </w:p>
          <w:p w14:paraId="0BE3BD46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color w:val="000000" w:themeColor="text1"/>
                <w:sz w:val="16"/>
                <w:szCs w:val="16"/>
              </w:rPr>
              <w:t>– ALTO</w:t>
            </w:r>
          </w:p>
          <w:p w14:paraId="3AE0E658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color w:val="000000" w:themeColor="text1"/>
                <w:sz w:val="16"/>
                <w:szCs w:val="16"/>
              </w:rPr>
              <w:t>– EXTREMO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60F1957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2F0095E2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4482BECA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ACEPTABLE</w:t>
            </w:r>
          </w:p>
          <w:p w14:paraId="66DE345B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TOLERABLE</w:t>
            </w:r>
          </w:p>
          <w:p w14:paraId="758B7341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INDESEABLE </w:t>
            </w:r>
          </w:p>
          <w:p w14:paraId="01D1698C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INTOLERABLE </w:t>
            </w:r>
          </w:p>
        </w:tc>
        <w:tc>
          <w:tcPr>
            <w:tcW w:w="1379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59CAC6BF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IMPROBABLE</w:t>
            </w:r>
          </w:p>
          <w:p w14:paraId="533771A4" w14:textId="77777777" w:rsidR="009C22E6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 xml:space="preserve">– POSIBLE </w:t>
            </w:r>
          </w:p>
          <w:p w14:paraId="110F92C6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16"/>
                <w:szCs w:val="16"/>
              </w:rPr>
              <w:t>– PROBABLE</w:t>
            </w:r>
          </w:p>
        </w:tc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1D7E6284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color w:val="000000" w:themeColor="text1"/>
                <w:sz w:val="16"/>
                <w:szCs w:val="16"/>
              </w:rPr>
              <w:t>– BAJO</w:t>
            </w:r>
          </w:p>
          <w:p w14:paraId="1496185B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color w:val="000000" w:themeColor="text1"/>
                <w:sz w:val="16"/>
                <w:szCs w:val="16"/>
              </w:rPr>
              <w:t xml:space="preserve">– MEDIO </w:t>
            </w:r>
          </w:p>
          <w:p w14:paraId="5D310996" w14:textId="77777777" w:rsidR="009C22E6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color w:val="000000" w:themeColor="text1"/>
                <w:sz w:val="16"/>
                <w:szCs w:val="16"/>
              </w:rPr>
              <w:t>– ALTO</w:t>
            </w:r>
          </w:p>
          <w:p w14:paraId="3D49B7FA" w14:textId="77777777" w:rsidR="009C22E6" w:rsidRPr="00B12C7C" w:rsidRDefault="009C22E6" w:rsidP="009C22E6">
            <w:pP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color w:val="000000" w:themeColor="text1"/>
                <w:sz w:val="16"/>
                <w:szCs w:val="16"/>
              </w:rPr>
              <w:t>– EXTREMO</w:t>
            </w:r>
          </w:p>
        </w:tc>
        <w:tc>
          <w:tcPr>
            <w:tcW w:w="150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5023CEA8" w14:textId="77777777" w:rsidR="009C22E6" w:rsidRPr="00B12C7C" w:rsidRDefault="009C22E6" w:rsidP="009C22E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entury Gothic" w:eastAsia="Times New Roman" w:hAnsi="Century Gothic" w:cs="Arial"/>
                <w:b/>
                <w:color w:val="000000" w:themeColor="text1"/>
                <w:sz w:val="16"/>
                <w:szCs w:val="16"/>
              </w:rPr>
              <w:t>SÍ / NO</w:t>
            </w:r>
          </w:p>
        </w:tc>
      </w:tr>
      <w:tr w:rsidR="001C59D3" w:rsidRPr="00B12C7C" w14:paraId="7A1B3188" w14:textId="77777777" w:rsidTr="001C59D3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62C532" w14:textId="04ACB302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33C603" w14:textId="5F232F6E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Inyección</w:t>
            </w: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 xml:space="preserve"> SQL</w:t>
            </w:r>
          </w:p>
        </w:tc>
        <w:tc>
          <w:tcPr>
            <w:tcW w:w="14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F40396F" w14:textId="5F50BEC2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Intolerable</w:t>
            </w:r>
          </w:p>
        </w:tc>
        <w:tc>
          <w:tcPr>
            <w:tcW w:w="14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E810B7" w14:textId="14EB3906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Posible</w:t>
            </w:r>
          </w:p>
        </w:tc>
        <w:tc>
          <w:tcPr>
            <w:tcW w:w="13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AD641ED" w14:textId="466AA6D5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Alto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8AC0E45" w14:textId="2D24B171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Desarrollo de Software</w:t>
            </w:r>
          </w:p>
        </w:tc>
        <w:tc>
          <w:tcPr>
            <w:tcW w:w="27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BAC397F" w14:textId="069D5C55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6E10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Usar declaraciones prediseñadas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 xml:space="preserve"> o </w:t>
            </w:r>
            <w:r w:rsidRPr="006E10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consultas parametrizadas</w:t>
            </w:r>
          </w:p>
        </w:tc>
        <w:tc>
          <w:tcPr>
            <w:tcW w:w="14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9267B1A" w14:textId="63517179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Intolerable</w:t>
            </w:r>
          </w:p>
        </w:tc>
        <w:tc>
          <w:tcPr>
            <w:tcW w:w="137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44D769B" w14:textId="29F3EDA9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Posible</w:t>
            </w:r>
          </w:p>
        </w:tc>
        <w:tc>
          <w:tcPr>
            <w:tcW w:w="12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ACBC9D5" w14:textId="5B99B2EF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Medio</w:t>
            </w:r>
          </w:p>
        </w:tc>
        <w:tc>
          <w:tcPr>
            <w:tcW w:w="15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70AF30D" w14:textId="4A634DC6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Sí</w:t>
            </w:r>
          </w:p>
        </w:tc>
      </w:tr>
      <w:tr w:rsidR="001C59D3" w:rsidRPr="00B12C7C" w14:paraId="59FFE022" w14:textId="77777777" w:rsidTr="001C59D3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481955" w14:textId="29C34022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008D25" w14:textId="2F4CFD69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Pérdida de autenticación</w:t>
            </w:r>
          </w:p>
        </w:tc>
        <w:tc>
          <w:tcPr>
            <w:tcW w:w="14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533B848" w14:textId="428C1CA4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Intolerable</w:t>
            </w:r>
          </w:p>
        </w:tc>
        <w:tc>
          <w:tcPr>
            <w:tcW w:w="14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C318357" w14:textId="1EF75EB1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Posible</w:t>
            </w:r>
          </w:p>
        </w:tc>
        <w:tc>
          <w:tcPr>
            <w:tcW w:w="13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2886AA2" w14:textId="730A55FE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Alto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66FB45F" w14:textId="5127B511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Desarrollo de Software</w:t>
            </w:r>
          </w:p>
        </w:tc>
        <w:tc>
          <w:tcPr>
            <w:tcW w:w="27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6679374" w14:textId="045D7862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Duración limitada de sesiones</w:t>
            </w:r>
          </w:p>
        </w:tc>
        <w:tc>
          <w:tcPr>
            <w:tcW w:w="14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90950C" w14:textId="467B2A97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Intolerable</w:t>
            </w:r>
          </w:p>
        </w:tc>
        <w:tc>
          <w:tcPr>
            <w:tcW w:w="137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B2A0E9" w14:textId="0DF1487C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Posible</w:t>
            </w:r>
          </w:p>
        </w:tc>
        <w:tc>
          <w:tcPr>
            <w:tcW w:w="12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D3E348" w14:textId="7FD9ECE6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Medio</w:t>
            </w:r>
          </w:p>
        </w:tc>
        <w:tc>
          <w:tcPr>
            <w:tcW w:w="15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1C33CCA" w14:textId="64CB9CCD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Sí</w:t>
            </w:r>
          </w:p>
        </w:tc>
      </w:tr>
      <w:tr w:rsidR="001C59D3" w:rsidRPr="00B12C7C" w14:paraId="2A4476E3" w14:textId="77777777" w:rsidTr="001C59D3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464E85" w14:textId="428023E2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F19CF" w14:textId="40CBABF4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 xml:space="preserve">Cancelación de una comunidad “Open </w:t>
            </w:r>
            <w:proofErr w:type="spellStart"/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Source</w:t>
            </w:r>
            <w:proofErr w:type="spellEnd"/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”</w:t>
            </w:r>
          </w:p>
        </w:tc>
        <w:tc>
          <w:tcPr>
            <w:tcW w:w="14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CDFDB5" w14:textId="5D8FFBB9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Indeseable</w:t>
            </w:r>
          </w:p>
        </w:tc>
        <w:tc>
          <w:tcPr>
            <w:tcW w:w="14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88AC4A0" w14:textId="2A7A1E56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Improbable</w:t>
            </w:r>
          </w:p>
        </w:tc>
        <w:tc>
          <w:tcPr>
            <w:tcW w:w="13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EA5E6A0" w14:textId="6FB82B5E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Extremo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D8D39F3" w14:textId="7B5A3ED7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Desarrollo de Software</w:t>
            </w:r>
          </w:p>
        </w:tc>
        <w:tc>
          <w:tcPr>
            <w:tcW w:w="27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DF51777" w14:textId="1FAAD58D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Elección de 2 tecnologías de respaldo</w:t>
            </w:r>
          </w:p>
        </w:tc>
        <w:tc>
          <w:tcPr>
            <w:tcW w:w="14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E91F132" w14:textId="7E1DB174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Indeseable</w:t>
            </w:r>
          </w:p>
        </w:tc>
        <w:tc>
          <w:tcPr>
            <w:tcW w:w="137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FDED126" w14:textId="7C767996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Improbable</w:t>
            </w:r>
          </w:p>
        </w:tc>
        <w:tc>
          <w:tcPr>
            <w:tcW w:w="12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20A6B4E" w14:textId="20D541C0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Alto</w:t>
            </w:r>
          </w:p>
        </w:tc>
        <w:tc>
          <w:tcPr>
            <w:tcW w:w="15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14C37AA3" w14:textId="182B4A23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00083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No</w:t>
            </w:r>
          </w:p>
        </w:tc>
      </w:tr>
      <w:tr w:rsidR="001C59D3" w:rsidRPr="007D3BF5" w14:paraId="77D6233C" w14:textId="77777777" w:rsidTr="001C59D3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91BABC" w14:textId="48ED5A8F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B570BA" w14:textId="4EBD3837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Falta de fechas de entrega</w:t>
            </w:r>
          </w:p>
        </w:tc>
        <w:tc>
          <w:tcPr>
            <w:tcW w:w="14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B24C6A" w14:textId="06A17FF1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Indeseable</w:t>
            </w:r>
          </w:p>
        </w:tc>
        <w:tc>
          <w:tcPr>
            <w:tcW w:w="14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2A44DD" w14:textId="1EAA60EB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Posible</w:t>
            </w:r>
          </w:p>
        </w:tc>
        <w:tc>
          <w:tcPr>
            <w:tcW w:w="13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A0C1A0" w14:textId="44DD6B50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Extremo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31142D" w14:textId="5029AD00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Desarrollo de Software</w:t>
            </w:r>
          </w:p>
        </w:tc>
        <w:tc>
          <w:tcPr>
            <w:tcW w:w="27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DE008B3" w14:textId="49FDA94B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Creación de un calendario Gantt</w:t>
            </w:r>
          </w:p>
        </w:tc>
        <w:tc>
          <w:tcPr>
            <w:tcW w:w="14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BA625D" w14:textId="542D9DBC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Indeseable</w:t>
            </w:r>
          </w:p>
        </w:tc>
        <w:tc>
          <w:tcPr>
            <w:tcW w:w="137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5C717D" w14:textId="682366B3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Posible</w:t>
            </w:r>
          </w:p>
        </w:tc>
        <w:tc>
          <w:tcPr>
            <w:tcW w:w="12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7A8ADF" w14:textId="27774BB5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Alto</w:t>
            </w:r>
          </w:p>
        </w:tc>
        <w:tc>
          <w:tcPr>
            <w:tcW w:w="15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2E6B46" w14:textId="73E62057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00083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S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í</w:t>
            </w:r>
          </w:p>
        </w:tc>
      </w:tr>
      <w:tr w:rsidR="001C59D3" w:rsidRPr="007D3BF5" w14:paraId="260821C1" w14:textId="77777777" w:rsidTr="001C59D3">
        <w:trPr>
          <w:trHeight w:val="1267"/>
        </w:trPr>
        <w:tc>
          <w:tcPr>
            <w:tcW w:w="114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12A796" w14:textId="54B80866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FB409D1" w14:textId="5ACA4044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Reunión</w:t>
            </w: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 xml:space="preserve"> de requerimientos</w:t>
            </w: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 xml:space="preserve"> incompleta</w:t>
            </w:r>
          </w:p>
        </w:tc>
        <w:tc>
          <w:tcPr>
            <w:tcW w:w="14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E99F85" w14:textId="6A87EBE9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Indeseable</w:t>
            </w:r>
          </w:p>
        </w:tc>
        <w:tc>
          <w:tcPr>
            <w:tcW w:w="147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99903F" w14:textId="0954CA8D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Posible</w:t>
            </w:r>
          </w:p>
        </w:tc>
        <w:tc>
          <w:tcPr>
            <w:tcW w:w="13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3FC669" w14:textId="15DB3F9F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Alto</w:t>
            </w:r>
          </w:p>
        </w:tc>
        <w:tc>
          <w:tcPr>
            <w:tcW w:w="16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AB77FE" w14:textId="69DEAC3E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Desarrollo de Software</w:t>
            </w:r>
          </w:p>
        </w:tc>
        <w:tc>
          <w:tcPr>
            <w:tcW w:w="27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92740EA" w14:textId="63FFD7AC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Elaboración de entrevista con el cliente</w:t>
            </w:r>
          </w:p>
        </w:tc>
        <w:tc>
          <w:tcPr>
            <w:tcW w:w="14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F20B61" w14:textId="75091307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Indeseable</w:t>
            </w:r>
          </w:p>
        </w:tc>
        <w:tc>
          <w:tcPr>
            <w:tcW w:w="137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DAB4ED1" w14:textId="3127E0EE" w:rsidR="001C59D3" w:rsidRPr="00B61D60" w:rsidRDefault="001C59D3" w:rsidP="001C59D3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</w:pPr>
            <w:r w:rsidRPr="00B61D60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  <w:lang w:val="es-MX"/>
              </w:rPr>
              <w:t>Posible</w:t>
            </w:r>
          </w:p>
        </w:tc>
        <w:tc>
          <w:tcPr>
            <w:tcW w:w="12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FBAC2D" w14:textId="356F4303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Alto</w:t>
            </w:r>
          </w:p>
        </w:tc>
        <w:tc>
          <w:tcPr>
            <w:tcW w:w="15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0904C0" w14:textId="13C818A9" w:rsidR="001C59D3" w:rsidRPr="00000833" w:rsidRDefault="001C59D3" w:rsidP="001C59D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</w:pPr>
            <w:r w:rsidRPr="0000083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S</w:t>
            </w:r>
            <w:r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22"/>
                <w:szCs w:val="22"/>
                <w:lang w:val="es-MX"/>
              </w:rPr>
              <w:t>í</w:t>
            </w:r>
          </w:p>
        </w:tc>
      </w:tr>
    </w:tbl>
    <w:p w14:paraId="0E7197BF" w14:textId="77777777" w:rsidR="008544A6" w:rsidRPr="003F25DF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2"/>
          <w:szCs w:val="22"/>
          <w:lang w:val="es-MX"/>
        </w:rPr>
      </w:pPr>
    </w:p>
    <w:sectPr w:rsidR="008544A6" w:rsidRPr="003F25DF" w:rsidSect="003F2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720" w:right="432" w:bottom="720" w:left="432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B291" w14:textId="77777777" w:rsidR="002F7B0B" w:rsidRDefault="002F7B0B" w:rsidP="00DB2412">
      <w:r>
        <w:separator/>
      </w:r>
    </w:p>
  </w:endnote>
  <w:endnote w:type="continuationSeparator" w:id="0">
    <w:p w14:paraId="68BE3891" w14:textId="77777777" w:rsidR="002F7B0B" w:rsidRDefault="002F7B0B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669B" w14:textId="77777777" w:rsidR="000F22B7" w:rsidRDefault="000F22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B3EB" w14:textId="77777777" w:rsidR="000F22B7" w:rsidRDefault="000F22B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7293" w14:textId="77777777" w:rsidR="000F22B7" w:rsidRDefault="000F2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E84C" w14:textId="77777777" w:rsidR="002F7B0B" w:rsidRDefault="002F7B0B" w:rsidP="00DB2412">
      <w:r>
        <w:separator/>
      </w:r>
    </w:p>
  </w:footnote>
  <w:footnote w:type="continuationSeparator" w:id="0">
    <w:p w14:paraId="104A84BC" w14:textId="77777777" w:rsidR="002F7B0B" w:rsidRDefault="002F7B0B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F73FB" w14:textId="77777777" w:rsidR="000F22B7" w:rsidRDefault="000F22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5088" w14:textId="77777777" w:rsidR="000F22B7" w:rsidRDefault="000F22B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B0FA" w14:textId="77777777" w:rsidR="000F22B7" w:rsidRDefault="000F22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2B7"/>
    <w:rsid w:val="00000833"/>
    <w:rsid w:val="00005410"/>
    <w:rsid w:val="000102CA"/>
    <w:rsid w:val="000329B3"/>
    <w:rsid w:val="000707ED"/>
    <w:rsid w:val="000F22B7"/>
    <w:rsid w:val="00102932"/>
    <w:rsid w:val="00107566"/>
    <w:rsid w:val="00107A05"/>
    <w:rsid w:val="00165169"/>
    <w:rsid w:val="001C59D3"/>
    <w:rsid w:val="001E773C"/>
    <w:rsid w:val="00246934"/>
    <w:rsid w:val="002541EF"/>
    <w:rsid w:val="0028063E"/>
    <w:rsid w:val="002A1C81"/>
    <w:rsid w:val="002F7B0B"/>
    <w:rsid w:val="003776D0"/>
    <w:rsid w:val="003D71E8"/>
    <w:rsid w:val="003D7EE0"/>
    <w:rsid w:val="003E1FD8"/>
    <w:rsid w:val="003E4F0D"/>
    <w:rsid w:val="003F25DF"/>
    <w:rsid w:val="00437607"/>
    <w:rsid w:val="00471C74"/>
    <w:rsid w:val="004937B7"/>
    <w:rsid w:val="004A2939"/>
    <w:rsid w:val="004B0BB3"/>
    <w:rsid w:val="004F4D3D"/>
    <w:rsid w:val="00523965"/>
    <w:rsid w:val="00537138"/>
    <w:rsid w:val="005A42B5"/>
    <w:rsid w:val="0065609B"/>
    <w:rsid w:val="006A3315"/>
    <w:rsid w:val="006B16FF"/>
    <w:rsid w:val="006D6894"/>
    <w:rsid w:val="006E10F5"/>
    <w:rsid w:val="0074716D"/>
    <w:rsid w:val="00781C86"/>
    <w:rsid w:val="00783541"/>
    <w:rsid w:val="007D3BF5"/>
    <w:rsid w:val="00815C44"/>
    <w:rsid w:val="0083365C"/>
    <w:rsid w:val="00851F79"/>
    <w:rsid w:val="008544A6"/>
    <w:rsid w:val="00871C07"/>
    <w:rsid w:val="00893886"/>
    <w:rsid w:val="008D4D59"/>
    <w:rsid w:val="00930D1C"/>
    <w:rsid w:val="00942DA6"/>
    <w:rsid w:val="00985675"/>
    <w:rsid w:val="009C22E6"/>
    <w:rsid w:val="009F1137"/>
    <w:rsid w:val="00A02960"/>
    <w:rsid w:val="00A03D60"/>
    <w:rsid w:val="00AA6043"/>
    <w:rsid w:val="00B12C7C"/>
    <w:rsid w:val="00B27E15"/>
    <w:rsid w:val="00B519FC"/>
    <w:rsid w:val="00B61D60"/>
    <w:rsid w:val="00B65E04"/>
    <w:rsid w:val="00B92072"/>
    <w:rsid w:val="00BC1A20"/>
    <w:rsid w:val="00BE1EF5"/>
    <w:rsid w:val="00C12062"/>
    <w:rsid w:val="00C423CB"/>
    <w:rsid w:val="00CC7B6D"/>
    <w:rsid w:val="00D059DF"/>
    <w:rsid w:val="00D06B25"/>
    <w:rsid w:val="00D16763"/>
    <w:rsid w:val="00D36FD0"/>
    <w:rsid w:val="00D52905"/>
    <w:rsid w:val="00D620F1"/>
    <w:rsid w:val="00D80141"/>
    <w:rsid w:val="00D96B95"/>
    <w:rsid w:val="00D970D9"/>
    <w:rsid w:val="00DB2412"/>
    <w:rsid w:val="00DB3258"/>
    <w:rsid w:val="00E27A8A"/>
    <w:rsid w:val="00E46217"/>
    <w:rsid w:val="00E654AE"/>
    <w:rsid w:val="00EA104E"/>
    <w:rsid w:val="00EE2367"/>
    <w:rsid w:val="00F04F96"/>
    <w:rsid w:val="00F22F09"/>
    <w:rsid w:val="00F4476D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74D15"/>
  <w15:chartTrackingRefBased/>
  <w15:docId w15:val="{43075D84-AAE3-40CB-96DA-891927E0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099F38-0D40-4B30-B412-C0F4B8A40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Rafael Antonio Lopez Garcia</cp:lastModifiedBy>
  <cp:revision>15</cp:revision>
  <dcterms:created xsi:type="dcterms:W3CDTF">2021-05-06T15:18:00Z</dcterms:created>
  <dcterms:modified xsi:type="dcterms:W3CDTF">2022-09-21T00:57:00Z</dcterms:modified>
</cp:coreProperties>
</file>