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WORK (W_ID,W_LOT_ID,W_PI_ID,W_QI_ID,W_START_TIME,W_END_TIME,W_TIME,W_STATUS,W_PLAN_QUANTITY,W_ITEM_QUANTITY,W_NOTE) VALUES (1,300001,1001,NULL,'2024-04-02 09:00:00','2024-04-02 18:00:00',480,'작업종료',1800,0,NULL);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WORK (W_ID,W_LOT_ID,W_PI_ID,W_QI_ID,W_START_TIME,W_END_TIME,W_TIME,W_STATUS,W_PLAN_QUANTITY,W_ITEM_QUANTITY,W_NOTE) VALUES (2,300001,1001,NULL,'2024-04-02 19:00:00','2024-04-03 07:00:00',600,'작업종료',2400,0,NULL);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WORK (W_ID,W_LOT_ID,W_PI_ID,W_QI_ID,W_START_TIME,W_END_TIME,W_TIME,W_STATUS,W_PLAN_QUANTITY,W_ITEM_QUANTITY,W_NOTE) VALUES (3,300001,1001,NULL,'2024-04-03 09:00:00','2024-04-03 12:00:00',180,'작업종료',600,0,NULL);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