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43.png" ContentType="image/png"/>
  <Override PartName="/word/media/rId46.png" ContentType="image/png"/>
  <Override PartName="/word/media/rId49.png" ContentType="image/png"/>
  <Override PartName="/word/media/rId2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Estudio</w:t>
      </w:r>
      <w:r>
        <w:t xml:space="preserve"> </w:t>
      </w:r>
      <w:r>
        <w:t xml:space="preserve">Índice</w:t>
      </w:r>
      <w:r>
        <w:t xml:space="preserve"> </w:t>
      </w:r>
      <w:r>
        <w:t xml:space="preserve">Privación</w:t>
      </w:r>
      <w:r>
        <w:t xml:space="preserve"> </w:t>
      </w:r>
      <w:r>
        <w:t xml:space="preserve">Vulderabilidad_COVID</w:t>
      </w:r>
    </w:p>
    <w:p>
      <w:pPr>
        <w:pStyle w:val="Author"/>
      </w:pPr>
      <w:r>
        <w:t xml:space="preserve">Francisco</w:t>
      </w:r>
      <w:r>
        <w:t xml:space="preserve"> </w:t>
      </w:r>
      <w:r>
        <w:t xml:space="preserve">Parra</w:t>
      </w:r>
    </w:p>
    <w:p>
      <w:pPr>
        <w:pStyle w:val="Date"/>
      </w:pPr>
      <w:r>
        <w:t xml:space="preserve">7</w:t>
      </w:r>
      <w:r>
        <w:t xml:space="preserve"> </w:t>
      </w:r>
      <w:r>
        <w:t xml:space="preserve">de</w:t>
      </w:r>
      <w:r>
        <w:t xml:space="preserve"> </w:t>
      </w:r>
      <w:r>
        <w:t xml:space="preserve">agosto</w:t>
      </w:r>
      <w:r>
        <w:t xml:space="preserve"> </w:t>
      </w:r>
      <w:r>
        <w:t xml:space="preserve">de</w:t>
      </w:r>
      <w:r>
        <w:t xml:space="preserve"> </w:t>
      </w:r>
      <w:r>
        <w:t xml:space="preserve">2018</w:t>
      </w:r>
    </w:p>
    <w:bookmarkStart w:id="20" w:name="introducción"/>
    <w:p>
      <w:pPr>
        <w:pStyle w:val="Heading1"/>
      </w:pPr>
      <w:r>
        <w:t xml:space="preserve">Introducción</w:t>
      </w:r>
    </w:p>
    <w:p>
      <w:pPr>
        <w:pStyle w:val="FirstParagraph"/>
      </w:pPr>
      <w:r>
        <w:t xml:space="preserve">Este estudio tiene como objetivo obtener un indicador de privación en Cantabria con el obtejerivo de valorar la incidencicia del COVID en relación con la vulnerabilidad. El estudio es fruto de la participación del Instituto Cantabro de Estadística (ICANE) y el observatorio de salud publica de Canatabria en el proyecto «Vulderabilidad-COVID”.</w:t>
      </w:r>
    </w:p>
    <w:p>
      <w:pPr>
        <w:pStyle w:val="BodyText"/>
      </w:pPr>
      <w:r>
        <w:t xml:space="preserve">El indicador tiene un precedente en el Indicador Multidimensional de Privación que este mismo equipo elaboró para evaluar la relación entre la privación y la mortalidad en el marco del proyecto MEDEA III. Aquel indicador además de la información censal, incluía otra información socioeconómica sobre vulnerabilidad (Renta Básica de Insercción y Pensiones no contributivas). En este indicador esta información se ha sustituido por el Porcentaje de población con ingresos por unidad de consumo por debajo de</w:t>
      </w:r>
      <w:r>
        <w:t xml:space="preserve"> </w:t>
      </w:r>
      <w:r>
        <w:t xml:space="preserve">5.000 euros al año (datos de 2015), procedente del Atlas de la Distribución de la Renta de los Hogares del INE.</w:t>
      </w:r>
    </w:p>
    <w:bookmarkEnd w:id="20"/>
    <w:bookmarkStart w:id="21" w:name="lectura-de-indicadores-elementales"/>
    <w:p>
      <w:pPr>
        <w:pStyle w:val="Heading1"/>
      </w:pPr>
      <w:r>
        <w:t xml:space="preserve">Lectura de indicadores elementales</w:t>
      </w:r>
    </w:p>
    <w:p>
      <w:pPr>
        <w:pStyle w:val="SourceCode"/>
      </w:pPr>
      <w:r>
        <w:rPr>
          <w:rStyle w:val="NormalTok"/>
        </w:rPr>
        <w:t xml:space="preserve">indicadores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"/cloud/project/Datos/Parciales.csv"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w:t>
      </w:r>
      <w:r>
        <w:rPr>
          <w:rStyle w:val="AttributeTok"/>
        </w:rPr>
        <w:t xml:space="preserve">dec=</w:t>
      </w:r>
      <w:r>
        <w:rPr>
          <w:rStyle w:val="StringTok"/>
        </w:rPr>
        <w:t xml:space="preserve">","</w:t>
      </w:r>
      <w:r>
        <w:rPr>
          <w:rStyle w:val="NormalTok"/>
        </w:rPr>
        <w:t xml:space="preserve">)</w:t>
      </w:r>
      <w:r>
        <w:br/>
      </w:r>
      <w:r>
        <w:rPr>
          <w:rStyle w:val="NormalTok"/>
        </w:rPr>
        <w:t xml:space="preserve">indicadores2 </w:t>
      </w:r>
      <w:r>
        <w:rPr>
          <w:rStyle w:val="OtherTok"/>
        </w:rPr>
        <w:t xml:space="preserve">&lt;-</w:t>
      </w:r>
      <w:r>
        <w:br/>
      </w:r>
      <w:r>
        <w:rPr>
          <w:rStyle w:val="FunctionTok"/>
        </w:rPr>
        <w:t xml:space="preserve">read.csv</w:t>
      </w:r>
      <w:r>
        <w:rPr>
          <w:rStyle w:val="NormalTok"/>
        </w:rPr>
        <w:t xml:space="preserve">(</w:t>
      </w:r>
      <w:r>
        <w:rPr>
          <w:rStyle w:val="StringTok"/>
        </w:rPr>
        <w:t xml:space="preserve">"/cloud/project/Datos/Parciales2.csv"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w:t>
      </w:r>
      <w:r>
        <w:rPr>
          <w:rStyle w:val="AttributeTok"/>
        </w:rPr>
        <w:t xml:space="preserve">dec=</w:t>
      </w:r>
      <w:r>
        <w:rPr>
          <w:rStyle w:val="StringTok"/>
        </w:rPr>
        <w:t xml:space="preserve">","</w:t>
      </w:r>
      <w:r>
        <w:rPr>
          <w:rStyle w:val="NormalTok"/>
        </w:rPr>
        <w:t xml:space="preserve">)</w:t>
      </w:r>
      <w:r>
        <w:br/>
      </w:r>
      <w:r>
        <w:rPr>
          <w:rStyle w:val="NormalTok"/>
        </w:rPr>
        <w:t xml:space="preserve">Vivienda</w:t>
      </w:r>
      <w:r>
        <w:rPr>
          <w:rStyle w:val="OtherTok"/>
        </w:rPr>
        <w:t xml:space="preserve">=</w:t>
      </w:r>
      <w:r>
        <w:rPr>
          <w:rStyle w:val="FunctionTok"/>
        </w:rPr>
        <w:t xml:space="preserve">read.csv</w:t>
      </w:r>
      <w:r>
        <w:rPr>
          <w:rStyle w:val="NormalTok"/>
        </w:rPr>
        <w:t xml:space="preserve">(</w:t>
      </w:r>
      <w:r>
        <w:rPr>
          <w:rStyle w:val="StringTok"/>
        </w:rPr>
        <w:t xml:space="preserve">"/cloud/project/Datos/vivienda.csv"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w:t>
      </w:r>
      <w:r>
        <w:rPr>
          <w:rStyle w:val="AttributeTok"/>
        </w:rPr>
        <w:t xml:space="preserve">dec=</w:t>
      </w:r>
      <w:r>
        <w:rPr>
          <w:rStyle w:val="StringTok"/>
        </w:rPr>
        <w:t xml:space="preserve">","</w:t>
      </w:r>
      <w:r>
        <w:rPr>
          <w:rStyle w:val="NormalTok"/>
        </w:rPr>
        <w:t xml:space="preserve">)</w:t>
      </w:r>
      <w:r>
        <w:br/>
      </w:r>
      <w:r>
        <w:rPr>
          <w:rStyle w:val="CommentTok"/>
        </w:rPr>
        <w:t xml:space="preserve">#Vivienda=Vivienda[1:144,]</w:t>
      </w:r>
      <w:r>
        <w:br/>
      </w:r>
      <w:r>
        <w:rPr>
          <w:rStyle w:val="NormalTok"/>
        </w:rPr>
        <w:t xml:space="preserve">Demo </w:t>
      </w:r>
      <w:r>
        <w:rPr>
          <w:rStyle w:val="OtherTok"/>
        </w:rPr>
        <w:t xml:space="preserve">&lt;-</w:t>
      </w:r>
      <w:r>
        <w:br/>
      </w:r>
      <w:r>
        <w:rPr>
          <w:rStyle w:val="FunctionTok"/>
        </w:rPr>
        <w:t xml:space="preserve">read.csv</w:t>
      </w:r>
      <w:r>
        <w:rPr>
          <w:rStyle w:val="NormalTok"/>
        </w:rPr>
        <w:t xml:space="preserve">(</w:t>
      </w:r>
      <w:r>
        <w:rPr>
          <w:rStyle w:val="StringTok"/>
        </w:rPr>
        <w:t xml:space="preserve">"/cloud/project/Datos/Indicador_SOCIODEMO.csv"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w:t>
      </w:r>
      <w:r>
        <w:rPr>
          <w:rStyle w:val="AttributeTok"/>
        </w:rPr>
        <w:t xml:space="preserve">dec=</w:t>
      </w:r>
      <w:r>
        <w:rPr>
          <w:rStyle w:val="StringTok"/>
        </w:rPr>
        <w:t xml:space="preserve">","</w:t>
      </w:r>
      <w:r>
        <w:rPr>
          <w:rStyle w:val="NormalTok"/>
        </w:rPr>
        <w:t xml:space="preserve">)</w:t>
      </w:r>
      <w:r>
        <w:br/>
      </w:r>
      <w:r>
        <w:rPr>
          <w:rStyle w:val="NormalTok"/>
        </w:rPr>
        <w:t xml:space="preserve">renta_pobr</w:t>
      </w:r>
      <w:r>
        <w:rPr>
          <w:rStyle w:val="OtherTok"/>
        </w:rPr>
        <w:t xml:space="preserve">=</w:t>
      </w:r>
      <w:r>
        <w:rPr>
          <w:rStyle w:val="FunctionTok"/>
        </w:rPr>
        <w:t xml:space="preserve">read.csv</w:t>
      </w:r>
      <w:r>
        <w:rPr>
          <w:rStyle w:val="NormalTok"/>
        </w:rPr>
        <w:t xml:space="preserve">(</w:t>
      </w:r>
      <w:r>
        <w:rPr>
          <w:rStyle w:val="StringTok"/>
        </w:rPr>
        <w:t xml:space="preserve">"/cloud/project/Datos/tasa_pobreza.csv"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sep =</w:t>
      </w:r>
      <w:r>
        <w:rPr>
          <w:rStyle w:val="NormalTok"/>
        </w:rPr>
        <w:t xml:space="preserve"> </w:t>
      </w:r>
      <w:r>
        <w:rPr>
          <w:rStyle w:val="StringTok"/>
        </w:rPr>
        <w:t xml:space="preserve">";"</w:t>
      </w:r>
      <w:r>
        <w:rPr>
          <w:rStyle w:val="NormalTok"/>
        </w:rPr>
        <w:t xml:space="preserve">,</w:t>
      </w:r>
      <w:r>
        <w:rPr>
          <w:rStyle w:val="AttributeTok"/>
        </w:rPr>
        <w:t xml:space="preserve">dec=</w:t>
      </w:r>
      <w:r>
        <w:rPr>
          <w:rStyle w:val="StringTok"/>
        </w:rPr>
        <w:t xml:space="preserve">","</w:t>
      </w:r>
      <w:r>
        <w:rPr>
          <w:rStyle w:val="NormalTok"/>
        </w:rPr>
        <w:t xml:space="preserve">)</w:t>
      </w:r>
    </w:p>
    <w:bookmarkEnd w:id="21"/>
    <w:bookmarkStart w:id="25" w:name="cartografia"/>
    <w:p>
      <w:pPr>
        <w:pStyle w:val="Heading1"/>
      </w:pPr>
      <w:r>
        <w:t xml:space="preserve">Cartografia</w:t>
      </w:r>
    </w:p>
    <w:p>
      <w:pPr>
        <w:pStyle w:val="FirstParagraph"/>
      </w:pPr>
      <w:r>
        <w:t xml:space="preserve">Se utiliza la cartagrafía de Cantabria a nivel de secciones censales del 2011.</w:t>
      </w:r>
    </w:p>
    <w:p>
      <w:pPr>
        <w:pStyle w:val="SourceCode"/>
      </w:pPr>
      <w:r>
        <w:rPr>
          <w:rStyle w:val="FunctionTok"/>
        </w:rPr>
        <w:t xml:space="preserve">library</w:t>
      </w:r>
      <w:r>
        <w:rPr>
          <w:rStyle w:val="NormalTok"/>
        </w:rPr>
        <w:t xml:space="preserve">(maptools)</w:t>
      </w:r>
    </w:p>
    <w:p>
      <w:pPr>
        <w:pStyle w:val="SourceCode"/>
      </w:pPr>
      <w:r>
        <w:rPr>
          <w:rStyle w:val="VerbatimChar"/>
        </w:rPr>
        <w:t xml:space="preserve">## Loading required package: sp</w:t>
      </w:r>
    </w:p>
    <w:p>
      <w:pPr>
        <w:pStyle w:val="SourceCode"/>
      </w:pPr>
      <w:r>
        <w:rPr>
          <w:rStyle w:val="VerbatimChar"/>
        </w:rPr>
        <w:t xml:space="preserve">## Checking rgeos availability: FALSE</w:t>
      </w:r>
      <w:r>
        <w:br/>
      </w:r>
      <w:r>
        <w:rPr>
          <w:rStyle w:val="VerbatimChar"/>
        </w:rPr>
        <w:t xml:space="preserve">## Please note that 'maptools' will be retired by the end of 2023,</w:t>
      </w:r>
      <w:r>
        <w:br/>
      </w:r>
      <w:r>
        <w:rPr>
          <w:rStyle w:val="VerbatimChar"/>
        </w:rPr>
        <w:t xml:space="preserve">## plan transition at your earliest convenience;</w:t>
      </w:r>
      <w:r>
        <w:br/>
      </w:r>
      <w:r>
        <w:rPr>
          <w:rStyle w:val="VerbatimChar"/>
        </w:rPr>
        <w:t xml:space="preserve">## some functionality will be moved to 'sp'.</w:t>
      </w:r>
      <w:r>
        <w:br/>
      </w:r>
      <w:r>
        <w:rPr>
          <w:rStyle w:val="VerbatimChar"/>
        </w:rPr>
        <w:t xml:space="preserve">##      Note: when rgeos is not available, polygon geometry     computations in maptools depend on gpclib,</w:t>
      </w:r>
      <w:r>
        <w:br/>
      </w:r>
      <w:r>
        <w:rPr>
          <w:rStyle w:val="VerbatimChar"/>
        </w:rPr>
        <w:t xml:space="preserve">##      which has a restricted licence. It is disabled by default;</w:t>
      </w:r>
      <w:r>
        <w:br/>
      </w:r>
      <w:r>
        <w:rPr>
          <w:rStyle w:val="VerbatimChar"/>
        </w:rPr>
        <w:t xml:space="preserve">##      to enable gpclib, type gpclibPermit()</w:t>
      </w:r>
    </w:p>
    <w:p>
      <w:pPr>
        <w:pStyle w:val="SourceCode"/>
      </w:pPr>
      <w:r>
        <w:rPr>
          <w:rStyle w:val="FunctionTok"/>
        </w:rPr>
        <w:t xml:space="preserve">library</w:t>
      </w:r>
      <w:r>
        <w:rPr>
          <w:rStyle w:val="NormalTok"/>
        </w:rPr>
        <w:t xml:space="preserve">(rgdal)</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1.5-32, (SVN revision 1176)</w:t>
      </w:r>
      <w:r>
        <w:br/>
      </w:r>
      <w:r>
        <w:rPr>
          <w:rStyle w:val="VerbatimChar"/>
        </w:rPr>
        <w:t xml:space="preserve">## Geospatial Data Abstraction Library extensions to R successfully loaded</w:t>
      </w:r>
      <w:r>
        <w:br/>
      </w:r>
      <w:r>
        <w:rPr>
          <w:rStyle w:val="VerbatimChar"/>
        </w:rPr>
        <w:t xml:space="preserve">## Loaded GDAL runtime: GDAL 3.0.4, released 2020/01/28</w:t>
      </w:r>
      <w:r>
        <w:br/>
      </w:r>
      <w:r>
        <w:rPr>
          <w:rStyle w:val="VerbatimChar"/>
        </w:rPr>
        <w:t xml:space="preserve">## Path to GDAL shared files: /usr/share/gdal</w:t>
      </w:r>
      <w:r>
        <w:br/>
      </w:r>
      <w:r>
        <w:rPr>
          <w:rStyle w:val="VerbatimChar"/>
        </w:rPr>
        <w:t xml:space="preserve">## GDAL binary built with GEOS: TRUE </w:t>
      </w:r>
      <w:r>
        <w:br/>
      </w:r>
      <w:r>
        <w:rPr>
          <w:rStyle w:val="VerbatimChar"/>
        </w:rPr>
        <w:t xml:space="preserve">## Loaded PROJ runtime: Rel. 6.3.1, February 10th, 2020, [PJ_VERSION: 631]</w:t>
      </w:r>
      <w:r>
        <w:br/>
      </w:r>
      <w:r>
        <w:rPr>
          <w:rStyle w:val="VerbatimChar"/>
        </w:rPr>
        <w:t xml:space="preserve">## Path to PROJ shared files: /usr/share/proj</w:t>
      </w:r>
      <w:r>
        <w:br/>
      </w:r>
      <w:r>
        <w:rPr>
          <w:rStyle w:val="VerbatimChar"/>
        </w:rPr>
        <w:t xml:space="preserve">## Linking to sp version:1.4-7</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 is masked from 'package:maptools':</w:t>
      </w:r>
      <w:r>
        <w:br/>
      </w:r>
      <w:r>
        <w:rPr>
          <w:rStyle w:val="VerbatimChar"/>
        </w:rPr>
        <w:t xml:space="preserve">## </w:t>
      </w:r>
      <w:r>
        <w:br/>
      </w:r>
      <w:r>
        <w:rPr>
          <w:rStyle w:val="VerbatimChar"/>
        </w:rPr>
        <w:t xml:space="preserve">##     label</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NormalTok"/>
        </w:rPr>
        <w:t xml:space="preserve">Carto</w:t>
      </w:r>
      <w:r>
        <w:rPr>
          <w:rStyle w:val="OtherTok"/>
        </w:rPr>
        <w:t xml:space="preserve">&lt;-</w:t>
      </w:r>
      <w:r>
        <w:rPr>
          <w:rStyle w:val="NormalTok"/>
        </w:rPr>
        <w:t xml:space="preserve">rgdal</w:t>
      </w:r>
      <w:r>
        <w:rPr>
          <w:rStyle w:val="SpecialCharTok"/>
        </w:rPr>
        <w:t xml:space="preserve">::</w:t>
      </w:r>
      <w:r>
        <w:rPr>
          <w:rStyle w:val="FunctionTok"/>
        </w:rPr>
        <w:t xml:space="preserve">readOGR</w:t>
      </w:r>
      <w:r>
        <w:rPr>
          <w:rStyle w:val="NormalTok"/>
        </w:rPr>
        <w:t xml:space="preserve">(</w:t>
      </w:r>
      <w:r>
        <w:rPr>
          <w:rStyle w:val="StringTok"/>
        </w:rPr>
        <w:t xml:space="preserve">"secc_2011_cantabria.shp"</w:t>
      </w:r>
      <w:r>
        <w:rPr>
          <w:rStyle w:val="NormalTok"/>
        </w:rPr>
        <w:t xml:space="preserve">) </w:t>
      </w:r>
    </w:p>
    <w:p>
      <w:pPr>
        <w:pStyle w:val="SourceCode"/>
      </w:pPr>
      <w:r>
        <w:rPr>
          <w:rStyle w:val="VerbatimChar"/>
        </w:rPr>
        <w:t xml:space="preserve">## Warning in ogrInfo(dsn = dsn, layer = layer, encoding = encoding, use_iconv =</w:t>
      </w:r>
      <w:r>
        <w:br/>
      </w:r>
      <w:r>
        <w:rPr>
          <w:rStyle w:val="VerbatimChar"/>
        </w:rPr>
        <w:t xml:space="preserve">## use_iconv, : ogrInfo: /cloud/project/secc_2011_cantabria.dbf not found</w:t>
      </w:r>
    </w:p>
    <w:p>
      <w:pPr>
        <w:pStyle w:val="SourceCode"/>
      </w:pPr>
      <w:r>
        <w:rPr>
          <w:rStyle w:val="VerbatimChar"/>
        </w:rPr>
        <w:t xml:space="preserve">## OGR data source with driver: ESRI Shapefile </w:t>
      </w:r>
      <w:r>
        <w:br/>
      </w:r>
      <w:r>
        <w:rPr>
          <w:rStyle w:val="VerbatimChar"/>
        </w:rPr>
        <w:t xml:space="preserve">## Source: "/cloud/project/secc_2011_cantabria.shp", layer: "secc_2011_cantabria"</w:t>
      </w:r>
      <w:r>
        <w:br/>
      </w:r>
      <w:r>
        <w:rPr>
          <w:rStyle w:val="VerbatimChar"/>
        </w:rPr>
        <w:t xml:space="preserve">## with 463 features</w:t>
      </w:r>
      <w:r>
        <w:br/>
      </w:r>
      <w:r>
        <w:rPr>
          <w:rStyle w:val="VerbatimChar"/>
        </w:rPr>
        <w:t xml:space="preserve">## It has 0 fields</w:t>
      </w:r>
    </w:p>
    <w:p>
      <w:pPr>
        <w:pStyle w:val="SourceCode"/>
      </w:pPr>
      <w:r>
        <w:rPr>
          <w:rStyle w:val="FunctionTok"/>
        </w:rPr>
        <w:t xml:space="preserve">plot</w:t>
      </w:r>
      <w:r>
        <w:rPr>
          <w:rStyle w:val="NormalTok"/>
        </w:rPr>
        <w:t xml:space="preserve">(Carto, </w:t>
      </w:r>
      <w:r>
        <w:rPr>
          <w:rStyle w:val="AttributeTok"/>
        </w:rPr>
        <w:t xml:space="preserve">axes=</w:t>
      </w:r>
      <w:r>
        <w:rPr>
          <w:rStyle w:val="NormalTok"/>
        </w:rPr>
        <w:t xml:space="preserve">T)</w:t>
      </w:r>
    </w:p>
    <w:p>
      <w:pPr>
        <w:pStyle w:val="FirstParagraph"/>
      </w:pPr>
      <w:r>
        <w:drawing>
          <wp:inline>
            <wp:extent cx="4620126" cy="3696101"/>
            <wp:effectExtent b="0" l="0" r="0" t="0"/>
            <wp:docPr descr="" title="" id="23" name="Picture"/>
            <a:graphic>
              <a:graphicData uri="http://schemas.openxmlformats.org/drawingml/2006/picture">
                <pic:pic>
                  <pic:nvPicPr>
                    <pic:cNvPr descr="indicador-privacion-cp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X592f67bb546b161f83993d056b6083f76851947"/>
    <w:p>
      <w:pPr>
        <w:pStyle w:val="Heading1"/>
      </w:pPr>
      <w:r>
        <w:t xml:space="preserve">Índice de privación compuesto de Cantabria</w:t>
      </w:r>
    </w:p>
    <w:p>
      <w:pPr>
        <w:pStyle w:val="FirstParagraph"/>
      </w:pPr>
      <w:r>
        <w:t xml:space="preserve">La construcción de un indicador se suele basar en 3 fases:</w:t>
      </w:r>
    </w:p>
    <w:p>
      <w:pPr>
        <w:numPr>
          <w:ilvl w:val="0"/>
          <w:numId w:val="1001"/>
        </w:numPr>
      </w:pPr>
      <w:r>
        <w:t xml:space="preserve">selección de los indicadores o variables a incluir;</w:t>
      </w:r>
    </w:p>
    <w:p>
      <w:pPr>
        <w:numPr>
          <w:ilvl w:val="0"/>
          <w:numId w:val="1001"/>
        </w:numPr>
      </w:pPr>
      <w:r>
        <w:t xml:space="preserve">definición de las dimensiones conceptuales o dominios, medidos por uno o más indicadores,</w:t>
      </w:r>
    </w:p>
    <w:p>
      <w:pPr>
        <w:pStyle w:val="FirstParagraph"/>
      </w:pPr>
      <w:r>
        <w:t xml:space="preserve">y c) definición del índice, constituido por varias dimensiones.</w:t>
      </w:r>
    </w:p>
    <w:p>
      <w:pPr>
        <w:pStyle w:val="BodyText"/>
      </w:pPr>
      <w:r>
        <w:t xml:space="preserve">La experiencia acumulada en la elaboración de indicadores a niveles censales en España, y la disponibilidad de estadísticos a estos niveles para la Cantabria a nivel de sección Censal, determina que en Cantabria optemos por construir un indicador a partir de los siguientes indicadores individuales y dominios:</w:t>
      </w:r>
    </w:p>
    <w:p>
      <w:pPr>
        <w:numPr>
          <w:ilvl w:val="0"/>
          <w:numId w:val="1002"/>
        </w:numPr>
        <w:pStyle w:val="Compact"/>
      </w:pPr>
      <w:r>
        <w:t xml:space="preserve">Vulnerabilidad demográfica</w:t>
      </w:r>
    </w:p>
    <w:p>
      <w:pPr>
        <w:numPr>
          <w:ilvl w:val="0"/>
          <w:numId w:val="1003"/>
        </w:numPr>
      </w:pPr>
      <w:r>
        <w:t xml:space="preserve">Porcentaje de población de 75 años y más.</w:t>
      </w:r>
    </w:p>
    <w:p>
      <w:pPr>
        <w:numPr>
          <w:ilvl w:val="0"/>
          <w:numId w:val="1003"/>
        </w:numPr>
      </w:pPr>
      <w:r>
        <w:t xml:space="preserve">Porcentaje de hogares unipersonales de mayores de 64 años.</w:t>
      </w:r>
    </w:p>
    <w:p>
      <w:pPr>
        <w:numPr>
          <w:ilvl w:val="0"/>
          <w:numId w:val="1003"/>
        </w:numPr>
      </w:pPr>
      <w:r>
        <w:t xml:space="preserve">Porcentaje de hogares con un adulto y un menor o más.</w:t>
      </w:r>
    </w:p>
    <w:p>
      <w:pPr>
        <w:numPr>
          <w:ilvl w:val="0"/>
          <w:numId w:val="1003"/>
        </w:numPr>
      </w:pPr>
      <w:r>
        <w:t xml:space="preserve">Porcentaje de población extranjera. Porcentaje de población extranjera infantil.</w:t>
      </w:r>
    </w:p>
    <w:p>
      <w:pPr>
        <w:numPr>
          <w:ilvl w:val="0"/>
          <w:numId w:val="1004"/>
        </w:numPr>
        <w:pStyle w:val="Compact"/>
      </w:pPr>
      <w:r>
        <w:t xml:space="preserve">Vulnerabilidad de vivienda</w:t>
      </w:r>
    </w:p>
    <w:p>
      <w:pPr>
        <w:numPr>
          <w:ilvl w:val="0"/>
          <w:numId w:val="1005"/>
        </w:numPr>
      </w:pPr>
      <w:r>
        <w:t xml:space="preserve">Porcentaje de viviendas con menos de 30 m².</w:t>
      </w:r>
    </w:p>
    <w:p>
      <w:pPr>
        <w:numPr>
          <w:ilvl w:val="0"/>
          <w:numId w:val="1005"/>
        </w:numPr>
      </w:pPr>
      <w:r>
        <w:t xml:space="preserve">Superficie media por habitante (m²).</w:t>
      </w:r>
    </w:p>
    <w:p>
      <w:pPr>
        <w:numPr>
          <w:ilvl w:val="0"/>
          <w:numId w:val="1005"/>
        </w:numPr>
      </w:pPr>
      <w:r>
        <w:t xml:space="preserve">Porcentaje de población en viviendas sin servicio o aseo.</w:t>
      </w:r>
    </w:p>
    <w:p>
      <w:pPr>
        <w:numPr>
          <w:ilvl w:val="0"/>
          <w:numId w:val="1005"/>
        </w:numPr>
      </w:pPr>
      <w:r>
        <w:t xml:space="preserve">Porcentaje de población en viviendas sin calefación.</w:t>
      </w:r>
    </w:p>
    <w:p>
      <w:pPr>
        <w:numPr>
          <w:ilvl w:val="0"/>
          <w:numId w:val="1005"/>
        </w:numPr>
      </w:pPr>
      <w:r>
        <w:t xml:space="preserve">Porcentaje viviendas en edificios anteriores a 1951.</w:t>
      </w:r>
    </w:p>
    <w:p>
      <w:pPr>
        <w:numPr>
          <w:ilvl w:val="0"/>
          <w:numId w:val="1005"/>
        </w:numPr>
      </w:pPr>
      <w:r>
        <w:t xml:space="preserve">Porcentaje de viviendas en alquiler o cesion.</w:t>
      </w:r>
    </w:p>
    <w:p>
      <w:pPr>
        <w:numPr>
          <w:ilvl w:val="0"/>
          <w:numId w:val="1006"/>
        </w:numPr>
        <w:pStyle w:val="Compact"/>
      </w:pPr>
      <w:r>
        <w:t xml:space="preserve">Vulnerabilidad social (indicador MEDEA)</w:t>
      </w:r>
    </w:p>
    <w:p>
      <w:pPr>
        <w:numPr>
          <w:ilvl w:val="0"/>
          <w:numId w:val="1007"/>
        </w:numPr>
      </w:pPr>
      <w:r>
        <w:t xml:space="preserve">Porcentaje de población en paro.</w:t>
      </w:r>
    </w:p>
    <w:p>
      <w:pPr>
        <w:numPr>
          <w:ilvl w:val="0"/>
          <w:numId w:val="1007"/>
        </w:numPr>
      </w:pPr>
      <w:r>
        <w:t xml:space="preserve">Porcentaje de asalariados eventuales.</w:t>
      </w:r>
    </w:p>
    <w:p>
      <w:pPr>
        <w:numPr>
          <w:ilvl w:val="0"/>
          <w:numId w:val="1007"/>
        </w:numPr>
      </w:pPr>
      <w:r>
        <w:t xml:space="preserve">Porcentaje de trabajadores manuales.</w:t>
      </w:r>
    </w:p>
    <w:p>
      <w:pPr>
        <w:numPr>
          <w:ilvl w:val="0"/>
          <w:numId w:val="1007"/>
        </w:numPr>
      </w:pPr>
      <w:r>
        <w:t xml:space="preserve">Porcentaje de población sin estudios.</w:t>
      </w:r>
    </w:p>
    <w:p>
      <w:pPr>
        <w:numPr>
          <w:ilvl w:val="0"/>
          <w:numId w:val="1007"/>
        </w:numPr>
      </w:pPr>
      <w:r>
        <w:t xml:space="preserve">Porcentaje de población juvenil sin estudios.</w:t>
      </w:r>
    </w:p>
    <w:p>
      <w:pPr>
        <w:numPr>
          <w:ilvl w:val="0"/>
          <w:numId w:val="1008"/>
        </w:numPr>
        <w:pStyle w:val="Compact"/>
      </w:pPr>
      <w:r>
        <w:t xml:space="preserve">Pobreza monetaria</w:t>
      </w:r>
    </w:p>
    <w:p>
      <w:pPr>
        <w:numPr>
          <w:ilvl w:val="0"/>
          <w:numId w:val="1009"/>
        </w:numPr>
        <w:pStyle w:val="Compact"/>
      </w:pPr>
      <w:r>
        <w:t xml:space="preserve">Porcentaje de población con ingresos por unidad de consumo por debajo de</w:t>
      </w:r>
      <w:r>
        <w:t xml:space="preserve"> </w:t>
      </w:r>
      <w:r>
        <w:t xml:space="preserve">5.000 euros al año</w:t>
      </w:r>
    </w:p>
    <w:bookmarkEnd w:id="26"/>
    <w:bookmarkStart w:id="30" w:name="vulnerabilidad-demográfica"/>
    <w:p>
      <w:pPr>
        <w:pStyle w:val="Heading1"/>
      </w:pPr>
      <w:r>
        <w:t xml:space="preserve">Vulnerabilidad demográfica</w:t>
      </w:r>
    </w:p>
    <w:p>
      <w:pPr>
        <w:pStyle w:val="FirstParagraph"/>
      </w:pPr>
      <w:r>
        <w:t xml:space="preserve">Para elaborar el indicador de vulnerabilidad demográfica se usa la técnica de análisis de componentes principales, se extrará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NormalTok"/>
        </w:rPr>
        <w:t xml:space="preserve">bartlett.sphere</w:t>
      </w:r>
      <w:r>
        <w:rPr>
          <w:rStyle w:val="OtherTok"/>
        </w:rPr>
        <w:t xml:space="preserve">&lt;-</w:t>
      </w:r>
      <w:r>
        <w:rPr>
          <w:rStyle w:val="ControlFlowTok"/>
        </w:rPr>
        <w:t xml:space="preserve">function</w:t>
      </w:r>
      <w:r>
        <w:rPr>
          <w:rStyle w:val="NormalTok"/>
        </w:rPr>
        <w:t xml:space="preserve">(data){chi.square</w:t>
      </w:r>
      <w:r>
        <w:rPr>
          <w:rStyle w:val="OtherTok"/>
        </w:rPr>
        <w:t xml:space="preserve">=</w:t>
      </w:r>
      <w:r>
        <w:rPr>
          <w:rStyle w:val="SpecialCharTok"/>
        </w:rPr>
        <w:t xml:space="preserve">-</w:t>
      </w:r>
      <w:r>
        <w:rPr>
          <w:rStyle w:val="NormalTok"/>
        </w:rPr>
        <w:t xml:space="preserve">( (</w:t>
      </w:r>
      <w:r>
        <w:rPr>
          <w:rStyle w:val="FunctionTok"/>
        </w:rPr>
        <w:t xml:space="preserve">dim</w:t>
      </w:r>
      <w:r>
        <w:rPr>
          <w:rStyle w:val="NormalTok"/>
        </w:rPr>
        <w:t xml:space="preserve">(data)[</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unctionTok"/>
        </w:rPr>
        <w:t xml:space="preserve">dim</w:t>
      </w:r>
      <w:r>
        <w:rPr>
          <w:rStyle w:val="NormalTok"/>
        </w:rPr>
        <w:t xml:space="preserve">(data)[</w:t>
      </w:r>
      <w:r>
        <w:rPr>
          <w:rStyle w:val="DecValTok"/>
        </w:rPr>
        <w:t xml:space="preserve">2</w:t>
      </w:r>
      <w:r>
        <w:rPr>
          <w:rStyle w:val="NormalTok"/>
        </w:rPr>
        <w:t xml:space="preserve">]</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det</w:t>
      </w:r>
      <w:r>
        <w:rPr>
          <w:rStyle w:val="NormalTok"/>
        </w:rPr>
        <w:t xml:space="preserve">(</w:t>
      </w:r>
      <w:r>
        <w:rPr>
          <w:rStyle w:val="FunctionTok"/>
        </w:rPr>
        <w:t xml:space="preserve">cor</w:t>
      </w:r>
      <w:r>
        <w:rPr>
          <w:rStyle w:val="NormalTok"/>
        </w:rPr>
        <w:t xml:space="preserve">(data,</w:t>
      </w:r>
      <w:r>
        <w:rPr>
          <w:rStyle w:val="AttributeTok"/>
        </w:rPr>
        <w:t xml:space="preserve">use=</w:t>
      </w:r>
      <w:r>
        <w:rPr>
          <w:rStyle w:val="StringTok"/>
        </w:rPr>
        <w:t xml:space="preserve">'pairwise.complete.obs'</w:t>
      </w:r>
      <w:r>
        <w:rPr>
          <w:rStyle w:val="NormalTok"/>
        </w:rPr>
        <w:t xml:space="preserve">)));</w:t>
      </w:r>
      <w:r>
        <w:rPr>
          <w:rStyle w:val="FunctionTok"/>
        </w:rPr>
        <w:t xml:space="preserve">cat</w:t>
      </w:r>
      <w:r>
        <w:rPr>
          <w:rStyle w:val="NormalTok"/>
        </w:rPr>
        <w:t xml:space="preserve">(</w:t>
      </w:r>
      <w:r>
        <w:rPr>
          <w:rStyle w:val="StringTok"/>
        </w:rPr>
        <w:t xml:space="preserve">'chi.square value '</w:t>
      </w:r>
      <w:r>
        <w:rPr>
          <w:rStyle w:val="NormalTok"/>
        </w:rPr>
        <w:t xml:space="preserve">, chi.square , </w:t>
      </w:r>
      <w:r>
        <w:rPr>
          <w:rStyle w:val="StringTok"/>
        </w:rPr>
        <w:t xml:space="preserve">' on '</w:t>
      </w:r>
      <w:r>
        <w:rPr>
          <w:rStyle w:val="NormalTok"/>
        </w:rPr>
        <w:t xml:space="preserve">, (</w:t>
      </w:r>
      <w:r>
        <w:rPr>
          <w:rStyle w:val="FunctionTok"/>
        </w:rPr>
        <w:t xml:space="preserve">dim</w:t>
      </w:r>
      <w:r>
        <w:rPr>
          <w:rStyle w:val="NormalTok"/>
        </w:rPr>
        <w:t xml:space="preserve">(data)[</w:t>
      </w:r>
      <w:r>
        <w:rPr>
          <w:rStyle w:val="DecValTok"/>
        </w:rPr>
        <w:t xml:space="preserve">2</w:t>
      </w:r>
      <w:r>
        <w:rPr>
          <w:rStyle w:val="NormalTok"/>
        </w:rPr>
        <w:t xml:space="preserve">]</w:t>
      </w:r>
      <w:r>
        <w:rPr>
          <w:rStyle w:val="SpecialCharTok"/>
        </w:rPr>
        <w:t xml:space="preserve">^</w:t>
      </w:r>
      <w:r>
        <w:rPr>
          <w:rStyle w:val="DecValTok"/>
        </w:rPr>
        <w:t xml:space="preserve">2</w:t>
      </w:r>
      <w:r>
        <w:rPr>
          <w:rStyle w:val="SpecialCharTok"/>
        </w:rPr>
        <w:t xml:space="preserve">-</w:t>
      </w:r>
      <w:r>
        <w:rPr>
          <w:rStyle w:val="FunctionTok"/>
        </w:rPr>
        <w:t xml:space="preserve">dim</w:t>
      </w:r>
      <w:r>
        <w:rPr>
          <w:rStyle w:val="NormalTok"/>
        </w:rPr>
        <w:t xml:space="preserve">(data)[</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tringTok"/>
        </w:rPr>
        <w:t xml:space="preserve">' degrees of freedom.'</w:t>
      </w:r>
      <w:r>
        <w:rPr>
          <w:rStyle w:val="NormalTok"/>
        </w:rPr>
        <w:t xml:space="preserve"> , </w:t>
      </w:r>
      <w:r>
        <w:rPr>
          <w:rStyle w:val="StringTok"/>
        </w:rPr>
        <w:t xml:space="preserve">' p-value: '</w:t>
      </w:r>
      <w:r>
        <w:rPr>
          <w:rStyle w:val="NormalTok"/>
        </w:rPr>
        <w:t xml:space="preserve">, </w:t>
      </w:r>
      <w:r>
        <w:rPr>
          <w:rStyle w:val="DecValTok"/>
        </w:rPr>
        <w:t xml:space="preserve">1</w:t>
      </w:r>
      <w:r>
        <w:rPr>
          <w:rStyle w:val="SpecialCharTok"/>
        </w:rPr>
        <w:t xml:space="preserve">-</w:t>
      </w:r>
      <w:r>
        <w:rPr>
          <w:rStyle w:val="FunctionTok"/>
        </w:rPr>
        <w:t xml:space="preserve">pchisq</w:t>
      </w:r>
      <w:r>
        <w:rPr>
          <w:rStyle w:val="NormalTok"/>
        </w:rPr>
        <w:t xml:space="preserve">(chi.square,(</w:t>
      </w:r>
      <w:r>
        <w:rPr>
          <w:rStyle w:val="FunctionTok"/>
        </w:rPr>
        <w:t xml:space="preserve">dim</w:t>
      </w:r>
      <w:r>
        <w:rPr>
          <w:rStyle w:val="NormalTok"/>
        </w:rPr>
        <w:t xml:space="preserve">(data)[</w:t>
      </w:r>
      <w:r>
        <w:rPr>
          <w:rStyle w:val="DecValTok"/>
        </w:rPr>
        <w:t xml:space="preserve">2</w:t>
      </w:r>
      <w:r>
        <w:rPr>
          <w:rStyle w:val="NormalTok"/>
        </w:rPr>
        <w:t xml:space="preserve">]</w:t>
      </w:r>
      <w:r>
        <w:rPr>
          <w:rStyle w:val="SpecialCharTok"/>
        </w:rPr>
        <w:t xml:space="preserve">^</w:t>
      </w:r>
      <w:r>
        <w:rPr>
          <w:rStyle w:val="DecValTok"/>
        </w:rPr>
        <w:t xml:space="preserve">2</w:t>
      </w:r>
      <w:r>
        <w:rPr>
          <w:rStyle w:val="SpecialCharTok"/>
        </w:rPr>
        <w:t xml:space="preserve">-</w:t>
      </w:r>
      <w:r>
        <w:rPr>
          <w:rStyle w:val="FunctionTok"/>
        </w:rPr>
        <w:t xml:space="preserve">dim</w:t>
      </w:r>
      <w:r>
        <w:rPr>
          <w:rStyle w:val="NormalTok"/>
        </w:rPr>
        <w:t xml:space="preserve">(data)[</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FunctionTok"/>
        </w:rPr>
        <w:t xml:space="preserve">bartlett.sphere</w:t>
      </w:r>
      <w:r>
        <w:rPr>
          <w:rStyle w:val="NormalTok"/>
        </w:rPr>
        <w:t xml:space="preserve">(</w:t>
      </w:r>
      <w:r>
        <w:rPr>
          <w:rStyle w:val="FunctionTok"/>
        </w:rPr>
        <w:t xml:space="preserve">data.frame</w:t>
      </w:r>
      <w:r>
        <w:rPr>
          <w:rStyle w:val="NormalTok"/>
        </w:rPr>
        <w:t xml:space="preserve">(Demo[,</w:t>
      </w:r>
      <w:r>
        <w:rPr>
          <w:rStyle w:val="DecValTok"/>
        </w:rPr>
        <w:t xml:space="preserve">2</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chi.square value  348.6274  on  10  degrees of freedom.  p-value:  0</w:t>
      </w:r>
    </w:p>
    <w:p>
      <w:pPr>
        <w:pStyle w:val="FirstParagraph"/>
      </w:pPr>
      <w:r>
        <w:t xml:space="preserve">El p-value rechaza la hipótesis nula de esfericidad, concluyendo que se puede hacer el análisis de Componentes Principales</w:t>
      </w:r>
    </w:p>
    <w:p>
      <w:pPr>
        <w:pStyle w:val="BodyText"/>
      </w:pPr>
      <w:r>
        <w:t xml:space="preserve">Calculo los componentes principales basados en la matriz de correlaciones</w:t>
      </w:r>
    </w:p>
    <w:p>
      <w:pPr>
        <w:pStyle w:val="SourceCode"/>
      </w:pPr>
      <w:r>
        <w:rPr>
          <w:rStyle w:val="NormalTok"/>
        </w:rPr>
        <w:t xml:space="preserve">indicador.dem</w:t>
      </w:r>
      <w:r>
        <w:rPr>
          <w:rStyle w:val="OtherTok"/>
        </w:rPr>
        <w:t xml:space="preserve">&lt;-</w:t>
      </w:r>
      <w:r>
        <w:rPr>
          <w:rStyle w:val="NormalTok"/>
        </w:rPr>
        <w:t xml:space="preserve">Demo[,</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NormalTok"/>
        </w:rPr>
        <w:t xml:space="preserve">indicador.dem[</w:t>
      </w:r>
      <w:r>
        <w:rPr>
          <w:rStyle w:val="FunctionTok"/>
        </w:rPr>
        <w:t xml:space="preserve">is.na</w:t>
      </w:r>
      <w:r>
        <w:rPr>
          <w:rStyle w:val="NormalTok"/>
        </w:rPr>
        <w:t xml:space="preserve">(indicador.dem)]</w:t>
      </w:r>
      <w:r>
        <w:rPr>
          <w:rStyle w:val="OtherTok"/>
        </w:rPr>
        <w:t xml:space="preserve">=</w:t>
      </w:r>
      <w:r>
        <w:rPr>
          <w:rStyle w:val="DecValTok"/>
        </w:rPr>
        <w:t xml:space="preserve">0</w:t>
      </w:r>
      <w:r>
        <w:br/>
      </w:r>
      <w:r>
        <w:rPr>
          <w:rStyle w:val="NormalTok"/>
        </w:rPr>
        <w:t xml:space="preserve">resultados.dem</w:t>
      </w:r>
      <w:r>
        <w:rPr>
          <w:rStyle w:val="OtherTok"/>
        </w:rPr>
        <w:t xml:space="preserve">&lt;-</w:t>
      </w:r>
      <w:r>
        <w:rPr>
          <w:rStyle w:val="FunctionTok"/>
        </w:rPr>
        <w:t xml:space="preserve">princomp</w:t>
      </w:r>
      <w:r>
        <w:rPr>
          <w:rStyle w:val="NormalTok"/>
        </w:rPr>
        <w:t xml:space="preserve">(indicador.dem,</w:t>
      </w:r>
      <w:r>
        <w:rPr>
          <w:rStyle w:val="AttributeTok"/>
        </w:rPr>
        <w:t xml:space="preserve">cor=</w:t>
      </w:r>
      <w:r>
        <w:rPr>
          <w:rStyle w:val="ConstantTok"/>
        </w:rPr>
        <w:t xml:space="preserve">TRUE</w:t>
      </w:r>
      <w:r>
        <w:rPr>
          <w:rStyle w:val="NormalTok"/>
        </w:rPr>
        <w:t xml:space="preserve">)</w:t>
      </w:r>
      <w:r>
        <w:br/>
      </w:r>
      <w:r>
        <w:rPr>
          <w:rStyle w:val="FunctionTok"/>
        </w:rPr>
        <w:t xml:space="preserve">summary</w:t>
      </w:r>
      <w:r>
        <w:rPr>
          <w:rStyle w:val="NormalTok"/>
        </w:rPr>
        <w:t xml:space="preserve">(resultados.dem,</w:t>
      </w:r>
      <w:r>
        <w:rPr>
          <w:rStyle w:val="AttributeTok"/>
        </w:rPr>
        <w:t xml:space="preserve">loadings=</w:t>
      </w:r>
      <w:r>
        <w:rPr>
          <w:rStyle w:val="ConstantTok"/>
        </w:rPr>
        <w:t xml:space="preserve">TRUE</w:t>
      </w:r>
      <w:r>
        <w:rPr>
          <w:rStyle w:val="NormalTok"/>
        </w:rPr>
        <w:t xml:space="preserve">)</w:t>
      </w:r>
    </w:p>
    <w:p>
      <w:pPr>
        <w:pStyle w:val="SourceCode"/>
      </w:pPr>
      <w:r>
        <w:rPr>
          <w:rStyle w:val="VerbatimChar"/>
        </w:rPr>
        <w:t xml:space="preserve">## Importance of components:</w:t>
      </w:r>
      <w:r>
        <w:br/>
      </w:r>
      <w:r>
        <w:rPr>
          <w:rStyle w:val="VerbatimChar"/>
        </w:rPr>
        <w:t xml:space="preserve">##                          Comp.1    Comp.2    Comp.3     Comp.4</w:t>
      </w:r>
      <w:r>
        <w:br/>
      </w:r>
      <w:r>
        <w:rPr>
          <w:rStyle w:val="VerbatimChar"/>
        </w:rPr>
        <w:t xml:space="preserve">## Standard deviation     1.329212 1.0334195 0.9140929 0.57417283</w:t>
      </w:r>
      <w:r>
        <w:br/>
      </w:r>
      <w:r>
        <w:rPr>
          <w:rStyle w:val="VerbatimChar"/>
        </w:rPr>
        <w:t xml:space="preserve">## Proportion of Variance 0.441701 0.2669890 0.2088915 0.08241861</w:t>
      </w:r>
      <w:r>
        <w:br/>
      </w:r>
      <w:r>
        <w:rPr>
          <w:rStyle w:val="VerbatimChar"/>
        </w:rPr>
        <w:t xml:space="preserve">## Cumulative Proportion  0.441701 0.7086899 0.9175814 1.00000000</w:t>
      </w:r>
      <w:r>
        <w:br/>
      </w:r>
      <w:r>
        <w:rPr>
          <w:rStyle w:val="VerbatimChar"/>
        </w:rPr>
        <w:t xml:space="preserve">## </w:t>
      </w:r>
      <w:r>
        <w:br/>
      </w:r>
      <w:r>
        <w:rPr>
          <w:rStyle w:val="VerbatimChar"/>
        </w:rPr>
        <w:t xml:space="preserve">## Loadings:</w:t>
      </w:r>
      <w:r>
        <w:br/>
      </w:r>
      <w:r>
        <w:rPr>
          <w:rStyle w:val="VerbatimChar"/>
        </w:rPr>
        <w:t xml:space="preserve">##               Comp.1 Comp.2 Comp.3 Comp.4</w:t>
      </w:r>
      <w:r>
        <w:br/>
      </w:r>
      <w:r>
        <w:rPr>
          <w:rStyle w:val="VerbatimChar"/>
        </w:rPr>
        <w:t xml:space="preserve">## X75_2011       0.674         0.184  0.715</w:t>
      </w:r>
      <w:r>
        <w:br/>
      </w:r>
      <w:r>
        <w:rPr>
          <w:rStyle w:val="VerbatimChar"/>
        </w:rPr>
        <w:t xml:space="preserve">## HOG_64_2011    0.645 -0.206  0.284 -0.679</w:t>
      </w:r>
      <w:r>
        <w:br/>
      </w:r>
      <w:r>
        <w:rPr>
          <w:rStyle w:val="VerbatimChar"/>
        </w:rPr>
        <w:t xml:space="preserve">## HOG_MONO_2011 -0.355 -0.495  0.781  0.139</w:t>
      </w:r>
      <w:r>
        <w:br/>
      </w:r>
      <w:r>
        <w:rPr>
          <w:rStyle w:val="VerbatimChar"/>
        </w:rPr>
        <w:t xml:space="preserve">## EXT_2011             -0.844 -0.526</w:t>
      </w:r>
    </w:p>
    <w:p>
      <w:pPr>
        <w:pStyle w:val="SourceCode"/>
      </w:pPr>
      <w:r>
        <w:rPr>
          <w:rStyle w:val="CommentTok"/>
        </w:rPr>
        <w:t xml:space="preserve"># Las puntuaciones se obtienen mediante la orden</w:t>
      </w:r>
      <w:r>
        <w:br/>
      </w:r>
      <w:r>
        <w:rPr>
          <w:rStyle w:val="FunctionTok"/>
        </w:rPr>
        <w:t xml:space="preserve">str</w:t>
      </w:r>
      <w:r>
        <w:rPr>
          <w:rStyle w:val="NormalTok"/>
        </w:rPr>
        <w:t xml:space="preserve">(resultados.dem</w:t>
      </w:r>
      <w:r>
        <w:rPr>
          <w:rStyle w:val="SpecialCharTok"/>
        </w:rPr>
        <w:t xml:space="preserve">$</w:t>
      </w:r>
      <w:r>
        <w:rPr>
          <w:rStyle w:val="NormalTok"/>
        </w:rPr>
        <w:t xml:space="preserve">scores[,</w:t>
      </w:r>
      <w:r>
        <w:rPr>
          <w:rStyle w:val="DecValTok"/>
        </w:rPr>
        <w:t xml:space="preserve">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num [1:463] 0.2191 -0.5422 1.5514 -0.179 0.0417 ...</w:t>
      </w:r>
    </w:p>
    <w:p>
      <w:pPr>
        <w:pStyle w:val="FirstParagraph"/>
      </w:pPr>
      <w:r>
        <w:t xml:space="preserve">Creamos la base de datos con los resultados:</w:t>
      </w:r>
    </w:p>
    <w:p>
      <w:pPr>
        <w:pStyle w:val="SourceCode"/>
      </w:pPr>
      <w:r>
        <w:rPr>
          <w:rStyle w:val="NormalTok"/>
        </w:rPr>
        <w:t xml:space="preserve">codigos </w:t>
      </w:r>
      <w:r>
        <w:rPr>
          <w:rStyle w:val="OtherTok"/>
        </w:rPr>
        <w:t xml:space="preserve">&lt;-</w:t>
      </w:r>
      <w:r>
        <w:rPr>
          <w:rStyle w:val="NormalTok"/>
        </w:rPr>
        <w:t xml:space="preserve"> </w:t>
      </w:r>
      <w:r>
        <w:rPr>
          <w:rStyle w:val="FunctionTok"/>
        </w:rPr>
        <w:t xml:space="preserve">subset</w:t>
      </w:r>
      <w:r>
        <w:rPr>
          <w:rStyle w:val="NormalTok"/>
        </w:rPr>
        <w:t xml:space="preserve">(indicadores[,</w:t>
      </w:r>
      <w:r>
        <w:rPr>
          <w:rStyle w:val="DecValTok"/>
        </w:rPr>
        <w:t xml:space="preserve">1</w:t>
      </w:r>
      <w:r>
        <w:rPr>
          <w:rStyle w:val="SpecialCharTok"/>
        </w:rPr>
        <w:t xml:space="preserve">:</w:t>
      </w:r>
      <w:r>
        <w:rPr>
          <w:rStyle w:val="DecValTok"/>
        </w:rPr>
        <w:t xml:space="preserve">6</w:t>
      </w:r>
      <w:r>
        <w:rPr>
          <w:rStyle w:val="NormalTok"/>
        </w:rPr>
        <w:t xml:space="preserve">],cpro</w:t>
      </w:r>
      <w:r>
        <w:rPr>
          <w:rStyle w:val="SpecialCharTok"/>
        </w:rPr>
        <w:t xml:space="preserve">==</w:t>
      </w:r>
      <w:r>
        <w:rPr>
          <w:rStyle w:val="DecValTok"/>
        </w:rPr>
        <w:t xml:space="preserve">39</w:t>
      </w:r>
      <w:r>
        <w:rPr>
          <w:rStyle w:val="NormalTok"/>
        </w:rPr>
        <w:t xml:space="preserve">)</w:t>
      </w:r>
      <w:r>
        <w:br/>
      </w:r>
      <w:r>
        <w:rPr>
          <w:rStyle w:val="NormalTok"/>
        </w:rPr>
        <w:t xml:space="preserve">indice_dem</w:t>
      </w:r>
      <w:r>
        <w:rPr>
          <w:rStyle w:val="OtherTok"/>
        </w:rPr>
        <w:t xml:space="preserve">&lt;-</w:t>
      </w:r>
      <w:r>
        <w:rPr>
          <w:rStyle w:val="FunctionTok"/>
        </w:rPr>
        <w:t xml:space="preserve">data.frame</w:t>
      </w:r>
      <w:r>
        <w:rPr>
          <w:rStyle w:val="NormalTok"/>
        </w:rPr>
        <w:t xml:space="preserve">(codigos,</w:t>
      </w:r>
      <w:r>
        <w:rPr>
          <w:rStyle w:val="AttributeTok"/>
        </w:rPr>
        <w:t xml:space="preserve">Indice=</w:t>
      </w:r>
      <w:r>
        <w:rPr>
          <w:rStyle w:val="NormalTok"/>
        </w:rPr>
        <w:t xml:space="preserve">resultados.dem</w:t>
      </w:r>
      <w:r>
        <w:rPr>
          <w:rStyle w:val="SpecialCharTok"/>
        </w:rPr>
        <w:t xml:space="preserve">$</w:t>
      </w:r>
      <w:r>
        <w:rPr>
          <w:rStyle w:val="NormalTok"/>
        </w:rPr>
        <w:t xml:space="preserve">scores[,</w:t>
      </w:r>
      <w:r>
        <w:rPr>
          <w:rStyle w:val="DecValTok"/>
        </w:rPr>
        <w:t xml:space="preserve">1</w:t>
      </w:r>
      <w:r>
        <w:rPr>
          <w:rStyle w:val="SpecialCharTok"/>
        </w:rPr>
        <w:t xml:space="preserve">:</w:t>
      </w:r>
      <w:r>
        <w:rPr>
          <w:rStyle w:val="DecValTok"/>
        </w:rPr>
        <w:t xml:space="preserve">1</w:t>
      </w:r>
      <w:r>
        <w:rPr>
          <w:rStyle w:val="NormalTok"/>
        </w:rPr>
        <w:t xml:space="preserve">])</w:t>
      </w:r>
    </w:p>
    <w:p>
      <w:pPr>
        <w:pStyle w:val="FirstParagraph"/>
      </w:pPr>
      <w:r>
        <w:t xml:space="preserve">La privación se representa mediante mapas de septiles (Figura 1) donde los colores verdes representan las áreas con menor privación y los tonos marrones las áreas con mayor privación.</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Cortes </w:t>
      </w:r>
      <w:r>
        <w:rPr>
          <w:rStyle w:val="OtherTok"/>
        </w:rPr>
        <w:t xml:space="preserve">&lt;-</w:t>
      </w:r>
      <w:r>
        <w:rPr>
          <w:rStyle w:val="NormalTok"/>
        </w:rPr>
        <w:t xml:space="preserve"> </w:t>
      </w:r>
      <w:r>
        <w:rPr>
          <w:rStyle w:val="FunctionTok"/>
        </w:rPr>
        <w:t xml:space="preserve">cut2</w:t>
      </w:r>
      <w:r>
        <w:rPr>
          <w:rStyle w:val="NormalTok"/>
        </w:rPr>
        <w:t xml:space="preserve">(indice_dem</w:t>
      </w:r>
      <w:r>
        <w:rPr>
          <w:rStyle w:val="SpecialCharTok"/>
        </w:rPr>
        <w:t xml:space="preserve">$</w:t>
      </w:r>
      <w:r>
        <w:rPr>
          <w:rStyle w:val="NormalTok"/>
        </w:rPr>
        <w:t xml:space="preserve">Indice , </w:t>
      </w:r>
      <w:r>
        <w:rPr>
          <w:rStyle w:val="AttributeTok"/>
        </w:rPr>
        <w:t xml:space="preserve">g=</w:t>
      </w:r>
      <w:r>
        <w:rPr>
          <w:rStyle w:val="DecValTok"/>
        </w:rPr>
        <w:t xml:space="preserve">7</w:t>
      </w:r>
      <w:r>
        <w:rPr>
          <w:rStyle w:val="NormalTok"/>
        </w:rPr>
        <w:t xml:space="preserve">)</w:t>
      </w:r>
      <w:r>
        <w:br/>
      </w:r>
      <w:r>
        <w:rPr>
          <w:rStyle w:val="NormalTok"/>
        </w:rPr>
        <w:t xml:space="preserve">valores</w:t>
      </w:r>
      <w:r>
        <w:rPr>
          <w:rStyle w:val="OtherTok"/>
        </w:rPr>
        <w:t xml:space="preserve">&lt;-</w:t>
      </w:r>
      <w:r>
        <w:rPr>
          <w:rStyle w:val="FunctionTok"/>
        </w:rPr>
        <w:t xml:space="preserve">as.numeric</w:t>
      </w:r>
      <w:r>
        <w:rPr>
          <w:rStyle w:val="NormalTok"/>
        </w:rPr>
        <w:t xml:space="preserve">(Cortes)</w:t>
      </w:r>
      <w:r>
        <w:br/>
      </w:r>
      <w:r>
        <w:rPr>
          <w:rStyle w:val="NormalTok"/>
        </w:rPr>
        <w:t xml:space="preserve">mypalette</w:t>
      </w:r>
      <w:r>
        <w:rPr>
          <w:rStyle w:val="OtherTok"/>
        </w:rPr>
        <w:t xml:space="preserve">&lt;-</w:t>
      </w:r>
      <w:r>
        <w:rPr>
          <w:rStyle w:val="FunctionTok"/>
        </w:rPr>
        <w:t xml:space="preserve">brewer.pal</w:t>
      </w:r>
      <w:r>
        <w:rPr>
          <w:rStyle w:val="NormalTok"/>
        </w:rPr>
        <w:t xml:space="preserve">(</w:t>
      </w:r>
      <w:r>
        <w:rPr>
          <w:rStyle w:val="DecValTok"/>
        </w:rPr>
        <w:t xml:space="preserve">7</w:t>
      </w:r>
      <w:r>
        <w:rPr>
          <w:rStyle w:val="NormalTok"/>
        </w:rPr>
        <w:t xml:space="preserve">,</w:t>
      </w:r>
      <w:r>
        <w:rPr>
          <w:rStyle w:val="StringTok"/>
        </w:rPr>
        <w:t xml:space="preserve">"BrBG"</w:t>
      </w:r>
      <w:r>
        <w:rPr>
          <w:rStyle w:val="NormalTok"/>
        </w:rPr>
        <w:t xml:space="preserve">)</w:t>
      </w:r>
      <w:r>
        <w:br/>
      </w:r>
      <w:r>
        <w:rPr>
          <w:rStyle w:val="NormalTok"/>
        </w:rPr>
        <w:t xml:space="preserve">mipaleta</w:t>
      </w:r>
      <w:r>
        <w:rPr>
          <w:rStyle w:val="OtherTok"/>
        </w:rPr>
        <w:t xml:space="preserve">&lt;-</w:t>
      </w:r>
      <w:r>
        <w:rPr>
          <w:rStyle w:val="NormalTok"/>
        </w:rPr>
        <w:t xml:space="preserve">mypalette[</w:t>
      </w:r>
      <w:r>
        <w:rPr>
          <w:rStyle w:val="FunctionTok"/>
        </w:rPr>
        <w:t xml:space="preserve">length</w:t>
      </w:r>
      <w:r>
        <w:rPr>
          <w:rStyle w:val="NormalTok"/>
        </w:rPr>
        <w:t xml:space="preserve">(mypalette)</w:t>
      </w:r>
      <w:r>
        <w:rPr>
          <w:rStyle w:val="SpecialCharTok"/>
        </w:rPr>
        <w:t xml:space="preserve">:</w:t>
      </w:r>
      <w:r>
        <w:rPr>
          <w:rStyle w:val="DecValTok"/>
        </w:rPr>
        <w:t xml:space="preserve">1</w:t>
      </w:r>
      <w:r>
        <w:rPr>
          <w:rStyle w:val="NormalTok"/>
        </w:rPr>
        <w:t xml:space="preserve">]</w:t>
      </w:r>
      <w:r>
        <w:br/>
      </w:r>
      <w:r>
        <w:rPr>
          <w:rStyle w:val="NormalTok"/>
        </w:rPr>
        <w:t xml:space="preserve">fgs</w:t>
      </w:r>
      <w:r>
        <w:rPr>
          <w:rStyle w:val="OtherTok"/>
        </w:rPr>
        <w:t xml:space="preserve">&lt;-</w:t>
      </w:r>
      <w:r>
        <w:rPr>
          <w:rStyle w:val="NormalTok"/>
        </w:rPr>
        <w:t xml:space="preserve">mipaleta[valores]</w:t>
      </w:r>
      <w:r>
        <w:br/>
      </w:r>
      <w:r>
        <w:rPr>
          <w:rStyle w:val="FunctionTok"/>
        </w:rPr>
        <w:t xml:space="preserve">plot</w:t>
      </w:r>
      <w:r>
        <w:rPr>
          <w:rStyle w:val="NormalTok"/>
        </w:rPr>
        <w:t xml:space="preserve">(Carto,</w:t>
      </w:r>
      <w:r>
        <w:rPr>
          <w:rStyle w:val="AttributeTok"/>
        </w:rPr>
        <w:t xml:space="preserve">col=</w:t>
      </w:r>
      <w:r>
        <w:rPr>
          <w:rStyle w:val="NormalTok"/>
        </w:rPr>
        <w:t xml:space="preserve">fgs,</w:t>
      </w:r>
      <w:r>
        <w:rPr>
          <w:rStyle w:val="AttributeTok"/>
        </w:rPr>
        <w:t xml:space="preserve">border=</w:t>
      </w:r>
      <w:r>
        <w:rPr>
          <w:rStyle w:val="StringTok"/>
        </w:rPr>
        <w:t xml:space="preserve">"grey"</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ylab=</w:t>
      </w:r>
      <w:r>
        <w:rPr>
          <w:rStyle w:val="StringTok"/>
        </w:rPr>
        <w:t xml:space="preserve">""</w:t>
      </w:r>
      <w:r>
        <w:rPr>
          <w:rStyle w:val="NormalTok"/>
        </w:rPr>
        <w:t xml:space="preserve">,</w:t>
      </w:r>
      <w:r>
        <w:rPr>
          <w:rStyle w:val="AttributeTok"/>
        </w:rPr>
        <w:t xml:space="preserve">axes=</w:t>
      </w:r>
      <w:r>
        <w:rPr>
          <w:rStyle w:val="NormalTok"/>
        </w:rPr>
        <w:t xml:space="preserve">F)</w:t>
      </w:r>
      <w:r>
        <w:br/>
      </w:r>
      <w:r>
        <w:rPr>
          <w:rStyle w:val="FunctionTok"/>
        </w:rPr>
        <w:t xml:space="preserve">title</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"Figura nº 1.- Privación Demográfica"</w:t>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w:t>
      </w:r>
      <w:r>
        <w:rPr>
          <w:rStyle w:val="AttributeTok"/>
        </w:rPr>
        <w:t xml:space="preserve">cex.main =</w:t>
      </w:r>
      <w:r>
        <w:br/>
      </w:r>
      <w:r>
        <w:rPr>
          <w:rStyle w:val="FloatTok"/>
        </w:rPr>
        <w:t xml:space="preserve">1.1</w:t>
      </w:r>
      <w:r>
        <w:rPr>
          <w:rStyle w:val="NormalTok"/>
        </w:rPr>
        <w:t xml:space="preserve">,</w:t>
      </w:r>
      <w:r>
        <w:rPr>
          <w:rStyle w:val="AttributeTok"/>
        </w:rPr>
        <w:t xml:space="preserve">font.main=</w:t>
      </w:r>
      <w:r>
        <w:rPr>
          <w:rStyle w:val="NormalTok"/>
        </w:rPr>
        <w:t xml:space="preserve"> </w:t>
      </w:r>
      <w:r>
        <w:rPr>
          <w:rStyle w:val="DecValTok"/>
        </w:rPr>
        <w:t xml:space="preserve">1</w:t>
      </w:r>
      <w:r>
        <w:rPr>
          <w:rStyle w:val="NormalTok"/>
        </w:rPr>
        <w:t xml:space="preserve">, </w:t>
      </w:r>
      <w:r>
        <w:rPr>
          <w:rStyle w:val="AttributeTok"/>
        </w:rPr>
        <w:t xml:space="preserve">col.main=</w:t>
      </w:r>
      <w:r>
        <w:rPr>
          <w:rStyle w:val="NormalTok"/>
        </w:rPr>
        <w:t xml:space="preserve"> </w:t>
      </w:r>
      <w:r>
        <w:rPr>
          <w:rStyle w:val="StringTok"/>
        </w:rPr>
        <w:t xml:space="preserve">"black"</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title=</w:t>
      </w:r>
      <w:r>
        <w:rPr>
          <w:rStyle w:val="StringTok"/>
        </w:rPr>
        <w:t xml:space="preserve">""</w:t>
      </w:r>
      <w:r>
        <w:rPr>
          <w:rStyle w:val="NormalTok"/>
        </w:rPr>
        <w:t xml:space="preserve">,</w:t>
      </w:r>
      <w:r>
        <w:rPr>
          <w:rStyle w:val="AttributeTok"/>
        </w:rPr>
        <w:t xml:space="preserve">legend=</w:t>
      </w:r>
      <w:r>
        <w:rPr>
          <w:rStyle w:val="FunctionTok"/>
        </w:rPr>
        <w:t xml:space="preserve">levels</w:t>
      </w:r>
      <w:r>
        <w:rPr>
          <w:rStyle w:val="NormalTok"/>
        </w:rPr>
        <w:t xml:space="preserve">(Cortes),</w:t>
      </w:r>
      <w:r>
        <w:rPr>
          <w:rStyle w:val="AttributeTok"/>
        </w:rPr>
        <w:t xml:space="preserve">fill=</w:t>
      </w:r>
      <w:r>
        <w:rPr>
          <w:rStyle w:val="NormalTok"/>
        </w:rPr>
        <w:t xml:space="preserve">mipaleta,</w:t>
      </w:r>
      <w:r>
        <w:br/>
      </w:r>
      <w:r>
        <w:rPr>
          <w:rStyle w:val="AttributeTok"/>
        </w:rPr>
        <w:t xml:space="preserve">y.intersp=</w:t>
      </w:r>
      <w:r>
        <w:rPr>
          <w:rStyle w:val="FloatTok"/>
        </w:rPr>
        <w:t xml:space="preserve">0.8</w:t>
      </w:r>
      <w:r>
        <w:rPr>
          <w:rStyle w:val="NormalTok"/>
        </w:rPr>
        <w:t xml:space="preserve">, </w:t>
      </w:r>
      <w:r>
        <w:rPr>
          <w:rStyle w:val="AttributeTok"/>
        </w:rPr>
        <w:t xml:space="preserve">cex=</w:t>
      </w:r>
      <w:r>
        <w:rPr>
          <w:rStyle w:val="NormalTok"/>
        </w:rPr>
        <w:t xml:space="preserve"> </w:t>
      </w:r>
      <w:r>
        <w:rPr>
          <w:rStyle w:val="DecValTok"/>
        </w:rPr>
        <w:t xml:space="preserve">1</w:t>
      </w:r>
      <w:r>
        <w:rPr>
          <w:rStyle w:val="NormalTok"/>
        </w:rPr>
        <w:t xml:space="preserve">, </w:t>
      </w:r>
      <w:r>
        <w:rPr>
          <w:rStyle w:val="AttributeTok"/>
        </w:rPr>
        <w:t xml:space="preserve">bty=</w:t>
      </w:r>
      <w:r>
        <w:rPr>
          <w:rStyle w:val="StringTok"/>
        </w:rPr>
        <w:t xml:space="preserve">"n"</w:t>
      </w:r>
      <w:r>
        <w:rPr>
          <w:rStyle w:val="NormalTok"/>
        </w:rPr>
        <w:t xml:space="preserve">,</w:t>
      </w:r>
      <w:r>
        <w:rPr>
          <w:rStyle w:val="AttributeTok"/>
        </w:rPr>
        <w:t xml:space="preserve">inset=</w:t>
      </w:r>
      <w:r>
        <w:rPr>
          <w:rStyle w:val="FloatTok"/>
        </w:rPr>
        <w:t xml:space="preserve">0.05</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indicador-privacion-cp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write.csv</w:t>
      </w:r>
      <w:r>
        <w:rPr>
          <w:rStyle w:val="NormalTok"/>
        </w:rPr>
        <w:t xml:space="preserve">(indice_dem, </w:t>
      </w:r>
      <w:r>
        <w:rPr>
          <w:rStyle w:val="AttributeTok"/>
        </w:rPr>
        <w:t xml:space="preserve">file=</w:t>
      </w:r>
      <w:r>
        <w:rPr>
          <w:rStyle w:val="StringTok"/>
        </w:rPr>
        <w:t xml:space="preserve">"indice_dem.csv"</w:t>
      </w:r>
      <w:r>
        <w:rPr>
          <w:rStyle w:val="NormalTok"/>
        </w:rPr>
        <w:t xml:space="preserve">)</w:t>
      </w:r>
    </w:p>
    <w:bookmarkEnd w:id="30"/>
    <w:bookmarkStart w:id="34" w:name="vulnerabilidad-de-vivienda"/>
    <w:p>
      <w:pPr>
        <w:pStyle w:val="Heading1"/>
      </w:pPr>
      <w:r>
        <w:t xml:space="preserve">Vulnerabilidad de vivienda</w:t>
      </w:r>
    </w:p>
    <w:p>
      <w:pPr>
        <w:pStyle w:val="FirstParagraph"/>
      </w:pPr>
      <w:r>
        <w:t xml:space="preserve">Para elaborar el indicador de vulnerabilidad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FunctionTok"/>
        </w:rPr>
        <w:t xml:space="preserve">bartlett.sphere</w:t>
      </w:r>
      <w:r>
        <w:rPr>
          <w:rStyle w:val="NormalTok"/>
        </w:rPr>
        <w:t xml:space="preserve">(</w:t>
      </w:r>
      <w:r>
        <w:rPr>
          <w:rStyle w:val="FunctionTok"/>
        </w:rPr>
        <w:t xml:space="preserve">data.frame</w:t>
      </w:r>
      <w:r>
        <w:rPr>
          <w:rStyle w:val="NormalTok"/>
        </w:rPr>
        <w:t xml:space="preserve">(Vivienda[,</w:t>
      </w:r>
      <w:r>
        <w:rPr>
          <w:rStyle w:val="DecValTok"/>
        </w:rPr>
        <w:t xml:space="preserve">2</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chi.square value  380.0896  on  15  degrees of freedom.  p-value:  0</w:t>
      </w:r>
    </w:p>
    <w:p>
      <w:pPr>
        <w:pStyle w:val="FirstParagraph"/>
      </w:pPr>
      <w:r>
        <w:t xml:space="preserve">El p-value rechaza la hipótesis nula de esfericidad, concluyendo que se puede hacer el análisis de Componentes Principales</w:t>
      </w:r>
    </w:p>
    <w:p>
      <w:pPr>
        <w:pStyle w:val="BodyText"/>
      </w:pPr>
      <w:r>
        <w:t xml:space="preserve">Calculo los componentes principales basados en la matriz de correlaciones</w:t>
      </w:r>
    </w:p>
    <w:p>
      <w:pPr>
        <w:pStyle w:val="SourceCode"/>
      </w:pPr>
      <w:r>
        <w:rPr>
          <w:rStyle w:val="NormalTok"/>
        </w:rPr>
        <w:t xml:space="preserve">indicador.viv</w:t>
      </w:r>
      <w:r>
        <w:rPr>
          <w:rStyle w:val="OtherTok"/>
        </w:rPr>
        <w:t xml:space="preserve">&lt;-</w:t>
      </w:r>
      <w:r>
        <w:rPr>
          <w:rStyle w:val="NormalTok"/>
        </w:rPr>
        <w:t xml:space="preserve">Vivienda[,</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indicador.viv[</w:t>
      </w:r>
      <w:r>
        <w:rPr>
          <w:rStyle w:val="FunctionTok"/>
        </w:rPr>
        <w:t xml:space="preserve">is.na</w:t>
      </w:r>
      <w:r>
        <w:rPr>
          <w:rStyle w:val="NormalTok"/>
        </w:rPr>
        <w:t xml:space="preserve">(indicador.viv)]</w:t>
      </w:r>
      <w:r>
        <w:rPr>
          <w:rStyle w:val="OtherTok"/>
        </w:rPr>
        <w:t xml:space="preserve">=</w:t>
      </w:r>
      <w:r>
        <w:rPr>
          <w:rStyle w:val="DecValTok"/>
        </w:rPr>
        <w:t xml:space="preserve">0</w:t>
      </w:r>
      <w:r>
        <w:br/>
      </w:r>
      <w:r>
        <w:rPr>
          <w:rStyle w:val="NormalTok"/>
        </w:rPr>
        <w:t xml:space="preserve">resultados.viv</w:t>
      </w:r>
      <w:r>
        <w:rPr>
          <w:rStyle w:val="OtherTok"/>
        </w:rPr>
        <w:t xml:space="preserve">&lt;-</w:t>
      </w:r>
      <w:r>
        <w:rPr>
          <w:rStyle w:val="FunctionTok"/>
        </w:rPr>
        <w:t xml:space="preserve">princomp</w:t>
      </w:r>
      <w:r>
        <w:rPr>
          <w:rStyle w:val="NormalTok"/>
        </w:rPr>
        <w:t xml:space="preserve">(indicador.viv,</w:t>
      </w:r>
      <w:r>
        <w:rPr>
          <w:rStyle w:val="AttributeTok"/>
        </w:rPr>
        <w:t xml:space="preserve">cor=</w:t>
      </w:r>
      <w:r>
        <w:rPr>
          <w:rStyle w:val="ConstantTok"/>
        </w:rPr>
        <w:t xml:space="preserve">TRUE</w:t>
      </w:r>
      <w:r>
        <w:rPr>
          <w:rStyle w:val="NormalTok"/>
        </w:rPr>
        <w:t xml:space="preserve">)</w:t>
      </w:r>
      <w:r>
        <w:br/>
      </w:r>
      <w:r>
        <w:rPr>
          <w:rStyle w:val="FunctionTok"/>
        </w:rPr>
        <w:t xml:space="preserve">summary</w:t>
      </w:r>
      <w:r>
        <w:rPr>
          <w:rStyle w:val="NormalTok"/>
        </w:rPr>
        <w:t xml:space="preserve">(resultados.viv,</w:t>
      </w:r>
      <w:r>
        <w:rPr>
          <w:rStyle w:val="AttributeTok"/>
        </w:rPr>
        <w:t xml:space="preserve">loadings=</w:t>
      </w:r>
      <w:r>
        <w:rPr>
          <w:rStyle w:val="ConstantTok"/>
        </w:rPr>
        <w:t xml:space="preserve">TRUE</w:t>
      </w:r>
      <w:r>
        <w:rPr>
          <w:rStyle w:val="NormalTok"/>
        </w:rPr>
        <w:t xml:space="preserve">)</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1.4055961 1.1290269 0.9991589 0.8951774 0.75139653</w:t>
      </w:r>
      <w:r>
        <w:br/>
      </w:r>
      <w:r>
        <w:rPr>
          <w:rStyle w:val="VerbatimChar"/>
        </w:rPr>
        <w:t xml:space="preserve">## Proportion of Variance 0.3292834 0.2124503 0.1663864 0.1335571 0.09409946</w:t>
      </w:r>
      <w:r>
        <w:br/>
      </w:r>
      <w:r>
        <w:rPr>
          <w:rStyle w:val="VerbatimChar"/>
        </w:rPr>
        <w:t xml:space="preserve">## Cumulative Proportion  0.3292834 0.5417337 0.7081201 0.8416772 0.93577671</w:t>
      </w:r>
      <w:r>
        <w:br/>
      </w:r>
      <w:r>
        <w:rPr>
          <w:rStyle w:val="VerbatimChar"/>
        </w:rPr>
        <w:t xml:space="preserve">##                            Comp.6</w:t>
      </w:r>
      <w:r>
        <w:br/>
      </w:r>
      <w:r>
        <w:rPr>
          <w:rStyle w:val="VerbatimChar"/>
        </w:rPr>
        <w:t xml:space="preserve">## Standard deviation     0.62075740</w:t>
      </w:r>
      <w:r>
        <w:br/>
      </w:r>
      <w:r>
        <w:rPr>
          <w:rStyle w:val="VerbatimChar"/>
        </w:rPr>
        <w:t xml:space="preserve">## Proportion of Variance 0.06422329</w:t>
      </w:r>
      <w:r>
        <w:br/>
      </w:r>
      <w:r>
        <w:rPr>
          <w:rStyle w:val="VerbatimChar"/>
        </w:rPr>
        <w:t xml:space="preserve">## Cumulative Proportion  1.00000000</w:t>
      </w:r>
      <w:r>
        <w:br/>
      </w:r>
      <w:r>
        <w:rPr>
          <w:rStyle w:val="VerbatimChar"/>
        </w:rPr>
        <w:t xml:space="preserve">## </w:t>
      </w:r>
      <w:r>
        <w:br/>
      </w:r>
      <w:r>
        <w:rPr>
          <w:rStyle w:val="VerbatimChar"/>
        </w:rPr>
        <w:t xml:space="preserve">## Loadings:</w:t>
      </w:r>
      <w:r>
        <w:br/>
      </w:r>
      <w:r>
        <w:rPr>
          <w:rStyle w:val="VerbatimChar"/>
        </w:rPr>
        <w:t xml:space="preserve">##                        Comp.1 Comp.2 Comp.3 Comp.4 Comp.5 Comp.6</w:t>
      </w:r>
      <w:r>
        <w:br/>
      </w:r>
      <w:r>
        <w:rPr>
          <w:rStyle w:val="VerbatimChar"/>
        </w:rPr>
        <w:t xml:space="preserve">## viv.30m..               0.307  0.451  0.116  0.813         0.153</w:t>
      </w:r>
      <w:r>
        <w:br/>
      </w:r>
      <w:r>
        <w:rPr>
          <w:rStyle w:val="VerbatimChar"/>
        </w:rPr>
        <w:t xml:space="preserve">## Promedio.de.Super.habi -0.206  0.717 -0.234 -0.246  0.413 -0.396</w:t>
      </w:r>
      <w:r>
        <w:br/>
      </w:r>
      <w:r>
        <w:rPr>
          <w:rStyle w:val="VerbatimChar"/>
        </w:rPr>
        <w:t xml:space="preserve">## Aseo.2011..             0.469  0.254 -0.420 -0.171 -0.697 -0.156</w:t>
      </w:r>
      <w:r>
        <w:br/>
      </w:r>
      <w:r>
        <w:rPr>
          <w:rStyle w:val="VerbatimChar"/>
        </w:rPr>
        <w:t xml:space="preserve">## Anteriores.1951..       0.551 -0.343  0.104         0.319 -0.679</w:t>
      </w:r>
      <w:r>
        <w:br/>
      </w:r>
      <w:r>
        <w:rPr>
          <w:rStyle w:val="VerbatimChar"/>
        </w:rPr>
        <w:t xml:space="preserve">## ALQUIL_CES              0.136  0.310  0.856 -0.317 -0.223       </w:t>
      </w:r>
      <w:r>
        <w:br/>
      </w:r>
      <w:r>
        <w:rPr>
          <w:rStyle w:val="VerbatimChar"/>
        </w:rPr>
        <w:t xml:space="preserve">## SIN_CALEFA              0.566        -0.107 -0.379  0.434  0.576</w:t>
      </w:r>
    </w:p>
    <w:p>
      <w:pPr>
        <w:pStyle w:val="SourceCode"/>
      </w:pPr>
      <w:r>
        <w:rPr>
          <w:rStyle w:val="CommentTok"/>
        </w:rPr>
        <w:t xml:space="preserve"># Las puntuaciones se obtienen mediante la orden</w:t>
      </w:r>
      <w:r>
        <w:br/>
      </w:r>
      <w:r>
        <w:rPr>
          <w:rStyle w:val="FunctionTok"/>
        </w:rPr>
        <w:t xml:space="preserve">str</w:t>
      </w:r>
      <w:r>
        <w:rPr>
          <w:rStyle w:val="NormalTok"/>
        </w:rPr>
        <w:t xml:space="preserve">(resultados.viv</w:t>
      </w:r>
      <w:r>
        <w:rPr>
          <w:rStyle w:val="SpecialCharTok"/>
        </w:rPr>
        <w:t xml:space="preserve">$</w:t>
      </w:r>
      <w:r>
        <w:rPr>
          <w:rStyle w:val="NormalTok"/>
        </w:rPr>
        <w:t xml:space="preserve">scores[,</w:t>
      </w:r>
      <w:r>
        <w:rPr>
          <w:rStyle w:val="DecValTok"/>
        </w:rPr>
        <w:t xml:space="preserve">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num [1:463] 1.157 0.244 0.506 -0.8 1.963 ...</w:t>
      </w:r>
    </w:p>
    <w:p>
      <w:pPr>
        <w:pStyle w:val="FirstParagraph"/>
      </w:pPr>
      <w:r>
        <w:t xml:space="preserve">Creamos base de datos con los resultados de Cantabria:</w:t>
      </w:r>
    </w:p>
    <w:p>
      <w:pPr>
        <w:pStyle w:val="SourceCode"/>
      </w:pPr>
      <w:r>
        <w:rPr>
          <w:rStyle w:val="NormalTok"/>
        </w:rPr>
        <w:t xml:space="preserve">indice_v</w:t>
      </w:r>
      <w:r>
        <w:rPr>
          <w:rStyle w:val="OtherTok"/>
        </w:rPr>
        <w:t xml:space="preserve">&lt;-</w:t>
      </w:r>
      <w:r>
        <w:rPr>
          <w:rStyle w:val="FunctionTok"/>
        </w:rPr>
        <w:t xml:space="preserve">data.frame</w:t>
      </w:r>
      <w:r>
        <w:rPr>
          <w:rStyle w:val="NormalTok"/>
        </w:rPr>
        <w:t xml:space="preserve">(codigos,</w:t>
      </w:r>
      <w:r>
        <w:rPr>
          <w:rStyle w:val="AttributeTok"/>
        </w:rPr>
        <w:t xml:space="preserve">Indice=</w:t>
      </w:r>
      <w:r>
        <w:rPr>
          <w:rStyle w:val="NormalTok"/>
        </w:rPr>
        <w:t xml:space="preserve">resultados.viv</w:t>
      </w:r>
      <w:r>
        <w:rPr>
          <w:rStyle w:val="SpecialCharTok"/>
        </w:rPr>
        <w:t xml:space="preserve">$</w:t>
      </w:r>
      <w:r>
        <w:rPr>
          <w:rStyle w:val="NormalTok"/>
        </w:rPr>
        <w:t xml:space="preserve">scores[,</w:t>
      </w:r>
      <w:r>
        <w:rPr>
          <w:rStyle w:val="DecValTok"/>
        </w:rPr>
        <w:t xml:space="preserve">1</w:t>
      </w:r>
      <w:r>
        <w:rPr>
          <w:rStyle w:val="SpecialCharTok"/>
        </w:rPr>
        <w:t xml:space="preserve">:</w:t>
      </w:r>
      <w:r>
        <w:rPr>
          <w:rStyle w:val="DecValTok"/>
        </w:rPr>
        <w:t xml:space="preserve">1</w:t>
      </w:r>
      <w:r>
        <w:rPr>
          <w:rStyle w:val="NormalTok"/>
        </w:rPr>
        <w:t xml:space="preserve">])</w:t>
      </w:r>
    </w:p>
    <w:p>
      <w:pPr>
        <w:pStyle w:val="FirstParagraph"/>
      </w:pPr>
      <w:r>
        <w:t xml:space="preserve">La privación se representará mediante mapas de septiles (Figura 2) donde los colores verdes representan las áreas con menor privación y los tonos marrones las áreas con mayor privación.</w:t>
      </w:r>
    </w:p>
    <w:p>
      <w:pPr>
        <w:pStyle w:val="SourceCode"/>
      </w:pPr>
      <w:r>
        <w:rPr>
          <w:rStyle w:val="NormalTok"/>
        </w:rPr>
        <w:t xml:space="preserve">Privacion </w:t>
      </w:r>
      <w:r>
        <w:rPr>
          <w:rStyle w:val="OtherTok"/>
        </w:rPr>
        <w:t xml:space="preserve">&lt;-</w:t>
      </w:r>
      <w:r>
        <w:rPr>
          <w:rStyle w:val="NormalTok"/>
        </w:rPr>
        <w:t xml:space="preserve">indice_v</w:t>
      </w:r>
      <w:r>
        <w:rPr>
          <w:rStyle w:val="SpecialCharTok"/>
        </w:rPr>
        <w:t xml:space="preserve">$</w:t>
      </w:r>
      <w:r>
        <w:rPr>
          <w:rStyle w:val="NormalTok"/>
        </w:rPr>
        <w:t xml:space="preserve">Indice</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Cortes </w:t>
      </w:r>
      <w:r>
        <w:rPr>
          <w:rStyle w:val="OtherTok"/>
        </w:rPr>
        <w:t xml:space="preserve">&lt;-</w:t>
      </w:r>
      <w:r>
        <w:rPr>
          <w:rStyle w:val="NormalTok"/>
        </w:rPr>
        <w:t xml:space="preserve"> </w:t>
      </w:r>
      <w:r>
        <w:rPr>
          <w:rStyle w:val="FunctionTok"/>
        </w:rPr>
        <w:t xml:space="preserve">cut2</w:t>
      </w:r>
      <w:r>
        <w:rPr>
          <w:rStyle w:val="NormalTok"/>
        </w:rPr>
        <w:t xml:space="preserve">(Privacion , </w:t>
      </w:r>
      <w:r>
        <w:rPr>
          <w:rStyle w:val="AttributeTok"/>
        </w:rPr>
        <w:t xml:space="preserve">g=</w:t>
      </w:r>
      <w:r>
        <w:rPr>
          <w:rStyle w:val="DecValTok"/>
        </w:rPr>
        <w:t xml:space="preserve">7</w:t>
      </w:r>
      <w:r>
        <w:rPr>
          <w:rStyle w:val="NormalTok"/>
        </w:rPr>
        <w:t xml:space="preserve">)</w:t>
      </w:r>
      <w:r>
        <w:br/>
      </w:r>
      <w:r>
        <w:rPr>
          <w:rStyle w:val="NormalTok"/>
        </w:rPr>
        <w:t xml:space="preserve">valores</w:t>
      </w:r>
      <w:r>
        <w:rPr>
          <w:rStyle w:val="OtherTok"/>
        </w:rPr>
        <w:t xml:space="preserve">&lt;-</w:t>
      </w:r>
      <w:r>
        <w:rPr>
          <w:rStyle w:val="FunctionTok"/>
        </w:rPr>
        <w:t xml:space="preserve">as.numeric</w:t>
      </w:r>
      <w:r>
        <w:rPr>
          <w:rStyle w:val="NormalTok"/>
        </w:rPr>
        <w:t xml:space="preserve">(Cortes)</w:t>
      </w:r>
      <w:r>
        <w:br/>
      </w:r>
      <w:r>
        <w:rPr>
          <w:rStyle w:val="NormalTok"/>
        </w:rPr>
        <w:t xml:space="preserve">mypalette</w:t>
      </w:r>
      <w:r>
        <w:rPr>
          <w:rStyle w:val="OtherTok"/>
        </w:rPr>
        <w:t xml:space="preserve">&lt;-</w:t>
      </w:r>
      <w:r>
        <w:rPr>
          <w:rStyle w:val="FunctionTok"/>
        </w:rPr>
        <w:t xml:space="preserve">brewer.pal</w:t>
      </w:r>
      <w:r>
        <w:rPr>
          <w:rStyle w:val="NormalTok"/>
        </w:rPr>
        <w:t xml:space="preserve">(</w:t>
      </w:r>
      <w:r>
        <w:rPr>
          <w:rStyle w:val="DecValTok"/>
        </w:rPr>
        <w:t xml:space="preserve">7</w:t>
      </w:r>
      <w:r>
        <w:rPr>
          <w:rStyle w:val="NormalTok"/>
        </w:rPr>
        <w:t xml:space="preserve">,</w:t>
      </w:r>
      <w:r>
        <w:rPr>
          <w:rStyle w:val="StringTok"/>
        </w:rPr>
        <w:t xml:space="preserve">"BrBG"</w:t>
      </w:r>
      <w:r>
        <w:rPr>
          <w:rStyle w:val="NormalTok"/>
        </w:rPr>
        <w:t xml:space="preserve">)</w:t>
      </w:r>
      <w:r>
        <w:br/>
      </w:r>
      <w:r>
        <w:rPr>
          <w:rStyle w:val="NormalTok"/>
        </w:rPr>
        <w:t xml:space="preserve">mipaleta</w:t>
      </w:r>
      <w:r>
        <w:rPr>
          <w:rStyle w:val="OtherTok"/>
        </w:rPr>
        <w:t xml:space="preserve">&lt;-</w:t>
      </w:r>
      <w:r>
        <w:rPr>
          <w:rStyle w:val="NormalTok"/>
        </w:rPr>
        <w:t xml:space="preserve">mypalette[</w:t>
      </w:r>
      <w:r>
        <w:rPr>
          <w:rStyle w:val="FunctionTok"/>
        </w:rPr>
        <w:t xml:space="preserve">length</w:t>
      </w:r>
      <w:r>
        <w:rPr>
          <w:rStyle w:val="NormalTok"/>
        </w:rPr>
        <w:t xml:space="preserve">(mypalette)</w:t>
      </w:r>
      <w:r>
        <w:rPr>
          <w:rStyle w:val="SpecialCharTok"/>
        </w:rPr>
        <w:t xml:space="preserve">:</w:t>
      </w:r>
      <w:r>
        <w:rPr>
          <w:rStyle w:val="DecValTok"/>
        </w:rPr>
        <w:t xml:space="preserve">1</w:t>
      </w:r>
      <w:r>
        <w:rPr>
          <w:rStyle w:val="NormalTok"/>
        </w:rPr>
        <w:t xml:space="preserve">]</w:t>
      </w:r>
      <w:r>
        <w:br/>
      </w:r>
      <w:r>
        <w:rPr>
          <w:rStyle w:val="NormalTok"/>
        </w:rPr>
        <w:t xml:space="preserve">fgs</w:t>
      </w:r>
      <w:r>
        <w:rPr>
          <w:rStyle w:val="OtherTok"/>
        </w:rPr>
        <w:t xml:space="preserve">&lt;-</w:t>
      </w:r>
      <w:r>
        <w:rPr>
          <w:rStyle w:val="NormalTok"/>
        </w:rPr>
        <w:t xml:space="preserve">mipaleta[valores]</w:t>
      </w:r>
      <w:r>
        <w:br/>
      </w:r>
      <w:r>
        <w:rPr>
          <w:rStyle w:val="FunctionTok"/>
        </w:rPr>
        <w:t xml:space="preserve">plot</w:t>
      </w:r>
      <w:r>
        <w:rPr>
          <w:rStyle w:val="NormalTok"/>
        </w:rPr>
        <w:t xml:space="preserve">(Carto,</w:t>
      </w:r>
      <w:r>
        <w:rPr>
          <w:rStyle w:val="AttributeTok"/>
        </w:rPr>
        <w:t xml:space="preserve">col=</w:t>
      </w:r>
      <w:r>
        <w:rPr>
          <w:rStyle w:val="NormalTok"/>
        </w:rPr>
        <w:t xml:space="preserve">fgs,</w:t>
      </w:r>
      <w:r>
        <w:rPr>
          <w:rStyle w:val="AttributeTok"/>
        </w:rPr>
        <w:t xml:space="preserve">border=</w:t>
      </w:r>
      <w:r>
        <w:rPr>
          <w:rStyle w:val="StringTok"/>
        </w:rPr>
        <w:t xml:space="preserve">"grey"</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ylab=</w:t>
      </w:r>
      <w:r>
        <w:rPr>
          <w:rStyle w:val="StringTok"/>
        </w:rPr>
        <w:t xml:space="preserve">""</w:t>
      </w:r>
      <w:r>
        <w:rPr>
          <w:rStyle w:val="NormalTok"/>
        </w:rPr>
        <w:t xml:space="preserve">,</w:t>
      </w:r>
      <w:r>
        <w:rPr>
          <w:rStyle w:val="AttributeTok"/>
        </w:rPr>
        <w:t xml:space="preserve">axes=</w:t>
      </w:r>
      <w:r>
        <w:rPr>
          <w:rStyle w:val="NormalTok"/>
        </w:rPr>
        <w:t xml:space="preserve">F)</w:t>
      </w:r>
      <w:r>
        <w:br/>
      </w:r>
      <w:r>
        <w:rPr>
          <w:rStyle w:val="FunctionTok"/>
        </w:rPr>
        <w:t xml:space="preserve">title</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"Figura nº 2.- Privación vivienda"</w:t>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w:t>
      </w:r>
      <w:r>
        <w:rPr>
          <w:rStyle w:val="AttributeTok"/>
        </w:rPr>
        <w:t xml:space="preserve">cex.main =</w:t>
      </w:r>
      <w:r>
        <w:br/>
      </w:r>
      <w:r>
        <w:rPr>
          <w:rStyle w:val="FloatTok"/>
        </w:rPr>
        <w:t xml:space="preserve">1.1</w:t>
      </w:r>
      <w:r>
        <w:rPr>
          <w:rStyle w:val="NormalTok"/>
        </w:rPr>
        <w:t xml:space="preserve">,</w:t>
      </w:r>
      <w:r>
        <w:rPr>
          <w:rStyle w:val="AttributeTok"/>
        </w:rPr>
        <w:t xml:space="preserve">font.main=</w:t>
      </w:r>
      <w:r>
        <w:rPr>
          <w:rStyle w:val="NormalTok"/>
        </w:rPr>
        <w:t xml:space="preserve"> </w:t>
      </w:r>
      <w:r>
        <w:rPr>
          <w:rStyle w:val="DecValTok"/>
        </w:rPr>
        <w:t xml:space="preserve">1</w:t>
      </w:r>
      <w:r>
        <w:rPr>
          <w:rStyle w:val="NormalTok"/>
        </w:rPr>
        <w:t xml:space="preserve">, </w:t>
      </w:r>
      <w:r>
        <w:rPr>
          <w:rStyle w:val="AttributeTok"/>
        </w:rPr>
        <w:t xml:space="preserve">col.main=</w:t>
      </w:r>
      <w:r>
        <w:rPr>
          <w:rStyle w:val="NormalTok"/>
        </w:rPr>
        <w:t xml:space="preserve"> </w:t>
      </w:r>
      <w:r>
        <w:rPr>
          <w:rStyle w:val="StringTok"/>
        </w:rPr>
        <w:t xml:space="preserve">"black"</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title=</w:t>
      </w:r>
      <w:r>
        <w:rPr>
          <w:rStyle w:val="StringTok"/>
        </w:rPr>
        <w:t xml:space="preserve">""</w:t>
      </w:r>
      <w:r>
        <w:rPr>
          <w:rStyle w:val="NormalTok"/>
        </w:rPr>
        <w:t xml:space="preserve">,</w:t>
      </w:r>
      <w:r>
        <w:rPr>
          <w:rStyle w:val="AttributeTok"/>
        </w:rPr>
        <w:t xml:space="preserve">legend=</w:t>
      </w:r>
      <w:r>
        <w:rPr>
          <w:rStyle w:val="FunctionTok"/>
        </w:rPr>
        <w:t xml:space="preserve">levels</w:t>
      </w:r>
      <w:r>
        <w:rPr>
          <w:rStyle w:val="NormalTok"/>
        </w:rPr>
        <w:t xml:space="preserve">(Cortes),</w:t>
      </w:r>
      <w:r>
        <w:rPr>
          <w:rStyle w:val="AttributeTok"/>
        </w:rPr>
        <w:t xml:space="preserve">fill=</w:t>
      </w:r>
      <w:r>
        <w:rPr>
          <w:rStyle w:val="NormalTok"/>
        </w:rPr>
        <w:t xml:space="preserve">mipaleta,</w:t>
      </w:r>
      <w:r>
        <w:br/>
      </w:r>
      <w:r>
        <w:rPr>
          <w:rStyle w:val="AttributeTok"/>
        </w:rPr>
        <w:t xml:space="preserve">y.intersp=</w:t>
      </w:r>
      <w:r>
        <w:rPr>
          <w:rStyle w:val="FloatTok"/>
        </w:rPr>
        <w:t xml:space="preserve">0.8</w:t>
      </w:r>
      <w:r>
        <w:rPr>
          <w:rStyle w:val="NormalTok"/>
        </w:rPr>
        <w:t xml:space="preserve">, </w:t>
      </w:r>
      <w:r>
        <w:rPr>
          <w:rStyle w:val="AttributeTok"/>
        </w:rPr>
        <w:t xml:space="preserve">cex=</w:t>
      </w:r>
      <w:r>
        <w:rPr>
          <w:rStyle w:val="NormalTok"/>
        </w:rPr>
        <w:t xml:space="preserve"> </w:t>
      </w:r>
      <w:r>
        <w:rPr>
          <w:rStyle w:val="DecValTok"/>
        </w:rPr>
        <w:t xml:space="preserve">1</w:t>
      </w:r>
      <w:r>
        <w:rPr>
          <w:rStyle w:val="NormalTok"/>
        </w:rPr>
        <w:t xml:space="preserve">, </w:t>
      </w:r>
      <w:r>
        <w:rPr>
          <w:rStyle w:val="AttributeTok"/>
        </w:rPr>
        <w:t xml:space="preserve">bty=</w:t>
      </w:r>
      <w:r>
        <w:rPr>
          <w:rStyle w:val="StringTok"/>
        </w:rPr>
        <w:t xml:space="preserve">"n"</w:t>
      </w:r>
      <w:r>
        <w:rPr>
          <w:rStyle w:val="NormalTok"/>
        </w:rPr>
        <w:t xml:space="preserve">,</w:t>
      </w:r>
      <w:r>
        <w:rPr>
          <w:rStyle w:val="AttributeTok"/>
        </w:rPr>
        <w:t xml:space="preserve">inset=</w:t>
      </w:r>
      <w:r>
        <w:rPr>
          <w:rStyle w:val="FloatTok"/>
        </w:rPr>
        <w:t xml:space="preserve">0.05</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icador-privacion-cp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write.csv</w:t>
      </w:r>
      <w:r>
        <w:rPr>
          <w:rStyle w:val="NormalTok"/>
        </w:rPr>
        <w:t xml:space="preserve">(indice_v, </w:t>
      </w:r>
      <w:r>
        <w:rPr>
          <w:rStyle w:val="AttributeTok"/>
        </w:rPr>
        <w:t xml:space="preserve">file=</w:t>
      </w:r>
      <w:r>
        <w:rPr>
          <w:rStyle w:val="StringTok"/>
        </w:rPr>
        <w:t xml:space="preserve">"indice_v.csv"</w:t>
      </w:r>
      <w:r>
        <w:rPr>
          <w:rStyle w:val="NormalTok"/>
        </w:rPr>
        <w:t xml:space="preserve">)</w:t>
      </w:r>
    </w:p>
    <w:bookmarkEnd w:id="34"/>
    <w:bookmarkStart w:id="38" w:name="vulnerabilidad-sociolaboral"/>
    <w:p>
      <w:pPr>
        <w:pStyle w:val="Heading1"/>
      </w:pPr>
      <w:r>
        <w:t xml:space="preserve">Vulnerabilidad Sociolaboral</w:t>
      </w:r>
    </w:p>
    <w:p>
      <w:pPr>
        <w:pStyle w:val="FirstParagraph"/>
      </w:pPr>
      <w:r>
        <w:t xml:space="preserve">El proyecto Mortalidad en áreas pequeñas Españolas y Desigualdades Socioeconómicas y Ambientales –MEDEA- es un proyecto de investigación coordinado de 15 grupos, que tiene por objetivo describir los patrones geográficos de mortalidad de diversas ciudades de España y relacionarlos con las características socioeconómicas y ambientales.</w:t>
      </w:r>
    </w:p>
    <w:p>
      <w:pPr>
        <w:pStyle w:val="BodyText"/>
      </w:pPr>
      <w:r>
        <w:t xml:space="preserve">En el contexto de los trabajos del grupo Medea se ha elaborado un índice de privación útil para el estudio de las desigualdades socioeconómicas en salud (Dominguez-Berjón et all, 2007).</w:t>
      </w:r>
    </w:p>
    <w:p>
      <w:pPr>
        <w:pStyle w:val="BodyText"/>
      </w:pPr>
      <w:r>
        <w:t xml:space="preserve">Las etapas seguidas en la construcción del indicador fueron las siguientes:</w:t>
      </w:r>
    </w:p>
    <w:p>
      <w:pPr>
        <w:numPr>
          <w:ilvl w:val="0"/>
          <w:numId w:val="1010"/>
        </w:numPr>
      </w:pPr>
      <w:r>
        <w:t xml:space="preserve">Identificación de los indicadores disponibles, asignándolos en nuestro marco conceptual a la dimensión correspondiente. Se valoraron inicialmente las variables censales que podían considerarse candidatas a detectar diferencias socioeconómicas y de privación en el sentido expuesto en la introducción, intentando proporcionar validez de contenido al futuro índice.</w:t>
      </w:r>
    </w:p>
    <w:p>
      <w:pPr>
        <w:numPr>
          <w:ilvl w:val="0"/>
          <w:numId w:val="1010"/>
        </w:numPr>
      </w:pPr>
      <w:r>
        <w:t xml:space="preserve">Estudio de las correlaciones entre los indicadores socioeconómicos y las RME según el sexo.</w:t>
      </w:r>
    </w:p>
    <w:p>
      <w:pPr>
        <w:numPr>
          <w:ilvl w:val="0"/>
          <w:numId w:val="1010"/>
        </w:numPr>
      </w:pPr>
      <w:r>
        <w:t xml:space="preserve">Análisis de las correlaciones entre los indicadores contemplados inicialmente para su posible inclusión en el índice y el análisis dimensional de éstos. Se usó el análisis de componentes principales, con la extracción de distintas componentes, para identificar las variables que podrían combinarse en un índice, estableciendo la estructura de correlaciones entre ellas. La interpretación de los factores se llevó a cabo sobre la solución rotada ortogonalmente según el método varimax.</w:t>
      </w:r>
    </w:p>
    <w:p>
      <w:pPr>
        <w:numPr>
          <w:ilvl w:val="0"/>
          <w:numId w:val="1010"/>
        </w:numPr>
      </w:pPr>
      <w:r>
        <w:t xml:space="preserve">Agregación de los indicadores seleccionados en el primer componente del análisis anterior mediante la extracción de un único eje por componentes principales.</w:t>
      </w:r>
    </w:p>
    <w:p>
      <w:pPr>
        <w:pStyle w:val="FirstParagraph"/>
      </w:pPr>
      <w:r>
        <w:t xml:space="preserve">La construcción del índice de privación resulta de la combinación de los siguitentes indicadores:</w:t>
      </w:r>
    </w:p>
    <w:p>
      <w:pPr>
        <w:numPr>
          <w:ilvl w:val="0"/>
          <w:numId w:val="1011"/>
        </w:numPr>
      </w:pPr>
      <w:r>
        <w:t xml:space="preserve">Porcentaje de población en paro.</w:t>
      </w:r>
    </w:p>
    <w:p>
      <w:pPr>
        <w:numPr>
          <w:ilvl w:val="0"/>
          <w:numId w:val="1011"/>
        </w:numPr>
      </w:pPr>
      <w:r>
        <w:t xml:space="preserve">Porcentaje de asalariados</w:t>
      </w:r>
      <w:r>
        <w:t xml:space="preserve"> </w:t>
      </w:r>
      <w:r>
        <w:t xml:space="preserve">eventuales.</w:t>
      </w:r>
    </w:p>
    <w:p>
      <w:pPr>
        <w:numPr>
          <w:ilvl w:val="0"/>
          <w:numId w:val="1011"/>
        </w:numPr>
      </w:pPr>
      <w:r>
        <w:t xml:space="preserve">Porcentaje de trabajadores manuals.</w:t>
      </w:r>
    </w:p>
    <w:p>
      <w:pPr>
        <w:numPr>
          <w:ilvl w:val="0"/>
          <w:numId w:val="1011"/>
        </w:numPr>
      </w:pPr>
      <w:r>
        <w:t xml:space="preserve">Porcentaje de población con instrucción insuficiente.</w:t>
      </w:r>
    </w:p>
    <w:p>
      <w:pPr>
        <w:numPr>
          <w:ilvl w:val="0"/>
          <w:numId w:val="1011"/>
        </w:numPr>
      </w:pPr>
      <w:r>
        <w:t xml:space="preserve">Porcentaje de población juvenil con instrucción insuficiente</w:t>
      </w:r>
    </w:p>
    <w:p>
      <w:pPr>
        <w:pStyle w:val="FirstParagraph"/>
      </w:pPr>
      <w:r>
        <w:t xml:space="preserve">Obtenemos los datos de Cantabria de la base de datos utilizada en el proyecto MEDEA III, y se calcula el indicador.</w:t>
      </w:r>
    </w:p>
    <w:p>
      <w:pPr>
        <w:pStyle w:val="SourceCode"/>
      </w:pPr>
      <w:r>
        <w:rPr>
          <w:rStyle w:val="NormalTok"/>
        </w:rPr>
        <w:t xml:space="preserve">indicador.sd</w:t>
      </w:r>
      <w:r>
        <w:rPr>
          <w:rStyle w:val="OtherTok"/>
        </w:rPr>
        <w:t xml:space="preserve">&lt;-</w:t>
      </w:r>
      <w:r>
        <w:rPr>
          <w:rStyle w:val="FunctionTok"/>
        </w:rPr>
        <w:t xml:space="preserve">data.frame</w:t>
      </w:r>
      <w:r>
        <w:rPr>
          <w:rStyle w:val="NormalTok"/>
        </w:rPr>
        <w:t xml:space="preserve">(indicadores[,</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IE01=</w:t>
      </w:r>
      <w:r>
        <w:rPr>
          <w:rStyle w:val="NormalTok"/>
        </w:rPr>
        <w:t xml:space="preserve">indicadores[,</w:t>
      </w:r>
      <w:r>
        <w:rPr>
          <w:rStyle w:val="DecValTok"/>
        </w:rPr>
        <w:t xml:space="preserve">7</w:t>
      </w:r>
      <w:r>
        <w:rPr>
          <w:rStyle w:val="NormalTok"/>
        </w:rPr>
        <w:t xml:space="preserve">],</w:t>
      </w:r>
      <w:r>
        <w:rPr>
          <w:rStyle w:val="AttributeTok"/>
        </w:rPr>
        <w:t xml:space="preserve">IE03=</w:t>
      </w:r>
      <w:r>
        <w:rPr>
          <w:rStyle w:val="NormalTok"/>
        </w:rPr>
        <w:t xml:space="preserve">indicadores[,</w:t>
      </w:r>
      <w:r>
        <w:rPr>
          <w:rStyle w:val="DecValTok"/>
        </w:rPr>
        <w:t xml:space="preserve">9</w:t>
      </w:r>
      <w:r>
        <w:rPr>
          <w:rStyle w:val="NormalTok"/>
        </w:rPr>
        <w:t xml:space="preserve">],</w:t>
      </w:r>
      <w:r>
        <w:rPr>
          <w:rStyle w:val="AttributeTok"/>
        </w:rPr>
        <w:t xml:space="preserve">IE04=</w:t>
      </w:r>
      <w:r>
        <w:rPr>
          <w:rStyle w:val="NormalTok"/>
        </w:rPr>
        <w:t xml:space="preserve">indicadores[,</w:t>
      </w:r>
      <w:r>
        <w:rPr>
          <w:rStyle w:val="DecValTok"/>
        </w:rPr>
        <w:t xml:space="preserve">10</w:t>
      </w:r>
      <w:r>
        <w:rPr>
          <w:rStyle w:val="NormalTok"/>
        </w:rPr>
        <w:t xml:space="preserve">],</w:t>
      </w:r>
      <w:r>
        <w:rPr>
          <w:rStyle w:val="AttributeTok"/>
        </w:rPr>
        <w:t xml:space="preserve">IE06=</w:t>
      </w:r>
      <w:r>
        <w:rPr>
          <w:rStyle w:val="NormalTok"/>
        </w:rPr>
        <w:t xml:space="preserve">indicadores[,</w:t>
      </w:r>
      <w:r>
        <w:rPr>
          <w:rStyle w:val="DecValTok"/>
        </w:rPr>
        <w:t xml:space="preserve">11</w:t>
      </w:r>
      <w:r>
        <w:rPr>
          <w:rStyle w:val="NormalTok"/>
        </w:rPr>
        <w:t xml:space="preserve">])</w:t>
      </w:r>
      <w:r>
        <w:br/>
      </w:r>
      <w:r>
        <w:rPr>
          <w:rStyle w:val="NormalTok"/>
        </w:rPr>
        <w:t xml:space="preserve">indicador.sd[</w:t>
      </w:r>
      <w:r>
        <w:rPr>
          <w:rStyle w:val="FunctionTok"/>
        </w:rPr>
        <w:t xml:space="preserve">is.na</w:t>
      </w:r>
      <w:r>
        <w:rPr>
          <w:rStyle w:val="NormalTok"/>
        </w:rPr>
        <w:t xml:space="preserve">(indicador.sd)]</w:t>
      </w:r>
      <w:r>
        <w:rPr>
          <w:rStyle w:val="OtherTok"/>
        </w:rPr>
        <w:t xml:space="preserve">=</w:t>
      </w:r>
      <w:r>
        <w:rPr>
          <w:rStyle w:val="DecValTok"/>
        </w:rPr>
        <w:t xml:space="preserve">0</w:t>
      </w:r>
      <w:r>
        <w:br/>
      </w:r>
      <w:r>
        <w:rPr>
          <w:rStyle w:val="CommentTok"/>
        </w:rPr>
        <w:t xml:space="preserve"># seleccion resultados Cantabria</w:t>
      </w:r>
      <w:r>
        <w:br/>
      </w:r>
      <w:r>
        <w:rPr>
          <w:rStyle w:val="NormalTok"/>
        </w:rPr>
        <w:t xml:space="preserve">indicador.sd </w:t>
      </w:r>
      <w:r>
        <w:rPr>
          <w:rStyle w:val="OtherTok"/>
        </w:rPr>
        <w:t xml:space="preserve">&lt;-</w:t>
      </w:r>
      <w:r>
        <w:rPr>
          <w:rStyle w:val="NormalTok"/>
        </w:rPr>
        <w:t xml:space="preserve"> </w:t>
      </w:r>
      <w:r>
        <w:rPr>
          <w:rStyle w:val="FunctionTok"/>
        </w:rPr>
        <w:t xml:space="preserve">subset</w:t>
      </w:r>
      <w:r>
        <w:rPr>
          <w:rStyle w:val="NormalTok"/>
        </w:rPr>
        <w:t xml:space="preserve">(indicador.sd,cpro</w:t>
      </w:r>
      <w:r>
        <w:rPr>
          <w:rStyle w:val="SpecialCharTok"/>
        </w:rPr>
        <w:t xml:space="preserve">==</w:t>
      </w:r>
      <w:r>
        <w:rPr>
          <w:rStyle w:val="DecValTok"/>
        </w:rPr>
        <w:t xml:space="preserve">39</w:t>
      </w:r>
      <w:r>
        <w:rPr>
          <w:rStyle w:val="NormalTok"/>
        </w:rPr>
        <w:t xml:space="preserve">)</w:t>
      </w:r>
      <w:r>
        <w:br/>
      </w:r>
      <w:r>
        <w:rPr>
          <w:rStyle w:val="CommentTok"/>
        </w:rPr>
        <w:t xml:space="preserve"># test de esfericidad de Barlett</w:t>
      </w:r>
      <w:r>
        <w:br/>
      </w:r>
      <w:r>
        <w:rPr>
          <w:rStyle w:val="FunctionTok"/>
        </w:rPr>
        <w:t xml:space="preserve">bartlett.sphere</w:t>
      </w:r>
      <w:r>
        <w:rPr>
          <w:rStyle w:val="NormalTok"/>
        </w:rPr>
        <w:t xml:space="preserve">(</w:t>
      </w:r>
      <w:r>
        <w:rPr>
          <w:rStyle w:val="FunctionTok"/>
        </w:rPr>
        <w:t xml:space="preserve">data.frame</w:t>
      </w:r>
      <w:r>
        <w:rPr>
          <w:rStyle w:val="NormalTok"/>
        </w:rPr>
        <w:t xml:space="preserve">(indicador.sd[,</w:t>
      </w:r>
      <w:r>
        <w:rPr>
          <w:rStyle w:val="DecValTok"/>
        </w:rPr>
        <w:t xml:space="preserve">7</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chi.square value  714.3547  on  6  degrees of freedom.  p-value:  0</w:t>
      </w:r>
    </w:p>
    <w:p>
      <w:pPr>
        <w:pStyle w:val="SourceCode"/>
      </w:pPr>
      <w:r>
        <w:rPr>
          <w:rStyle w:val="CommentTok"/>
        </w:rPr>
        <w:t xml:space="preserve"># Calculo de los componentes principales</w:t>
      </w:r>
      <w:r>
        <w:br/>
      </w:r>
      <w:r>
        <w:rPr>
          <w:rStyle w:val="NormalTok"/>
        </w:rPr>
        <w:t xml:space="preserve">resultados.sd</w:t>
      </w:r>
      <w:r>
        <w:rPr>
          <w:rStyle w:val="OtherTok"/>
        </w:rPr>
        <w:t xml:space="preserve">&lt;-</w:t>
      </w:r>
      <w:r>
        <w:rPr>
          <w:rStyle w:val="FunctionTok"/>
        </w:rPr>
        <w:t xml:space="preserve">princomp</w:t>
      </w:r>
      <w:r>
        <w:rPr>
          <w:rStyle w:val="NormalTok"/>
        </w:rPr>
        <w:t xml:space="preserve">(indicador.sd[,</w:t>
      </w:r>
      <w:r>
        <w:rPr>
          <w:rStyle w:val="DecValTok"/>
        </w:rPr>
        <w:t xml:space="preserve">7</w:t>
      </w:r>
      <w:r>
        <w:rPr>
          <w:rStyle w:val="SpecialCharTok"/>
        </w:rPr>
        <w:t xml:space="preserve">:</w:t>
      </w:r>
      <w:r>
        <w:rPr>
          <w:rStyle w:val="DecValTok"/>
        </w:rPr>
        <w:t xml:space="preserve">10</w:t>
      </w:r>
      <w:r>
        <w:rPr>
          <w:rStyle w:val="NormalTok"/>
        </w:rPr>
        <w:t xml:space="preserve">],</w:t>
      </w:r>
      <w:r>
        <w:rPr>
          <w:rStyle w:val="AttributeTok"/>
        </w:rPr>
        <w:t xml:space="preserve">cor=</w:t>
      </w:r>
      <w:r>
        <w:rPr>
          <w:rStyle w:val="ConstantTok"/>
        </w:rPr>
        <w:t xml:space="preserve">TRUE</w:t>
      </w:r>
      <w:r>
        <w:rPr>
          <w:rStyle w:val="NormalTok"/>
        </w:rPr>
        <w:t xml:space="preserve">)</w:t>
      </w:r>
      <w:r>
        <w:br/>
      </w:r>
      <w:r>
        <w:rPr>
          <w:rStyle w:val="FunctionTok"/>
        </w:rPr>
        <w:t xml:space="preserve">summary</w:t>
      </w:r>
      <w:r>
        <w:rPr>
          <w:rStyle w:val="NormalTok"/>
        </w:rPr>
        <w:t xml:space="preserve">(resultados.sd,</w:t>
      </w:r>
      <w:r>
        <w:rPr>
          <w:rStyle w:val="AttributeTok"/>
        </w:rPr>
        <w:t xml:space="preserve">loadings=</w:t>
      </w:r>
      <w:r>
        <w:rPr>
          <w:rStyle w:val="ConstantTok"/>
        </w:rPr>
        <w:t xml:space="preserve">TRUE</w:t>
      </w:r>
      <w:r>
        <w:rPr>
          <w:rStyle w:val="NormalTok"/>
        </w:rPr>
        <w:t xml:space="preserve">)</w:t>
      </w:r>
    </w:p>
    <w:p>
      <w:pPr>
        <w:pStyle w:val="SourceCode"/>
      </w:pPr>
      <w:r>
        <w:rPr>
          <w:rStyle w:val="VerbatimChar"/>
        </w:rPr>
        <w:t xml:space="preserve">## Importance of components:</w:t>
      </w:r>
      <w:r>
        <w:br/>
      </w:r>
      <w:r>
        <w:rPr>
          <w:rStyle w:val="VerbatimChar"/>
        </w:rPr>
        <w:t xml:space="preserve">##                           Comp.1    Comp.2    Comp.3     Comp.4</w:t>
      </w:r>
      <w:r>
        <w:br/>
      </w:r>
      <w:r>
        <w:rPr>
          <w:rStyle w:val="VerbatimChar"/>
        </w:rPr>
        <w:t xml:space="preserve">## Standard deviation     1.4606991 1.0316380 0.8125319 0.37666027</w:t>
      </w:r>
      <w:r>
        <w:br/>
      </w:r>
      <w:r>
        <w:rPr>
          <w:rStyle w:val="VerbatimChar"/>
        </w:rPr>
        <w:t xml:space="preserve">## Proportion of Variance 0.5334105 0.2660693 0.1650520 0.03546824</w:t>
      </w:r>
      <w:r>
        <w:br/>
      </w:r>
      <w:r>
        <w:rPr>
          <w:rStyle w:val="VerbatimChar"/>
        </w:rPr>
        <w:t xml:space="preserve">## Cumulative Proportion  0.5334105 0.7994797 0.9645318 1.00000000</w:t>
      </w:r>
      <w:r>
        <w:br/>
      </w:r>
      <w:r>
        <w:rPr>
          <w:rStyle w:val="VerbatimChar"/>
        </w:rPr>
        <w:t xml:space="preserve">## </w:t>
      </w:r>
      <w:r>
        <w:br/>
      </w:r>
      <w:r>
        <w:rPr>
          <w:rStyle w:val="VerbatimChar"/>
        </w:rPr>
        <w:t xml:space="preserve">## Loadings:</w:t>
      </w:r>
      <w:r>
        <w:br/>
      </w:r>
      <w:r>
        <w:rPr>
          <w:rStyle w:val="VerbatimChar"/>
        </w:rPr>
        <w:t xml:space="preserve">##      Comp.1 Comp.2 Comp.3 Comp.4</w:t>
      </w:r>
      <w:r>
        <w:br/>
      </w:r>
      <w:r>
        <w:rPr>
          <w:rStyle w:val="VerbatimChar"/>
        </w:rPr>
        <w:t xml:space="preserve">## IE01  0.354  0.623  0.695       </w:t>
      </w:r>
      <w:r>
        <w:br/>
      </w:r>
      <w:r>
        <w:rPr>
          <w:rStyle w:val="VerbatimChar"/>
        </w:rPr>
        <w:t xml:space="preserve">## IE03  0.452  0.475 -0.685  0.318</w:t>
      </w:r>
      <w:r>
        <w:br/>
      </w:r>
      <w:r>
        <w:rPr>
          <w:rStyle w:val="VerbatimChar"/>
        </w:rPr>
        <w:t xml:space="preserve">## IE04  0.639 -0.215        -0.735</w:t>
      </w:r>
      <w:r>
        <w:br/>
      </w:r>
      <w:r>
        <w:rPr>
          <w:rStyle w:val="VerbatimChar"/>
        </w:rPr>
        <w:t xml:space="preserve">## IE06  0.512 -0.583  0.210  0.595</w:t>
      </w:r>
    </w:p>
    <w:p>
      <w:pPr>
        <w:pStyle w:val="SourceCode"/>
      </w:pPr>
      <w:r>
        <w:rPr>
          <w:rStyle w:val="CommentTok"/>
        </w:rPr>
        <w:t xml:space="preserve"># Las puntuaciones se obtienen mediante la orden</w:t>
      </w:r>
      <w:r>
        <w:br/>
      </w:r>
      <w:r>
        <w:rPr>
          <w:rStyle w:val="FunctionTok"/>
        </w:rPr>
        <w:t xml:space="preserve">str</w:t>
      </w:r>
      <w:r>
        <w:rPr>
          <w:rStyle w:val="NormalTok"/>
        </w:rPr>
        <w:t xml:space="preserve">(resultados.sd</w:t>
      </w:r>
      <w:r>
        <w:rPr>
          <w:rStyle w:val="SpecialCharTok"/>
        </w:rPr>
        <w:t xml:space="preserve">$</w:t>
      </w:r>
      <w:r>
        <w:rPr>
          <w:rStyle w:val="NormalTok"/>
        </w:rPr>
        <w:t xml:space="preserve">scores[,</w:t>
      </w:r>
      <w:r>
        <w:rPr>
          <w:rStyle w:val="DecValTok"/>
        </w:rPr>
        <w:t xml:space="preserve">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Named num [1:463] 2.0044 1.0186 -0.0671 -0.5914 0.5077 ...</w:t>
      </w:r>
      <w:r>
        <w:br/>
      </w:r>
      <w:r>
        <w:rPr>
          <w:rStyle w:val="VerbatimChar"/>
        </w:rPr>
        <w:t xml:space="preserve">##  - attr(*, "names")= chr [1:463] "27732" "27733" "27734" "27735" ...</w:t>
      </w:r>
    </w:p>
    <w:p>
      <w:pPr>
        <w:pStyle w:val="FirstParagraph"/>
      </w:pPr>
      <w:r>
        <w:t xml:space="preserve">Se crea la base de datos con los resultados del indice:</w:t>
      </w:r>
    </w:p>
    <w:p>
      <w:pPr>
        <w:pStyle w:val="SourceCode"/>
      </w:pPr>
      <w:r>
        <w:rPr>
          <w:rStyle w:val="NormalTok"/>
        </w:rPr>
        <w:t xml:space="preserve">indice_sd</w:t>
      </w:r>
      <w:r>
        <w:rPr>
          <w:rStyle w:val="OtherTok"/>
        </w:rPr>
        <w:t xml:space="preserve">=</w:t>
      </w:r>
      <w:r>
        <w:rPr>
          <w:rStyle w:val="FunctionTok"/>
        </w:rPr>
        <w:t xml:space="preserve">data.frame</w:t>
      </w:r>
      <w:r>
        <w:rPr>
          <w:rStyle w:val="NormalTok"/>
        </w:rPr>
        <w:t xml:space="preserve">(indicador.sd[,</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Indice=</w:t>
      </w:r>
      <w:r>
        <w:rPr>
          <w:rStyle w:val="NormalTok"/>
        </w:rPr>
        <w:t xml:space="preserve">resultados.sd</w:t>
      </w:r>
      <w:r>
        <w:rPr>
          <w:rStyle w:val="SpecialCharTok"/>
        </w:rPr>
        <w:t xml:space="preserve">$</w:t>
      </w:r>
      <w:r>
        <w:rPr>
          <w:rStyle w:val="NormalTok"/>
        </w:rPr>
        <w:t xml:space="preserve">scores[,</w:t>
      </w:r>
      <w:r>
        <w:rPr>
          <w:rStyle w:val="DecValTok"/>
        </w:rPr>
        <w:t xml:space="preserve">1</w:t>
      </w:r>
      <w:r>
        <w:rPr>
          <w:rStyle w:val="NormalTok"/>
        </w:rPr>
        <w:t xml:space="preserve">])</w:t>
      </w:r>
      <w:r>
        <w:br/>
      </w:r>
      <w:r>
        <w:rPr>
          <w:rStyle w:val="FunctionTok"/>
        </w:rPr>
        <w:t xml:space="preserve">write.csv</w:t>
      </w:r>
      <w:r>
        <w:rPr>
          <w:rStyle w:val="NormalTok"/>
        </w:rPr>
        <w:t xml:space="preserve">(indice_sd, </w:t>
      </w:r>
      <w:r>
        <w:rPr>
          <w:rStyle w:val="AttributeTok"/>
        </w:rPr>
        <w:t xml:space="preserve">file=</w:t>
      </w:r>
      <w:r>
        <w:rPr>
          <w:rStyle w:val="StringTok"/>
        </w:rPr>
        <w:t xml:space="preserve">"indice_sd.csv"</w:t>
      </w:r>
      <w:r>
        <w:rPr>
          <w:rStyle w:val="NormalTok"/>
        </w:rPr>
        <w:t xml:space="preserve">)</w:t>
      </w:r>
    </w:p>
    <w:p>
      <w:pPr>
        <w:pStyle w:val="FirstParagraph"/>
      </w:pPr>
      <w:r>
        <w:t xml:space="preserve">La privación se representa mediante mapas de septiles (Figura 3) donde los colores verdes representan las áreas con menor privación y los tonos marrones las áreas con mayor privación.</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indice</w:t>
      </w:r>
      <w:r>
        <w:rPr>
          <w:rStyle w:val="OtherTok"/>
        </w:rPr>
        <w:t xml:space="preserve">=</w:t>
      </w:r>
      <w:r>
        <w:rPr>
          <w:rStyle w:val="NormalTok"/>
        </w:rPr>
        <w:t xml:space="preserve">indice_sd</w:t>
      </w:r>
      <w:r>
        <w:rPr>
          <w:rStyle w:val="SpecialCharTok"/>
        </w:rPr>
        <w:t xml:space="preserve">$</w:t>
      </w:r>
      <w:r>
        <w:rPr>
          <w:rStyle w:val="NormalTok"/>
        </w:rPr>
        <w:t xml:space="preserve">Indice</w:t>
      </w:r>
      <w:r>
        <w:br/>
      </w:r>
      <w:r>
        <w:rPr>
          <w:rStyle w:val="NormalTok"/>
        </w:rPr>
        <w:t xml:space="preserve">Cortes </w:t>
      </w:r>
      <w:r>
        <w:rPr>
          <w:rStyle w:val="OtherTok"/>
        </w:rPr>
        <w:t xml:space="preserve">&lt;-</w:t>
      </w:r>
      <w:r>
        <w:rPr>
          <w:rStyle w:val="NormalTok"/>
        </w:rPr>
        <w:t xml:space="preserve"> </w:t>
      </w:r>
      <w:r>
        <w:rPr>
          <w:rStyle w:val="FunctionTok"/>
        </w:rPr>
        <w:t xml:space="preserve">cut2</w:t>
      </w:r>
      <w:r>
        <w:rPr>
          <w:rStyle w:val="NormalTok"/>
        </w:rPr>
        <w:t xml:space="preserve">(indice , </w:t>
      </w:r>
      <w:r>
        <w:rPr>
          <w:rStyle w:val="AttributeTok"/>
        </w:rPr>
        <w:t xml:space="preserve">g=</w:t>
      </w:r>
      <w:r>
        <w:rPr>
          <w:rStyle w:val="DecValTok"/>
        </w:rPr>
        <w:t xml:space="preserve">7</w:t>
      </w:r>
      <w:r>
        <w:rPr>
          <w:rStyle w:val="NormalTok"/>
        </w:rPr>
        <w:t xml:space="preserve">)</w:t>
      </w:r>
      <w:r>
        <w:br/>
      </w:r>
      <w:r>
        <w:rPr>
          <w:rStyle w:val="NormalTok"/>
        </w:rPr>
        <w:t xml:space="preserve">valores</w:t>
      </w:r>
      <w:r>
        <w:rPr>
          <w:rStyle w:val="OtherTok"/>
        </w:rPr>
        <w:t xml:space="preserve">&lt;-</w:t>
      </w:r>
      <w:r>
        <w:rPr>
          <w:rStyle w:val="FunctionTok"/>
        </w:rPr>
        <w:t xml:space="preserve">as.numeric</w:t>
      </w:r>
      <w:r>
        <w:rPr>
          <w:rStyle w:val="NormalTok"/>
        </w:rPr>
        <w:t xml:space="preserve">(Cortes)</w:t>
      </w:r>
      <w:r>
        <w:br/>
      </w:r>
      <w:r>
        <w:rPr>
          <w:rStyle w:val="NormalTok"/>
        </w:rPr>
        <w:t xml:space="preserve">mypalette</w:t>
      </w:r>
      <w:r>
        <w:rPr>
          <w:rStyle w:val="OtherTok"/>
        </w:rPr>
        <w:t xml:space="preserve">&lt;-</w:t>
      </w:r>
      <w:r>
        <w:rPr>
          <w:rStyle w:val="FunctionTok"/>
        </w:rPr>
        <w:t xml:space="preserve">brewer.pal</w:t>
      </w:r>
      <w:r>
        <w:rPr>
          <w:rStyle w:val="NormalTok"/>
        </w:rPr>
        <w:t xml:space="preserve">(</w:t>
      </w:r>
      <w:r>
        <w:rPr>
          <w:rStyle w:val="DecValTok"/>
        </w:rPr>
        <w:t xml:space="preserve">7</w:t>
      </w:r>
      <w:r>
        <w:rPr>
          <w:rStyle w:val="NormalTok"/>
        </w:rPr>
        <w:t xml:space="preserve">,</w:t>
      </w:r>
      <w:r>
        <w:rPr>
          <w:rStyle w:val="StringTok"/>
        </w:rPr>
        <w:t xml:space="preserve">"BrBG"</w:t>
      </w:r>
      <w:r>
        <w:rPr>
          <w:rStyle w:val="NormalTok"/>
        </w:rPr>
        <w:t xml:space="preserve">)</w:t>
      </w:r>
      <w:r>
        <w:br/>
      </w:r>
      <w:r>
        <w:rPr>
          <w:rStyle w:val="NormalTok"/>
        </w:rPr>
        <w:t xml:space="preserve">mipaleta</w:t>
      </w:r>
      <w:r>
        <w:rPr>
          <w:rStyle w:val="OtherTok"/>
        </w:rPr>
        <w:t xml:space="preserve">&lt;-</w:t>
      </w:r>
      <w:r>
        <w:rPr>
          <w:rStyle w:val="NormalTok"/>
        </w:rPr>
        <w:t xml:space="preserve">mypalette[</w:t>
      </w:r>
      <w:r>
        <w:rPr>
          <w:rStyle w:val="FunctionTok"/>
        </w:rPr>
        <w:t xml:space="preserve">length</w:t>
      </w:r>
      <w:r>
        <w:rPr>
          <w:rStyle w:val="NormalTok"/>
        </w:rPr>
        <w:t xml:space="preserve">(mypalette)</w:t>
      </w:r>
      <w:r>
        <w:rPr>
          <w:rStyle w:val="SpecialCharTok"/>
        </w:rPr>
        <w:t xml:space="preserve">:</w:t>
      </w:r>
      <w:r>
        <w:rPr>
          <w:rStyle w:val="DecValTok"/>
        </w:rPr>
        <w:t xml:space="preserve">1</w:t>
      </w:r>
      <w:r>
        <w:rPr>
          <w:rStyle w:val="NormalTok"/>
        </w:rPr>
        <w:t xml:space="preserve">]</w:t>
      </w:r>
      <w:r>
        <w:br/>
      </w:r>
      <w:r>
        <w:rPr>
          <w:rStyle w:val="NormalTok"/>
        </w:rPr>
        <w:t xml:space="preserve">fgs</w:t>
      </w:r>
      <w:r>
        <w:rPr>
          <w:rStyle w:val="OtherTok"/>
        </w:rPr>
        <w:t xml:space="preserve">&lt;-</w:t>
      </w:r>
      <w:r>
        <w:rPr>
          <w:rStyle w:val="NormalTok"/>
        </w:rPr>
        <w:t xml:space="preserve">mipaleta[valores]</w:t>
      </w:r>
      <w:r>
        <w:br/>
      </w:r>
      <w:r>
        <w:rPr>
          <w:rStyle w:val="FunctionTok"/>
        </w:rPr>
        <w:t xml:space="preserve">plot</w:t>
      </w:r>
      <w:r>
        <w:rPr>
          <w:rStyle w:val="NormalTok"/>
        </w:rPr>
        <w:t xml:space="preserve">(Carto,</w:t>
      </w:r>
      <w:r>
        <w:rPr>
          <w:rStyle w:val="AttributeTok"/>
        </w:rPr>
        <w:t xml:space="preserve">col=</w:t>
      </w:r>
      <w:r>
        <w:rPr>
          <w:rStyle w:val="NormalTok"/>
        </w:rPr>
        <w:t xml:space="preserve">fgs,</w:t>
      </w:r>
      <w:r>
        <w:rPr>
          <w:rStyle w:val="AttributeTok"/>
        </w:rPr>
        <w:t xml:space="preserve">border=</w:t>
      </w:r>
      <w:r>
        <w:rPr>
          <w:rStyle w:val="StringTok"/>
        </w:rPr>
        <w:t xml:space="preserve">"grey"</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ylab=</w:t>
      </w:r>
      <w:r>
        <w:rPr>
          <w:rStyle w:val="StringTok"/>
        </w:rPr>
        <w:t xml:space="preserve">""</w:t>
      </w:r>
      <w:r>
        <w:rPr>
          <w:rStyle w:val="NormalTok"/>
        </w:rPr>
        <w:t xml:space="preserve">,</w:t>
      </w:r>
      <w:r>
        <w:rPr>
          <w:rStyle w:val="AttributeTok"/>
        </w:rPr>
        <w:t xml:space="preserve">axes=</w:t>
      </w:r>
      <w:r>
        <w:rPr>
          <w:rStyle w:val="NormalTok"/>
        </w:rPr>
        <w:t xml:space="preserve">F)</w:t>
      </w:r>
      <w:r>
        <w:br/>
      </w:r>
      <w:r>
        <w:rPr>
          <w:rStyle w:val="FunctionTok"/>
        </w:rPr>
        <w:t xml:space="preserve">title</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w:t>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w:t>
      </w:r>
      <w:r>
        <w:rPr>
          <w:rStyle w:val="AttributeTok"/>
        </w:rPr>
        <w:t xml:space="preserve">cex.main =</w:t>
      </w:r>
      <w:r>
        <w:rPr>
          <w:rStyle w:val="NormalTok"/>
        </w:rPr>
        <w:t xml:space="preserve"> </w:t>
      </w:r>
      <w:r>
        <w:rPr>
          <w:rStyle w:val="FloatTok"/>
        </w:rPr>
        <w:t xml:space="preserve">1.1</w:t>
      </w:r>
      <w:r>
        <w:rPr>
          <w:rStyle w:val="NormalTok"/>
        </w:rPr>
        <w:t xml:space="preserve">,</w:t>
      </w:r>
      <w:r>
        <w:rPr>
          <w:rStyle w:val="AttributeTok"/>
        </w:rPr>
        <w:t xml:space="preserve">font.main=</w:t>
      </w:r>
      <w:r>
        <w:rPr>
          <w:rStyle w:val="NormalTok"/>
        </w:rPr>
        <w:t xml:space="preserve"> </w:t>
      </w:r>
      <w:r>
        <w:rPr>
          <w:rStyle w:val="DecValTok"/>
        </w:rPr>
        <w:t xml:space="preserve">1</w:t>
      </w:r>
      <w:r>
        <w:rPr>
          <w:rStyle w:val="NormalTok"/>
        </w:rPr>
        <w:t xml:space="preserve">,</w:t>
      </w:r>
      <w:r>
        <w:br/>
      </w:r>
      <w:r>
        <w:rPr>
          <w:rStyle w:val="AttributeTok"/>
        </w:rPr>
        <w:t xml:space="preserve">col.main=</w:t>
      </w:r>
      <w:r>
        <w:rPr>
          <w:rStyle w:val="NormalTok"/>
        </w:rPr>
        <w:t xml:space="preserve"> </w:t>
      </w:r>
      <w:r>
        <w:rPr>
          <w:rStyle w:val="StringTok"/>
        </w:rPr>
        <w:t xml:space="preserve">"black"</w:t>
      </w:r>
      <w:r>
        <w:rPr>
          <w:rStyle w:val="NormalTok"/>
        </w:rPr>
        <w:t xml:space="preserve">)</w:t>
      </w:r>
      <w:r>
        <w:br/>
      </w:r>
      <w:r>
        <w:rPr>
          <w:rStyle w:val="FunctionTok"/>
        </w:rPr>
        <w:t xml:space="preserve">title</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"Figura nº 3 Privacion sociolaboral"</w:t>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w:t>
      </w:r>
      <w:r>
        <w:rPr>
          <w:rStyle w:val="AttributeTok"/>
        </w:rPr>
        <w:t xml:space="preserve">cex.main =</w:t>
      </w:r>
      <w:r>
        <w:rPr>
          <w:rStyle w:val="NormalTok"/>
        </w:rPr>
        <w:t xml:space="preserve"> </w:t>
      </w:r>
      <w:r>
        <w:rPr>
          <w:rStyle w:val="FloatTok"/>
        </w:rPr>
        <w:t xml:space="preserve">1.1</w:t>
      </w:r>
      <w:r>
        <w:rPr>
          <w:rStyle w:val="NormalTok"/>
        </w:rPr>
        <w:t xml:space="preserve">,</w:t>
      </w:r>
      <w:r>
        <w:rPr>
          <w:rStyle w:val="AttributeTok"/>
        </w:rPr>
        <w:t xml:space="preserve">font.main=</w:t>
      </w:r>
      <w:r>
        <w:rPr>
          <w:rStyle w:val="NormalTok"/>
        </w:rPr>
        <w:t xml:space="preserve"> </w:t>
      </w:r>
      <w:r>
        <w:rPr>
          <w:rStyle w:val="DecValTok"/>
        </w:rPr>
        <w:t xml:space="preserve">1</w:t>
      </w:r>
      <w:r>
        <w:rPr>
          <w:rStyle w:val="NormalTok"/>
        </w:rPr>
        <w:t xml:space="preserve">,</w:t>
      </w:r>
      <w:r>
        <w:br/>
      </w:r>
      <w:r>
        <w:rPr>
          <w:rStyle w:val="AttributeTok"/>
        </w:rPr>
        <w:t xml:space="preserve">col.main=</w:t>
      </w:r>
      <w:r>
        <w:rPr>
          <w:rStyle w:val="NormalTok"/>
        </w:rPr>
        <w:t xml:space="preserve"> </w:t>
      </w:r>
      <w:r>
        <w:rPr>
          <w:rStyle w:val="StringTok"/>
        </w:rPr>
        <w:t xml:space="preserve">"black"</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title=</w:t>
      </w:r>
      <w:r>
        <w:rPr>
          <w:rStyle w:val="StringTok"/>
        </w:rPr>
        <w:t xml:space="preserve">""</w:t>
      </w:r>
      <w:r>
        <w:rPr>
          <w:rStyle w:val="NormalTok"/>
        </w:rPr>
        <w:t xml:space="preserve">,</w:t>
      </w:r>
      <w:r>
        <w:rPr>
          <w:rStyle w:val="AttributeTok"/>
        </w:rPr>
        <w:t xml:space="preserve">legend=</w:t>
      </w:r>
      <w:r>
        <w:rPr>
          <w:rStyle w:val="FunctionTok"/>
        </w:rPr>
        <w:t xml:space="preserve">levels</w:t>
      </w:r>
      <w:r>
        <w:rPr>
          <w:rStyle w:val="NormalTok"/>
        </w:rPr>
        <w:t xml:space="preserve">(Cortes),</w:t>
      </w:r>
      <w:r>
        <w:rPr>
          <w:rStyle w:val="AttributeTok"/>
        </w:rPr>
        <w:t xml:space="preserve">fill=</w:t>
      </w:r>
      <w:r>
        <w:rPr>
          <w:rStyle w:val="NormalTok"/>
        </w:rPr>
        <w:t xml:space="preserve">mipaleta,</w:t>
      </w:r>
      <w:r>
        <w:br/>
      </w:r>
      <w:r>
        <w:rPr>
          <w:rStyle w:val="AttributeTok"/>
        </w:rPr>
        <w:t xml:space="preserve">y.intersp=</w:t>
      </w:r>
      <w:r>
        <w:rPr>
          <w:rStyle w:val="FloatTok"/>
        </w:rPr>
        <w:t xml:space="preserve">0.8</w:t>
      </w:r>
      <w:r>
        <w:rPr>
          <w:rStyle w:val="NormalTok"/>
        </w:rPr>
        <w:t xml:space="preserve">, </w:t>
      </w:r>
      <w:r>
        <w:rPr>
          <w:rStyle w:val="AttributeTok"/>
        </w:rPr>
        <w:t xml:space="preserve">cex=</w:t>
      </w:r>
      <w:r>
        <w:rPr>
          <w:rStyle w:val="NormalTok"/>
        </w:rPr>
        <w:t xml:space="preserve"> </w:t>
      </w:r>
      <w:r>
        <w:rPr>
          <w:rStyle w:val="DecValTok"/>
        </w:rPr>
        <w:t xml:space="preserve">1</w:t>
      </w:r>
      <w:r>
        <w:rPr>
          <w:rStyle w:val="NormalTok"/>
        </w:rPr>
        <w:t xml:space="preserve">, </w:t>
      </w:r>
      <w:r>
        <w:rPr>
          <w:rStyle w:val="AttributeTok"/>
        </w:rPr>
        <w:t xml:space="preserve">bty=</w:t>
      </w:r>
      <w:r>
        <w:rPr>
          <w:rStyle w:val="StringTok"/>
        </w:rPr>
        <w:t xml:space="preserve">"n"</w:t>
      </w:r>
      <w:r>
        <w:rPr>
          <w:rStyle w:val="NormalTok"/>
        </w:rPr>
        <w:t xml:space="preserve">,</w:t>
      </w:r>
      <w:r>
        <w:rPr>
          <w:rStyle w:val="AttributeTok"/>
        </w:rPr>
        <w:t xml:space="preserve">inset=</w:t>
      </w:r>
      <w:r>
        <w:rPr>
          <w:rStyle w:val="FloatTok"/>
        </w:rPr>
        <w:t xml:space="preserve">0.05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indicador-privacion-cp_files/figure-docx/unnamed-chunk-1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indicador-de-pobreza-monetaria."/>
    <w:p>
      <w:pPr>
        <w:pStyle w:val="Heading1"/>
      </w:pPr>
      <w:r>
        <w:t xml:space="preserve">Indicador de pobreza monetaria.</w:t>
      </w:r>
    </w:p>
    <w:p>
      <w:pPr>
        <w:pStyle w:val="FirstParagraph"/>
      </w:pPr>
      <w:r>
        <w:t xml:space="preserve">Atlas de Distribución de Renta de los Hogares (ADRH) del INE, es un proyecto experimental, que se plantea la construcción de indicadores estadísticos de nivel y distribución de renta de los hogares a nivel municipal e inframunicipal, a partir del enlace de información del INE con datos tributarios, fundamentalmente de la AEAT, pero también conteniendo información de las Haciendas Forales.</w:t>
      </w:r>
    </w:p>
    <w:p>
      <w:pPr>
        <w:pStyle w:val="BodyText"/>
      </w:pPr>
      <w:r>
        <w:t xml:space="preserve">El Atlas inclue información para las secciones censales de 2021 sobre la:</w:t>
      </w:r>
    </w:p>
    <w:p>
      <w:pPr>
        <w:pStyle w:val="BodyText"/>
      </w:pPr>
      <w:r>
        <w:t xml:space="preserve">− Renta bruta media por persona y por hogar</w:t>
      </w:r>
    </w:p>
    <w:p>
      <w:pPr>
        <w:pStyle w:val="BodyText"/>
      </w:pPr>
      <w:r>
        <w:t xml:space="preserve">− Distribución por fuentes de ingreso (en euros) para el ámbito territorial</w:t>
      </w:r>
      <w:r>
        <w:t xml:space="preserve"> </w:t>
      </w:r>
      <w:r>
        <w:t xml:space="preserve">correspondiente. Se consideran cinco categorías: salario, pensiones,</w:t>
      </w:r>
      <w:r>
        <w:t xml:space="preserve"> </w:t>
      </w:r>
      <w:r>
        <w:t xml:space="preserve">prestaciones de desempleo, otras prestaciones, otros ingresos.</w:t>
      </w:r>
    </w:p>
    <w:p>
      <w:pPr>
        <w:pStyle w:val="BodyText"/>
      </w:pPr>
      <w:r>
        <w:t xml:space="preserve">− Porcentaje de población con ingresos por unidad de consumo por debajo, o por</w:t>
      </w:r>
      <w:r>
        <w:t xml:space="preserve"> </w:t>
      </w:r>
      <w:r>
        <w:t xml:space="preserve">encima, de determinados niveles de renta</w:t>
      </w:r>
      <w:r>
        <w:t xml:space="preserve"> </w:t>
      </w:r>
      <w:r>
        <w:t xml:space="preserve">− Indice de Gini y Distribución de la renta P80/P20 (cociente entre el percentil 80 y el percentil 20).</w:t>
      </w:r>
    </w:p>
    <w:p>
      <w:pPr>
        <w:pStyle w:val="BodyText"/>
      </w:pPr>
      <w:r>
        <w:t xml:space="preserve">Dado el objetivo de nuestra investigación se ha elegido como indicador de pobreza monetaria el Porcentaje de población con ingresos por unidad de consumo por debajo de</w:t>
      </w:r>
      <w:r>
        <w:t xml:space="preserve"> </w:t>
      </w:r>
      <w:r>
        <w:t xml:space="preserve">5.000 euros al año (datos de 2015).</w:t>
      </w:r>
    </w:p>
    <w:p>
      <w:pPr>
        <w:pStyle w:val="BodyText"/>
      </w:pPr>
      <w:r>
        <w:t xml:space="preserve">No obstante, para adaptar la información publicada por el INE a las secciones censales de 2011, las que utiliza el ultomo censo de población. Se han tenido que hacer las siguientes correspondencias:</w:t>
      </w:r>
    </w:p>
    <w:p>
      <w:pPr>
        <w:pStyle w:val="BodyText"/>
      </w:pPr>
      <w:r>
        <w:t xml:space="preserve">SECCIONES 2021 SECCIONES 2011</w:t>
      </w:r>
    </w:p>
    <w:p>
      <w:pPr>
        <w:pStyle w:val="BodyText"/>
      </w:pPr>
      <w:r>
        <w:t xml:space="preserve">3900801006 3900801006</w:t>
      </w:r>
    </w:p>
    <w:p>
      <w:pPr>
        <w:pStyle w:val="BodyText"/>
      </w:pPr>
      <w:r>
        <w:t xml:space="preserve">3900801009 3900801006</w:t>
      </w:r>
    </w:p>
    <w:p>
      <w:pPr>
        <w:pStyle w:val="BodyText"/>
      </w:pPr>
      <w:r>
        <w:t xml:space="preserve">3901901002 3901901001</w:t>
      </w:r>
    </w:p>
    <w:p>
      <w:pPr>
        <w:pStyle w:val="BodyText"/>
      </w:pPr>
      <w:r>
        <w:t xml:space="preserve">3902301003 3902301003</w:t>
      </w:r>
    </w:p>
    <w:p>
      <w:pPr>
        <w:pStyle w:val="BodyText"/>
      </w:pPr>
      <w:r>
        <w:t xml:space="preserve">3902301005 3902301003</w:t>
      </w:r>
    </w:p>
    <w:p>
      <w:pPr>
        <w:pStyle w:val="BodyText"/>
      </w:pPr>
      <w:r>
        <w:t xml:space="preserve">3904601001 3904601002</w:t>
      </w:r>
    </w:p>
    <w:p>
      <w:pPr>
        <w:pStyle w:val="BodyText"/>
      </w:pPr>
      <w:r>
        <w:t xml:space="preserve">3905201002 3905201002</w:t>
      </w:r>
    </w:p>
    <w:p>
      <w:pPr>
        <w:pStyle w:val="BodyText"/>
      </w:pPr>
      <w:r>
        <w:t xml:space="preserve">3905201003 3905201003</w:t>
      </w:r>
    </w:p>
    <w:p>
      <w:pPr>
        <w:pStyle w:val="BodyText"/>
      </w:pPr>
      <w:r>
        <w:t xml:space="preserve">3905201006 3905201002</w:t>
      </w:r>
    </w:p>
    <w:p>
      <w:pPr>
        <w:pStyle w:val="BodyText"/>
      </w:pPr>
      <w:r>
        <w:t xml:space="preserve">3905201007 3905201003</w:t>
      </w:r>
    </w:p>
    <w:p>
      <w:pPr>
        <w:pStyle w:val="BodyText"/>
      </w:pPr>
      <w:r>
        <w:t xml:space="preserve">3905202001 3905202001</w:t>
      </w:r>
    </w:p>
    <w:p>
      <w:pPr>
        <w:pStyle w:val="BodyText"/>
      </w:pPr>
      <w:r>
        <w:t xml:space="preserve">3905202008 3905202001</w:t>
      </w:r>
    </w:p>
    <w:p>
      <w:pPr>
        <w:pStyle w:val="BodyText"/>
      </w:pPr>
      <w:r>
        <w:t xml:space="preserve">3907501009 3907501009</w:t>
      </w:r>
    </w:p>
    <w:p>
      <w:pPr>
        <w:pStyle w:val="BodyText"/>
      </w:pPr>
      <w:r>
        <w:t xml:space="preserve">3907501009 3907501011</w:t>
      </w:r>
    </w:p>
    <w:p>
      <w:pPr>
        <w:pStyle w:val="BodyText"/>
      </w:pPr>
      <w:r>
        <w:t xml:space="preserve">3907508001 3907508001</w:t>
      </w:r>
    </w:p>
    <w:p>
      <w:pPr>
        <w:pStyle w:val="BodyText"/>
      </w:pPr>
      <w:r>
        <w:t xml:space="preserve">3907508029 3907508001</w:t>
      </w:r>
    </w:p>
    <w:p>
      <w:pPr>
        <w:pStyle w:val="BodyText"/>
      </w:pPr>
      <w:r>
        <w:t xml:space="preserve">Por otro lados, hay que destacar que los datos publicadosd del Atlas, incluyen un nivel de secreto estadístico que afecta a varias secciones de Cantabria. En el caso de los indicadores relativos a la distribución de renta (población con ingresos por unidad de consumo por debajo de determinados umbrales), solo se publican para unidades territoriales (secciones, distritos, municipios) con, al menos 500 habitantes.</w:t>
      </w:r>
    </w:p>
    <w:p>
      <w:pPr>
        <w:pStyle w:val="BodyText"/>
      </w:pPr>
      <w:r>
        <w:t xml:space="preserve">En las secciones afectadas por dicho nivel de secreto estadístico, se ha realizado una imputación del dato faltante, utilizando como criterio el porcentaje de población correspondiente al vecino más próximo y con menor diferencia en renta disponible por habitante.</w:t>
      </w:r>
    </w:p>
    <w:p>
      <w:pPr>
        <w:pStyle w:val="BodyText"/>
      </w:pPr>
      <w:r>
        <w:t xml:space="preserve">La privación se representa mediante mapas de septiles (Figura 4) donde los colores verdes representan las áreas con menor privación y los tonos marrones las áreas con mayor privación.</w:t>
      </w:r>
    </w:p>
    <w:p>
      <w:pPr>
        <w:pStyle w:val="SourceCode"/>
      </w:pPr>
      <w:r>
        <w:rPr>
          <w:rStyle w:val="NormalTok"/>
        </w:rPr>
        <w:t xml:space="preserve">indice_mon</w:t>
      </w:r>
      <w:r>
        <w:rPr>
          <w:rStyle w:val="OtherTok"/>
        </w:rPr>
        <w:t xml:space="preserve">=</w:t>
      </w:r>
      <w:r>
        <w:rPr>
          <w:rStyle w:val="FunctionTok"/>
        </w:rPr>
        <w:t xml:space="preserve">data.frame</w:t>
      </w:r>
      <w:r>
        <w:rPr>
          <w:rStyle w:val="NormalTok"/>
        </w:rPr>
        <w:t xml:space="preserve">(indicador.sd[,</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Indice=</w:t>
      </w:r>
      <w:r>
        <w:rPr>
          <w:rStyle w:val="NormalTok"/>
        </w:rPr>
        <w:t xml:space="preserve">renta_pobr</w:t>
      </w:r>
      <w:r>
        <w:rPr>
          <w:rStyle w:val="SpecialCharTok"/>
        </w:rPr>
        <w:t xml:space="preserve">$</w:t>
      </w:r>
      <w:r>
        <w:rPr>
          <w:rStyle w:val="NormalTok"/>
        </w:rPr>
        <w:t xml:space="preserve">X2011)</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Cortes </w:t>
      </w:r>
      <w:r>
        <w:rPr>
          <w:rStyle w:val="OtherTok"/>
        </w:rPr>
        <w:t xml:space="preserve">&lt;-</w:t>
      </w:r>
      <w:r>
        <w:rPr>
          <w:rStyle w:val="NormalTok"/>
        </w:rPr>
        <w:t xml:space="preserve"> </w:t>
      </w:r>
      <w:r>
        <w:rPr>
          <w:rStyle w:val="FunctionTok"/>
        </w:rPr>
        <w:t xml:space="preserve">cut2</w:t>
      </w:r>
      <w:r>
        <w:rPr>
          <w:rStyle w:val="NormalTok"/>
        </w:rPr>
        <w:t xml:space="preserve">(indice_mon</w:t>
      </w:r>
      <w:r>
        <w:rPr>
          <w:rStyle w:val="SpecialCharTok"/>
        </w:rPr>
        <w:t xml:space="preserve">$</w:t>
      </w:r>
      <w:r>
        <w:rPr>
          <w:rStyle w:val="NormalTok"/>
        </w:rPr>
        <w:t xml:space="preserve">Indice, </w:t>
      </w:r>
      <w:r>
        <w:rPr>
          <w:rStyle w:val="AttributeTok"/>
        </w:rPr>
        <w:t xml:space="preserve">g=</w:t>
      </w:r>
      <w:r>
        <w:rPr>
          <w:rStyle w:val="DecValTok"/>
        </w:rPr>
        <w:t xml:space="preserve">7</w:t>
      </w:r>
      <w:r>
        <w:rPr>
          <w:rStyle w:val="NormalTok"/>
        </w:rPr>
        <w:t xml:space="preserve">)</w:t>
      </w:r>
      <w:r>
        <w:br/>
      </w:r>
      <w:r>
        <w:rPr>
          <w:rStyle w:val="NormalTok"/>
        </w:rPr>
        <w:t xml:space="preserve">valores</w:t>
      </w:r>
      <w:r>
        <w:rPr>
          <w:rStyle w:val="OtherTok"/>
        </w:rPr>
        <w:t xml:space="preserve">&lt;-</w:t>
      </w:r>
      <w:r>
        <w:rPr>
          <w:rStyle w:val="FunctionTok"/>
        </w:rPr>
        <w:t xml:space="preserve">as.numeric</w:t>
      </w:r>
      <w:r>
        <w:rPr>
          <w:rStyle w:val="NormalTok"/>
        </w:rPr>
        <w:t xml:space="preserve">(Cortes)</w:t>
      </w:r>
      <w:r>
        <w:br/>
      </w:r>
      <w:r>
        <w:rPr>
          <w:rStyle w:val="NormalTok"/>
        </w:rPr>
        <w:t xml:space="preserve">mypalette</w:t>
      </w:r>
      <w:r>
        <w:rPr>
          <w:rStyle w:val="OtherTok"/>
        </w:rPr>
        <w:t xml:space="preserve">&lt;-</w:t>
      </w:r>
      <w:r>
        <w:rPr>
          <w:rStyle w:val="FunctionTok"/>
        </w:rPr>
        <w:t xml:space="preserve">brewer.pal</w:t>
      </w:r>
      <w:r>
        <w:rPr>
          <w:rStyle w:val="NormalTok"/>
        </w:rPr>
        <w:t xml:space="preserve">(</w:t>
      </w:r>
      <w:r>
        <w:rPr>
          <w:rStyle w:val="DecValTok"/>
        </w:rPr>
        <w:t xml:space="preserve">7</w:t>
      </w:r>
      <w:r>
        <w:rPr>
          <w:rStyle w:val="NormalTok"/>
        </w:rPr>
        <w:t xml:space="preserve">,</w:t>
      </w:r>
      <w:r>
        <w:rPr>
          <w:rStyle w:val="StringTok"/>
        </w:rPr>
        <w:t xml:space="preserve">"BrBG"</w:t>
      </w:r>
      <w:r>
        <w:rPr>
          <w:rStyle w:val="NormalTok"/>
        </w:rPr>
        <w:t xml:space="preserve">)</w:t>
      </w:r>
      <w:r>
        <w:br/>
      </w:r>
      <w:r>
        <w:rPr>
          <w:rStyle w:val="NormalTok"/>
        </w:rPr>
        <w:t xml:space="preserve">mipaleta</w:t>
      </w:r>
      <w:r>
        <w:rPr>
          <w:rStyle w:val="OtherTok"/>
        </w:rPr>
        <w:t xml:space="preserve">&lt;-</w:t>
      </w:r>
      <w:r>
        <w:rPr>
          <w:rStyle w:val="NormalTok"/>
        </w:rPr>
        <w:t xml:space="preserve">mypalette[</w:t>
      </w:r>
      <w:r>
        <w:rPr>
          <w:rStyle w:val="FunctionTok"/>
        </w:rPr>
        <w:t xml:space="preserve">length</w:t>
      </w:r>
      <w:r>
        <w:rPr>
          <w:rStyle w:val="NormalTok"/>
        </w:rPr>
        <w:t xml:space="preserve">(mypalette)</w:t>
      </w:r>
      <w:r>
        <w:rPr>
          <w:rStyle w:val="SpecialCharTok"/>
        </w:rPr>
        <w:t xml:space="preserve">:</w:t>
      </w:r>
      <w:r>
        <w:rPr>
          <w:rStyle w:val="DecValTok"/>
        </w:rPr>
        <w:t xml:space="preserve">1</w:t>
      </w:r>
      <w:r>
        <w:rPr>
          <w:rStyle w:val="NormalTok"/>
        </w:rPr>
        <w:t xml:space="preserve">]</w:t>
      </w:r>
      <w:r>
        <w:br/>
      </w:r>
      <w:r>
        <w:rPr>
          <w:rStyle w:val="NormalTok"/>
        </w:rPr>
        <w:t xml:space="preserve">fgs</w:t>
      </w:r>
      <w:r>
        <w:rPr>
          <w:rStyle w:val="OtherTok"/>
        </w:rPr>
        <w:t xml:space="preserve">&lt;-</w:t>
      </w:r>
      <w:r>
        <w:rPr>
          <w:rStyle w:val="NormalTok"/>
        </w:rPr>
        <w:t xml:space="preserve">mipaleta[valores]</w:t>
      </w:r>
      <w:r>
        <w:br/>
      </w:r>
      <w:r>
        <w:rPr>
          <w:rStyle w:val="FunctionTok"/>
        </w:rPr>
        <w:t xml:space="preserve">plot</w:t>
      </w:r>
      <w:r>
        <w:rPr>
          <w:rStyle w:val="NormalTok"/>
        </w:rPr>
        <w:t xml:space="preserve">(Carto,</w:t>
      </w:r>
      <w:r>
        <w:rPr>
          <w:rStyle w:val="AttributeTok"/>
        </w:rPr>
        <w:t xml:space="preserve">col=</w:t>
      </w:r>
      <w:r>
        <w:rPr>
          <w:rStyle w:val="NormalTok"/>
        </w:rPr>
        <w:t xml:space="preserve">fgs,</w:t>
      </w:r>
      <w:r>
        <w:rPr>
          <w:rStyle w:val="AttributeTok"/>
        </w:rPr>
        <w:t xml:space="preserve">border=</w:t>
      </w:r>
      <w:r>
        <w:rPr>
          <w:rStyle w:val="StringTok"/>
        </w:rPr>
        <w:t xml:space="preserve">"grey"</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ylab=</w:t>
      </w:r>
      <w:r>
        <w:rPr>
          <w:rStyle w:val="StringTok"/>
        </w:rPr>
        <w:t xml:space="preserve">""</w:t>
      </w:r>
      <w:r>
        <w:rPr>
          <w:rStyle w:val="NormalTok"/>
        </w:rPr>
        <w:t xml:space="preserve">,</w:t>
      </w:r>
      <w:r>
        <w:rPr>
          <w:rStyle w:val="AttributeTok"/>
        </w:rPr>
        <w:t xml:space="preserve">axes=</w:t>
      </w:r>
      <w:r>
        <w:rPr>
          <w:rStyle w:val="NormalTok"/>
        </w:rPr>
        <w:t xml:space="preserve">F)</w:t>
      </w:r>
      <w:r>
        <w:br/>
      </w:r>
      <w:r>
        <w:rPr>
          <w:rStyle w:val="FunctionTok"/>
        </w:rPr>
        <w:t xml:space="preserve">title</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"Figura 4 .-Privacion monetaria"</w:t>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w:t>
      </w:r>
      <w:r>
        <w:rPr>
          <w:rStyle w:val="AttributeTok"/>
        </w:rPr>
        <w:t xml:space="preserve">cex.main =</w:t>
      </w:r>
      <w:r>
        <w:rPr>
          <w:rStyle w:val="NormalTok"/>
        </w:rPr>
        <w:t xml:space="preserve"> </w:t>
      </w:r>
      <w:r>
        <w:rPr>
          <w:rStyle w:val="FloatTok"/>
        </w:rPr>
        <w:t xml:space="preserve">1.1</w:t>
      </w:r>
      <w:r>
        <w:rPr>
          <w:rStyle w:val="NormalTok"/>
        </w:rPr>
        <w:t xml:space="preserve">,</w:t>
      </w:r>
      <w:r>
        <w:rPr>
          <w:rStyle w:val="AttributeTok"/>
        </w:rPr>
        <w:t xml:space="preserve">font.main=</w:t>
      </w:r>
      <w:r>
        <w:rPr>
          <w:rStyle w:val="NormalTok"/>
        </w:rPr>
        <w:t xml:space="preserve"> </w:t>
      </w:r>
      <w:r>
        <w:rPr>
          <w:rStyle w:val="DecValTok"/>
        </w:rPr>
        <w:t xml:space="preserve">1</w:t>
      </w:r>
      <w:r>
        <w:rPr>
          <w:rStyle w:val="NormalTok"/>
        </w:rPr>
        <w:t xml:space="preserve">,</w:t>
      </w:r>
      <w:r>
        <w:br/>
      </w:r>
      <w:r>
        <w:rPr>
          <w:rStyle w:val="AttributeTok"/>
        </w:rPr>
        <w:t xml:space="preserve">col.main=</w:t>
      </w:r>
      <w:r>
        <w:rPr>
          <w:rStyle w:val="NormalTok"/>
        </w:rPr>
        <w:t xml:space="preserve"> </w:t>
      </w:r>
      <w:r>
        <w:rPr>
          <w:rStyle w:val="StringTok"/>
        </w:rPr>
        <w:t xml:space="preserve">"black"</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title=</w:t>
      </w:r>
      <w:r>
        <w:rPr>
          <w:rStyle w:val="StringTok"/>
        </w:rPr>
        <w:t xml:space="preserve">""</w:t>
      </w:r>
      <w:r>
        <w:rPr>
          <w:rStyle w:val="NormalTok"/>
        </w:rPr>
        <w:t xml:space="preserve">,</w:t>
      </w:r>
      <w:r>
        <w:rPr>
          <w:rStyle w:val="AttributeTok"/>
        </w:rPr>
        <w:t xml:space="preserve">legend=</w:t>
      </w:r>
      <w:r>
        <w:rPr>
          <w:rStyle w:val="FunctionTok"/>
        </w:rPr>
        <w:t xml:space="preserve">levels</w:t>
      </w:r>
      <w:r>
        <w:rPr>
          <w:rStyle w:val="NormalTok"/>
        </w:rPr>
        <w:t xml:space="preserve">(Cortes),</w:t>
      </w:r>
      <w:r>
        <w:rPr>
          <w:rStyle w:val="AttributeTok"/>
        </w:rPr>
        <w:t xml:space="preserve">fill=</w:t>
      </w:r>
      <w:r>
        <w:rPr>
          <w:rStyle w:val="NormalTok"/>
        </w:rPr>
        <w:t xml:space="preserve">mipaleta,</w:t>
      </w:r>
      <w:r>
        <w:br/>
      </w:r>
      <w:r>
        <w:rPr>
          <w:rStyle w:val="AttributeTok"/>
        </w:rPr>
        <w:t xml:space="preserve">y.intersp=</w:t>
      </w:r>
      <w:r>
        <w:rPr>
          <w:rStyle w:val="FloatTok"/>
        </w:rPr>
        <w:t xml:space="preserve">0.8</w:t>
      </w:r>
      <w:r>
        <w:rPr>
          <w:rStyle w:val="NormalTok"/>
        </w:rPr>
        <w:t xml:space="preserve">, </w:t>
      </w:r>
      <w:r>
        <w:rPr>
          <w:rStyle w:val="AttributeTok"/>
        </w:rPr>
        <w:t xml:space="preserve">cex=</w:t>
      </w:r>
      <w:r>
        <w:rPr>
          <w:rStyle w:val="NormalTok"/>
        </w:rPr>
        <w:t xml:space="preserve"> </w:t>
      </w:r>
      <w:r>
        <w:rPr>
          <w:rStyle w:val="DecValTok"/>
        </w:rPr>
        <w:t xml:space="preserve">1</w:t>
      </w:r>
      <w:r>
        <w:rPr>
          <w:rStyle w:val="NormalTok"/>
        </w:rPr>
        <w:t xml:space="preserve">, </w:t>
      </w:r>
      <w:r>
        <w:rPr>
          <w:rStyle w:val="AttributeTok"/>
        </w:rPr>
        <w:t xml:space="preserve">bty=</w:t>
      </w:r>
      <w:r>
        <w:rPr>
          <w:rStyle w:val="StringTok"/>
        </w:rPr>
        <w:t xml:space="preserve">"n"</w:t>
      </w:r>
      <w:r>
        <w:rPr>
          <w:rStyle w:val="NormalTok"/>
        </w:rPr>
        <w:t xml:space="preserve">,</w:t>
      </w:r>
      <w:r>
        <w:rPr>
          <w:rStyle w:val="AttributeTok"/>
        </w:rPr>
        <w:t xml:space="preserve">inset=</w:t>
      </w:r>
      <w:r>
        <w:rPr>
          <w:rStyle w:val="FloatTok"/>
        </w:rPr>
        <w:t xml:space="preserve">0.05</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indicador-privacion-cp_files/figure-docx/unnamed-chunk-1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write.csv</w:t>
      </w:r>
      <w:r>
        <w:rPr>
          <w:rStyle w:val="NormalTok"/>
        </w:rPr>
        <w:t xml:space="preserve">(indice_mon, </w:t>
      </w:r>
      <w:r>
        <w:rPr>
          <w:rStyle w:val="AttributeTok"/>
        </w:rPr>
        <w:t xml:space="preserve">file=</w:t>
      </w:r>
      <w:r>
        <w:rPr>
          <w:rStyle w:val="StringTok"/>
        </w:rPr>
        <w:t xml:space="preserve">"indice_mon.csv"</w:t>
      </w:r>
      <w:r>
        <w:rPr>
          <w:rStyle w:val="NormalTok"/>
        </w:rPr>
        <w:t xml:space="preserve">)</w:t>
      </w:r>
    </w:p>
    <w:bookmarkEnd w:id="42"/>
    <w:bookmarkStart w:id="52" w:name="indicador-de-privación-de-cantabria"/>
    <w:p>
      <w:pPr>
        <w:pStyle w:val="Heading1"/>
      </w:pPr>
      <w:r>
        <w:t xml:space="preserve">Indicador de privación de Cantabria</w:t>
      </w:r>
    </w:p>
    <w:p>
      <w:pPr>
        <w:pStyle w:val="FirstParagraph"/>
      </w:pPr>
      <w:r>
        <w:t xml:space="preserve">Se realiza un analisis exploratorio de los distintos indicadores:</w:t>
      </w:r>
    </w:p>
    <w:p>
      <w:pPr>
        <w:pStyle w:val="SourceCode"/>
      </w:pPr>
      <w:r>
        <w:rPr>
          <w:rStyle w:val="NormalTok"/>
        </w:rPr>
        <w:t xml:space="preserve">indicador.can</w:t>
      </w:r>
      <w:r>
        <w:rPr>
          <w:rStyle w:val="OtherTok"/>
        </w:rPr>
        <w:t xml:space="preserve">=</w:t>
      </w:r>
      <w:r>
        <w:rPr>
          <w:rStyle w:val="FunctionTok"/>
        </w:rPr>
        <w:t xml:space="preserve">data.frame</w:t>
      </w:r>
      <w:r>
        <w:rPr>
          <w:rStyle w:val="NormalTok"/>
        </w:rPr>
        <w:t xml:space="preserve">(indicador.sd[,</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demografico=</w:t>
      </w:r>
      <w:r>
        <w:rPr>
          <w:rStyle w:val="NormalTok"/>
        </w:rPr>
        <w:t xml:space="preserve">indice_dem</w:t>
      </w:r>
      <w:r>
        <w:rPr>
          <w:rStyle w:val="SpecialCharTok"/>
        </w:rPr>
        <w:t xml:space="preserve">$</w:t>
      </w:r>
      <w:r>
        <w:rPr>
          <w:rStyle w:val="NormalTok"/>
        </w:rPr>
        <w:t xml:space="preserve">Indice,</w:t>
      </w:r>
      <w:r>
        <w:rPr>
          <w:rStyle w:val="AttributeTok"/>
        </w:rPr>
        <w:t xml:space="preserve">vivienda=</w:t>
      </w:r>
      <w:r>
        <w:rPr>
          <w:rStyle w:val="NormalTok"/>
        </w:rPr>
        <w:t xml:space="preserve">indice_v</w:t>
      </w:r>
      <w:r>
        <w:rPr>
          <w:rStyle w:val="SpecialCharTok"/>
        </w:rPr>
        <w:t xml:space="preserve">$</w:t>
      </w:r>
      <w:r>
        <w:rPr>
          <w:rStyle w:val="NormalTok"/>
        </w:rPr>
        <w:t xml:space="preserve">Indice,</w:t>
      </w:r>
      <w:r>
        <w:rPr>
          <w:rStyle w:val="AttributeTok"/>
        </w:rPr>
        <w:t xml:space="preserve">monetario=</w:t>
      </w:r>
      <w:r>
        <w:rPr>
          <w:rStyle w:val="NormalTok"/>
        </w:rPr>
        <w:t xml:space="preserve">indice_mon</w:t>
      </w:r>
      <w:r>
        <w:rPr>
          <w:rStyle w:val="SpecialCharTok"/>
        </w:rPr>
        <w:t xml:space="preserve">$</w:t>
      </w:r>
      <w:r>
        <w:rPr>
          <w:rStyle w:val="NormalTok"/>
        </w:rPr>
        <w:t xml:space="preserve">Indice,</w:t>
      </w:r>
      <w:r>
        <w:rPr>
          <w:rStyle w:val="AttributeTok"/>
        </w:rPr>
        <w:t xml:space="preserve">sociolaboral=</w:t>
      </w:r>
      <w:r>
        <w:rPr>
          <w:rStyle w:val="NormalTok"/>
        </w:rPr>
        <w:t xml:space="preserve">indice_sd</w:t>
      </w:r>
      <w:r>
        <w:rPr>
          <w:rStyle w:val="SpecialCharTok"/>
        </w:rPr>
        <w:t xml:space="preserve">$</w:t>
      </w:r>
      <w:r>
        <w:rPr>
          <w:rStyle w:val="NormalTok"/>
        </w:rPr>
        <w:t xml:space="preserve">Indice)</w:t>
      </w:r>
      <w:r>
        <w:br/>
      </w:r>
      <w:r>
        <w:br/>
      </w:r>
      <w:r>
        <w:rPr>
          <w:rStyle w:val="FunctionTok"/>
        </w:rPr>
        <w:t xml:space="preserve">library</w:t>
      </w:r>
      <w:r>
        <w:rPr>
          <w:rStyle w:val="NormalTok"/>
        </w:rPr>
        <w:t xml:space="preserve">(skimr)</w:t>
      </w:r>
      <w:r>
        <w:br/>
      </w:r>
      <w:r>
        <w:rPr>
          <w:rStyle w:val="FunctionTok"/>
        </w:rPr>
        <w:t xml:space="preserve">skim</w:t>
      </w:r>
      <w:r>
        <w:rPr>
          <w:rStyle w:val="NormalTok"/>
        </w:rPr>
        <w:t xml:space="preserve">(indicador.can[,</w:t>
      </w:r>
      <w:r>
        <w:rPr>
          <w:rStyle w:val="DecValTok"/>
        </w:rPr>
        <w:t xml:space="preserve">7</w:t>
      </w:r>
      <w:r>
        <w:rPr>
          <w:rStyle w:val="SpecialCharTok"/>
        </w:rPr>
        <w:t xml:space="preserve">:</w:t>
      </w:r>
      <w:r>
        <w:rPr>
          <w:rStyle w:val="DecValTok"/>
        </w:rPr>
        <w:t xml:space="preserve">10</w:t>
      </w:r>
      <w:r>
        <w:rPr>
          <w:rStyle w:val="NormalTok"/>
        </w:rPr>
        <w:t xml:space="preserv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indicador.can[, 7:10]</w:t>
            </w:r>
          </w:p>
        </w:tc>
      </w:tr>
      <w:tr>
        <w:tc>
          <w:tcPr/>
          <w:p>
            <w:pPr>
              <w:pStyle w:val="Compact"/>
              <w:jc w:val="left"/>
            </w:pPr>
            <w:r>
              <w:t xml:space="preserve">Number of rows</w:t>
            </w:r>
          </w:p>
        </w:tc>
        <w:tc>
          <w:tcPr/>
          <w:p>
            <w:pPr>
              <w:pStyle w:val="Compact"/>
              <w:jc w:val="left"/>
            </w:pPr>
            <w:r>
              <w:t xml:space="preserve">463</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20"/>
        <w:gridCol w:w="942"/>
        <w:gridCol w:w="1320"/>
        <w:gridCol w:w="471"/>
        <w:gridCol w:w="471"/>
        <w:gridCol w:w="565"/>
        <w:gridCol w:w="565"/>
        <w:gridCol w:w="565"/>
        <w:gridCol w:w="565"/>
        <w:gridCol w:w="565"/>
        <w:gridCol w:w="56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demografico</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1.33</w:t>
            </w:r>
          </w:p>
        </w:tc>
        <w:tc>
          <w:tcPr/>
          <w:p>
            <w:pPr>
              <w:pStyle w:val="Compact"/>
              <w:jc w:val="right"/>
            </w:pPr>
            <w:r>
              <w:t xml:space="preserve">-2.96</w:t>
            </w:r>
          </w:p>
        </w:tc>
        <w:tc>
          <w:tcPr/>
          <w:p>
            <w:pPr>
              <w:pStyle w:val="Compact"/>
              <w:jc w:val="right"/>
            </w:pPr>
            <w:r>
              <w:t xml:space="preserve">-0.88</w:t>
            </w:r>
          </w:p>
        </w:tc>
        <w:tc>
          <w:tcPr/>
          <w:p>
            <w:pPr>
              <w:pStyle w:val="Compact"/>
              <w:jc w:val="right"/>
            </w:pPr>
            <w:r>
              <w:t xml:space="preserve">-0.09</w:t>
            </w:r>
          </w:p>
        </w:tc>
        <w:tc>
          <w:tcPr/>
          <w:p>
            <w:pPr>
              <w:pStyle w:val="Compact"/>
              <w:jc w:val="right"/>
            </w:pPr>
            <w:r>
              <w:t xml:space="preserve">0.81</w:t>
            </w:r>
          </w:p>
        </w:tc>
        <w:tc>
          <w:tcPr/>
          <w:p>
            <w:pPr>
              <w:pStyle w:val="Compact"/>
              <w:jc w:val="right"/>
            </w:pPr>
            <w:r>
              <w:t xml:space="preserve">4.76</w:t>
            </w:r>
          </w:p>
        </w:tc>
        <w:tc>
          <w:tcPr/>
          <w:p>
            <w:pPr>
              <w:pStyle w:val="Compact"/>
              <w:jc w:val="left"/>
            </w:pPr>
            <w:r>
              <w:t xml:space="preserve">▂▇▆▁▁</w:t>
            </w:r>
          </w:p>
        </w:tc>
      </w:tr>
      <w:tr>
        <w:tc>
          <w:tcPr/>
          <w:p>
            <w:pPr>
              <w:pStyle w:val="Compact"/>
              <w:jc w:val="left"/>
            </w:pPr>
            <w:r>
              <w:t xml:space="preserve">vivienda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1.41</w:t>
            </w:r>
          </w:p>
        </w:tc>
        <w:tc>
          <w:tcPr/>
          <w:p>
            <w:pPr>
              <w:pStyle w:val="Compact"/>
              <w:jc w:val="right"/>
            </w:pPr>
            <w:r>
              <w:t xml:space="preserve">-2.01</w:t>
            </w:r>
          </w:p>
        </w:tc>
        <w:tc>
          <w:tcPr/>
          <w:p>
            <w:pPr>
              <w:pStyle w:val="Compact"/>
              <w:jc w:val="right"/>
            </w:pPr>
            <w:r>
              <w:t xml:space="preserve">-0.93</w:t>
            </w:r>
          </w:p>
        </w:tc>
        <w:tc>
          <w:tcPr/>
          <w:p>
            <w:pPr>
              <w:pStyle w:val="Compact"/>
              <w:jc w:val="right"/>
            </w:pPr>
            <w:r>
              <w:t xml:space="preserve">-0.38</w:t>
            </w:r>
          </w:p>
        </w:tc>
        <w:tc>
          <w:tcPr/>
          <w:p>
            <w:pPr>
              <w:pStyle w:val="Compact"/>
              <w:jc w:val="right"/>
            </w:pPr>
            <w:r>
              <w:t xml:space="preserve">0.47</w:t>
            </w:r>
          </w:p>
        </w:tc>
        <w:tc>
          <w:tcPr/>
          <w:p>
            <w:pPr>
              <w:pStyle w:val="Compact"/>
              <w:jc w:val="right"/>
            </w:pPr>
            <w:r>
              <w:t xml:space="preserve">13.21</w:t>
            </w:r>
          </w:p>
        </w:tc>
        <w:tc>
          <w:tcPr/>
          <w:p>
            <w:pPr>
              <w:pStyle w:val="Compact"/>
              <w:jc w:val="left"/>
            </w:pPr>
            <w:r>
              <w:t xml:space="preserve">▇▂▁▁▁</w:t>
            </w:r>
          </w:p>
        </w:tc>
      </w:tr>
      <w:tr>
        <w:tc>
          <w:tcPr/>
          <w:p>
            <w:pPr>
              <w:pStyle w:val="Compact"/>
              <w:jc w:val="left"/>
            </w:pPr>
            <w:r>
              <w:t xml:space="preserve">monetario</w:t>
            </w:r>
          </w:p>
        </w:tc>
        <w:tc>
          <w:tcPr/>
          <w:p>
            <w:pPr>
              <w:pStyle w:val="Compact"/>
              <w:jc w:val="right"/>
            </w:pPr>
            <w:r>
              <w:t xml:space="preserve">0</w:t>
            </w:r>
          </w:p>
        </w:tc>
        <w:tc>
          <w:tcPr/>
          <w:p>
            <w:pPr>
              <w:pStyle w:val="Compact"/>
              <w:jc w:val="right"/>
            </w:pPr>
            <w:r>
              <w:t xml:space="preserve">1</w:t>
            </w:r>
          </w:p>
        </w:tc>
        <w:tc>
          <w:tcPr/>
          <w:p>
            <w:pPr>
              <w:pStyle w:val="Compact"/>
              <w:jc w:val="right"/>
            </w:pPr>
            <w:r>
              <w:t xml:space="preserve">8.54</w:t>
            </w:r>
          </w:p>
        </w:tc>
        <w:tc>
          <w:tcPr/>
          <w:p>
            <w:pPr>
              <w:pStyle w:val="Compact"/>
              <w:jc w:val="right"/>
            </w:pPr>
            <w:r>
              <w:t xml:space="preserve">3.20</w:t>
            </w:r>
          </w:p>
        </w:tc>
        <w:tc>
          <w:tcPr/>
          <w:p>
            <w:pPr>
              <w:pStyle w:val="Compact"/>
              <w:jc w:val="right"/>
            </w:pPr>
            <w:r>
              <w:t xml:space="preserve">1.40</w:t>
            </w:r>
          </w:p>
        </w:tc>
        <w:tc>
          <w:tcPr/>
          <w:p>
            <w:pPr>
              <w:pStyle w:val="Compact"/>
              <w:jc w:val="right"/>
            </w:pPr>
            <w:r>
              <w:t xml:space="preserve">6.30</w:t>
            </w:r>
          </w:p>
        </w:tc>
        <w:tc>
          <w:tcPr/>
          <w:p>
            <w:pPr>
              <w:pStyle w:val="Compact"/>
              <w:jc w:val="right"/>
            </w:pPr>
            <w:r>
              <w:t xml:space="preserve">8.10</w:t>
            </w:r>
          </w:p>
        </w:tc>
        <w:tc>
          <w:tcPr/>
          <w:p>
            <w:pPr>
              <w:pStyle w:val="Compact"/>
              <w:jc w:val="right"/>
            </w:pPr>
            <w:r>
              <w:t xml:space="preserve">10.10</w:t>
            </w:r>
          </w:p>
        </w:tc>
        <w:tc>
          <w:tcPr/>
          <w:p>
            <w:pPr>
              <w:pStyle w:val="Compact"/>
              <w:jc w:val="right"/>
            </w:pPr>
            <w:r>
              <w:t xml:space="preserve">23.50</w:t>
            </w:r>
          </w:p>
        </w:tc>
        <w:tc>
          <w:tcPr/>
          <w:p>
            <w:pPr>
              <w:pStyle w:val="Compact"/>
              <w:jc w:val="left"/>
            </w:pPr>
            <w:r>
              <w:t xml:space="preserve">▂▇▂▁▁</w:t>
            </w:r>
          </w:p>
        </w:tc>
      </w:tr>
      <w:tr>
        <w:tc>
          <w:tcPr/>
          <w:p>
            <w:pPr>
              <w:pStyle w:val="Compact"/>
              <w:jc w:val="left"/>
            </w:pPr>
            <w:r>
              <w:t xml:space="preserve">sociolaboral</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1.46</w:t>
            </w:r>
          </w:p>
        </w:tc>
        <w:tc>
          <w:tcPr/>
          <w:p>
            <w:pPr>
              <w:pStyle w:val="Compact"/>
              <w:jc w:val="right"/>
            </w:pPr>
            <w:r>
              <w:t xml:space="preserve">-3.80</w:t>
            </w:r>
          </w:p>
        </w:tc>
        <w:tc>
          <w:tcPr/>
          <w:p>
            <w:pPr>
              <w:pStyle w:val="Compact"/>
              <w:jc w:val="right"/>
            </w:pPr>
            <w:r>
              <w:t xml:space="preserve">-0.91</w:t>
            </w:r>
          </w:p>
        </w:tc>
        <w:tc>
          <w:tcPr/>
          <w:p>
            <w:pPr>
              <w:pStyle w:val="Compact"/>
              <w:jc w:val="right"/>
            </w:pPr>
            <w:r>
              <w:t xml:space="preserve">-0.02</w:t>
            </w:r>
          </w:p>
        </w:tc>
        <w:tc>
          <w:tcPr/>
          <w:p>
            <w:pPr>
              <w:pStyle w:val="Compact"/>
              <w:jc w:val="right"/>
            </w:pPr>
            <w:r>
              <w:t xml:space="preserve">0.76</w:t>
            </w:r>
          </w:p>
        </w:tc>
        <w:tc>
          <w:tcPr/>
          <w:p>
            <w:pPr>
              <w:pStyle w:val="Compact"/>
              <w:jc w:val="right"/>
            </w:pPr>
            <w:r>
              <w:t xml:space="preserve">6.96</w:t>
            </w:r>
          </w:p>
        </w:tc>
        <w:tc>
          <w:tcPr/>
          <w:p>
            <w:pPr>
              <w:pStyle w:val="Compact"/>
              <w:jc w:val="left"/>
            </w:pPr>
            <w:r>
              <w:t xml:space="preserve">▂▇▅▁▁</w:t>
            </w:r>
          </w:p>
        </w:tc>
      </w:tr>
    </w:tbl>
    <w:p>
      <w:pPr>
        <w:pStyle w:val="SourceCode"/>
      </w:pPr>
      <w:r>
        <w:rPr>
          <w:rStyle w:val="FunctionTok"/>
        </w:rPr>
        <w:t xml:space="preserve">library</w:t>
      </w:r>
      <w:r>
        <w:rPr>
          <w:rStyle w:val="NormalTok"/>
        </w:rPr>
        <w:t xml:space="preserve">(funModeling)</w:t>
      </w:r>
    </w:p>
    <w:p>
      <w:pPr>
        <w:pStyle w:val="SourceCode"/>
      </w:pPr>
      <w:r>
        <w:rPr>
          <w:rStyle w:val="VerbatimChar"/>
        </w:rPr>
        <w:t xml:space="preserve">## funModeling v.1.9.4 :)</w:t>
      </w:r>
      <w:r>
        <w:br/>
      </w:r>
      <w:r>
        <w:rPr>
          <w:rStyle w:val="VerbatimChar"/>
        </w:rPr>
        <w:t xml:space="preserve">## Examples and tutorials at livebook.datascienceheroes.com</w:t>
      </w:r>
      <w:r>
        <w:br/>
      </w:r>
      <w:r>
        <w:rPr>
          <w:rStyle w:val="VerbatimChar"/>
        </w:rPr>
        <w:t xml:space="preserve">##  / Now in Spanish: librovivodecienciadedatos.ai</w:t>
      </w:r>
    </w:p>
    <w:p>
      <w:pPr>
        <w:pStyle w:val="SourceCode"/>
      </w:pPr>
      <w:r>
        <w:rPr>
          <w:rStyle w:val="FunctionTok"/>
        </w:rPr>
        <w:t xml:space="preserve">profiling_num</w:t>
      </w:r>
      <w:r>
        <w:rPr>
          <w:rStyle w:val="NormalTok"/>
        </w:rPr>
        <w:t xml:space="preserve">(indicador.can[,</w:t>
      </w:r>
      <w:r>
        <w:rPr>
          <w:rStyle w:val="DecValTok"/>
        </w:rPr>
        <w:t xml:space="preserve">7</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variable          mean  std_dev variation_coef      p_01      p_05</w:t>
      </w:r>
      <w:r>
        <w:br/>
      </w:r>
      <w:r>
        <w:rPr>
          <w:rStyle w:val="VerbatimChar"/>
        </w:rPr>
        <w:t xml:space="preserve">## 1  demografico -1.889335e-16 1.330649  -7.042953e+15 -2.534373 -2.156089</w:t>
      </w:r>
      <w:r>
        <w:br/>
      </w:r>
      <w:r>
        <w:rPr>
          <w:rStyle w:val="VerbatimChar"/>
        </w:rPr>
        <w:t xml:space="preserve">## 2     vivienda  1.413668e-16 1.407117   9.953653e+15 -1.613783 -1.391409</w:t>
      </w:r>
      <w:r>
        <w:br/>
      </w:r>
      <w:r>
        <w:rPr>
          <w:rStyle w:val="VerbatimChar"/>
        </w:rPr>
        <w:t xml:space="preserve">## 3    monetario  8.536978e+00 3.196209   3.743959e-01  3.100000  4.410000</w:t>
      </w:r>
      <w:r>
        <w:br/>
      </w:r>
      <w:r>
        <w:rPr>
          <w:rStyle w:val="VerbatimChar"/>
        </w:rPr>
        <w:t xml:space="preserve">## 4 sociolaboral -1.558214e-16 1.462279  -9.384328e+15 -3.193783 -2.509505</w:t>
      </w:r>
      <w:r>
        <w:br/>
      </w:r>
      <w:r>
        <w:rPr>
          <w:rStyle w:val="VerbatimChar"/>
        </w:rPr>
        <w:t xml:space="preserve">##         p_25        p_50       p_75      p_95      p_99  skewness  kurtosis</w:t>
      </w:r>
      <w:r>
        <w:br/>
      </w:r>
      <w:r>
        <w:rPr>
          <w:rStyle w:val="VerbatimChar"/>
        </w:rPr>
        <w:t xml:space="preserve">## 1 -0.8846381 -0.08727907  0.8054760  2.107918  3.842431 0.4751365  3.487067</w:t>
      </w:r>
      <w:r>
        <w:br/>
      </w:r>
      <w:r>
        <w:rPr>
          <w:rStyle w:val="VerbatimChar"/>
        </w:rPr>
        <w:t xml:space="preserve">## 2 -0.9342163 -0.38092901  0.4747662  2.543015  4.021630 2.8603946 20.805555</w:t>
      </w:r>
      <w:r>
        <w:br/>
      </w:r>
      <w:r>
        <w:rPr>
          <w:rStyle w:val="VerbatimChar"/>
        </w:rPr>
        <w:t xml:space="preserve">## 3  6.3000000  8.10000000 10.1000000 14.690000 19.438000 1.1079267  5.042955</w:t>
      </w:r>
      <w:r>
        <w:br/>
      </w:r>
      <w:r>
        <w:rPr>
          <w:rStyle w:val="VerbatimChar"/>
        </w:rPr>
        <w:t xml:space="preserve">## 4 -0.9141702 -0.02211285  0.7641446  2.384248  4.204239 0.4739323  4.595643</w:t>
      </w:r>
      <w:r>
        <w:br/>
      </w:r>
      <w:r>
        <w:rPr>
          <w:rStyle w:val="VerbatimChar"/>
        </w:rPr>
        <w:t xml:space="preserve">##        iqr                              range_98</w:t>
      </w:r>
      <w:r>
        <w:br/>
      </w:r>
      <w:r>
        <w:rPr>
          <w:rStyle w:val="VerbatimChar"/>
        </w:rPr>
        <w:t xml:space="preserve">## 1 1.690114 [-2.53437276313395, 3.84243077033104]</w:t>
      </w:r>
      <w:r>
        <w:br/>
      </w:r>
      <w:r>
        <w:rPr>
          <w:rStyle w:val="VerbatimChar"/>
        </w:rPr>
        <w:t xml:space="preserve">## 2 1.408983 [-1.61378271789035, 4.02162965480759]</w:t>
      </w:r>
      <w:r>
        <w:br/>
      </w:r>
      <w:r>
        <w:rPr>
          <w:rStyle w:val="VerbatimChar"/>
        </w:rPr>
        <w:t xml:space="preserve">## 3 3.800000                         [3.1, 19.438]</w:t>
      </w:r>
      <w:r>
        <w:br/>
      </w:r>
      <w:r>
        <w:rPr>
          <w:rStyle w:val="VerbatimChar"/>
        </w:rPr>
        <w:t xml:space="preserve">## 4 1.678315 [-3.19378263669803, 4.20423917988437]</w:t>
      </w:r>
      <w:r>
        <w:br/>
      </w:r>
      <w:r>
        <w:rPr>
          <w:rStyle w:val="VerbatimChar"/>
        </w:rPr>
        <w:t xml:space="preserve">##                                range_80</w:t>
      </w:r>
      <w:r>
        <w:br/>
      </w:r>
      <w:r>
        <w:rPr>
          <w:rStyle w:val="VerbatimChar"/>
        </w:rPr>
        <w:t xml:space="preserve">## 1 [-1.63753375111653, 1.64602667202048]</w:t>
      </w:r>
      <w:r>
        <w:br/>
      </w:r>
      <w:r>
        <w:rPr>
          <w:rStyle w:val="VerbatimChar"/>
        </w:rPr>
        <w:t xml:space="preserve">## 2 [-1.26970134459842, 1.89048530588415]</w:t>
      </w:r>
      <w:r>
        <w:br/>
      </w:r>
      <w:r>
        <w:rPr>
          <w:rStyle w:val="VerbatimChar"/>
        </w:rPr>
        <w:t xml:space="preserve">## 3                         [5.02, 12.62]</w:t>
      </w:r>
      <w:r>
        <w:br/>
      </w:r>
      <w:r>
        <w:rPr>
          <w:rStyle w:val="VerbatimChar"/>
        </w:rPr>
        <w:t xml:space="preserve">## 4 [-1.80146223681898, 1.76255072066238]</w:t>
      </w:r>
    </w:p>
    <w:p>
      <w:pPr>
        <w:pStyle w:val="SourceCode"/>
      </w:pPr>
      <w:r>
        <w:rPr>
          <w:rStyle w:val="FunctionTok"/>
        </w:rPr>
        <w:t xml:space="preserve">plot_num</w:t>
      </w:r>
      <w:r>
        <w:rPr>
          <w:rStyle w:val="NormalTok"/>
        </w:rPr>
        <w:t xml:space="preserve">(indicador.can[,</w:t>
      </w:r>
      <w:r>
        <w:rPr>
          <w:rStyle w:val="DecValTok"/>
        </w:rPr>
        <w:t xml:space="preserve">7</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4620126" cy="3696101"/>
            <wp:effectExtent b="0" l="0" r="0" t="0"/>
            <wp:docPr descr="" title="" id="44" name="Picture"/>
            <a:graphic>
              <a:graphicData uri="http://schemas.openxmlformats.org/drawingml/2006/picture">
                <pic:pic>
                  <pic:nvPicPr>
                    <pic:cNvPr descr="indicador-privacion-cp_files/figure-docx/unnamed-chunk-1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Estudio de las correlaciones</w:t>
      </w:r>
      <w:r>
        <w:br/>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(indicador.can[,</w:t>
      </w:r>
      <w:r>
        <w:rPr>
          <w:rStyle w:val="DecValTok"/>
        </w:rPr>
        <w:t xml:space="preserve">7</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StringTok"/>
        </w:rPr>
        <w:t xml:space="preserve">"circle"</w:t>
      </w:r>
      <w:r>
        <w:rPr>
          <w:rStyle w:val="NormalTok"/>
        </w:rPr>
        <w:t xml:space="preserve">, </w:t>
      </w:r>
      <w:r>
        <w:rPr>
          <w:rStyle w:val="AttributeTok"/>
        </w:rPr>
        <w:t xml:space="preserve">type=</w:t>
      </w:r>
      <w:r>
        <w:rPr>
          <w:rStyle w:val="StringTok"/>
        </w:rPr>
        <w:t xml:space="preserve">"upper"</w:t>
      </w:r>
      <w:r>
        <w:rPr>
          <w:rStyle w:val="NormalTok"/>
        </w:rPr>
        <w:t xml:space="preserve">, </w:t>
      </w:r>
      <w:r>
        <w:rPr>
          <w:rStyle w:val="AttributeTok"/>
        </w:rPr>
        <w:t xml:space="preserve">is.corr =</w:t>
      </w:r>
      <w:r>
        <w:rPr>
          <w:rStyle w:val="NormalTok"/>
        </w:rPr>
        <w:t xml:space="preserve"> </w:t>
      </w:r>
      <w:r>
        <w:rPr>
          <w:rStyle w:val="ConstantTok"/>
        </w:rPr>
        <w:t xml:space="preserve">TRUE</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indicador-privacion-cp_files/figure-docx/unnamed-chunk-15-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elaborar el índice de privación compuesto por las 4 dimensiones analizadas previamente, se usa también el análisis de componentes principales, con la extracción de la primera componente principal para reducir la dimensión de los indicadores en un solo índice.</w:t>
      </w:r>
    </w:p>
    <w:p>
      <w:pPr>
        <w:pStyle w:val="BodyText"/>
      </w:pPr>
      <w:r>
        <w:t xml:space="preserve">El p-value acepta la hipótesis nula, concluyendo que se puede hacer el análisis de Componentes Principales.</w:t>
      </w:r>
    </w:p>
    <w:p>
      <w:pPr>
        <w:pStyle w:val="SourceCode"/>
      </w:pPr>
      <w:r>
        <w:rPr>
          <w:rStyle w:val="FunctionTok"/>
        </w:rPr>
        <w:t xml:space="preserve">bartlett.sphere</w:t>
      </w:r>
      <w:r>
        <w:rPr>
          <w:rStyle w:val="NormalTok"/>
        </w:rPr>
        <w:t xml:space="preserve">(indicador.can[,</w:t>
      </w:r>
      <w:r>
        <w:rPr>
          <w:rStyle w:val="DecValTok"/>
        </w:rPr>
        <w:t xml:space="preserve">7</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chi.square value  75.17402  on  6  degrees of freedom.  p-value:  3.530509e-14</w:t>
      </w:r>
    </w:p>
    <w:p>
      <w:pPr>
        <w:pStyle w:val="FirstParagraph"/>
      </w:pPr>
      <w:r>
        <w:t xml:space="preserve">Calculo los componentes principales basados en la matriz de correlaciones:</w:t>
      </w:r>
    </w:p>
    <w:p>
      <w:pPr>
        <w:pStyle w:val="SourceCode"/>
      </w:pPr>
      <w:r>
        <w:rPr>
          <w:rStyle w:val="NormalTok"/>
        </w:rPr>
        <w:t xml:space="preserve">resultados.dem</w:t>
      </w:r>
      <w:r>
        <w:rPr>
          <w:rStyle w:val="OtherTok"/>
        </w:rPr>
        <w:t xml:space="preserve">&lt;-</w:t>
      </w:r>
      <w:r>
        <w:rPr>
          <w:rStyle w:val="FunctionTok"/>
        </w:rPr>
        <w:t xml:space="preserve">princomp</w:t>
      </w:r>
      <w:r>
        <w:rPr>
          <w:rStyle w:val="NormalTok"/>
        </w:rPr>
        <w:t xml:space="preserve">(indicador.can[,</w:t>
      </w:r>
      <w:r>
        <w:rPr>
          <w:rStyle w:val="DecValTok"/>
        </w:rPr>
        <w:t xml:space="preserve">7</w:t>
      </w:r>
      <w:r>
        <w:rPr>
          <w:rStyle w:val="SpecialCharTok"/>
        </w:rPr>
        <w:t xml:space="preserve">:</w:t>
      </w:r>
      <w:r>
        <w:rPr>
          <w:rStyle w:val="DecValTok"/>
        </w:rPr>
        <w:t xml:space="preserve">10</w:t>
      </w:r>
      <w:r>
        <w:rPr>
          <w:rStyle w:val="NormalTok"/>
        </w:rPr>
        <w:t xml:space="preserve">],</w:t>
      </w:r>
      <w:r>
        <w:rPr>
          <w:rStyle w:val="AttributeTok"/>
        </w:rPr>
        <w:t xml:space="preserve">cor=</w:t>
      </w:r>
      <w:r>
        <w:rPr>
          <w:rStyle w:val="ConstantTok"/>
        </w:rPr>
        <w:t xml:space="preserve">TRUE</w:t>
      </w:r>
      <w:r>
        <w:rPr>
          <w:rStyle w:val="NormalTok"/>
        </w:rPr>
        <w:t xml:space="preserve">)</w:t>
      </w:r>
      <w:r>
        <w:br/>
      </w:r>
      <w:r>
        <w:rPr>
          <w:rStyle w:val="FunctionTok"/>
        </w:rPr>
        <w:t xml:space="preserve">summary</w:t>
      </w:r>
      <w:r>
        <w:rPr>
          <w:rStyle w:val="NormalTok"/>
        </w:rPr>
        <w:t xml:space="preserve">(resultados.dem,</w:t>
      </w:r>
      <w:r>
        <w:rPr>
          <w:rStyle w:val="AttributeTok"/>
        </w:rPr>
        <w:t xml:space="preserve">loadings=</w:t>
      </w:r>
      <w:r>
        <w:rPr>
          <w:rStyle w:val="ConstantTok"/>
        </w:rPr>
        <w:t xml:space="preserve">TRUE</w:t>
      </w:r>
      <w:r>
        <w:rPr>
          <w:rStyle w:val="NormalTok"/>
        </w:rPr>
        <w:t xml:space="preserve">)</w:t>
      </w:r>
    </w:p>
    <w:p>
      <w:pPr>
        <w:pStyle w:val="SourceCode"/>
      </w:pPr>
      <w:r>
        <w:rPr>
          <w:rStyle w:val="VerbatimChar"/>
        </w:rPr>
        <w:t xml:space="preserve">## Importance of components:</w:t>
      </w:r>
      <w:r>
        <w:br/>
      </w:r>
      <w:r>
        <w:rPr>
          <w:rStyle w:val="VerbatimChar"/>
        </w:rPr>
        <w:t xml:space="preserve">##                           Comp.1    Comp.2    Comp.3    Comp.4</w:t>
      </w:r>
      <w:r>
        <w:br/>
      </w:r>
      <w:r>
        <w:rPr>
          <w:rStyle w:val="VerbatimChar"/>
        </w:rPr>
        <w:t xml:space="preserve">## Standard deviation     1.1961857 1.0060782 0.9578963 0.7996132</w:t>
      </w:r>
      <w:r>
        <w:br/>
      </w:r>
      <w:r>
        <w:rPr>
          <w:rStyle w:val="VerbatimChar"/>
        </w:rPr>
        <w:t xml:space="preserve">## Proportion of Variance 0.3577151 0.2530483 0.2293913 0.1598453</w:t>
      </w:r>
      <w:r>
        <w:br/>
      </w:r>
      <w:r>
        <w:rPr>
          <w:rStyle w:val="VerbatimChar"/>
        </w:rPr>
        <w:t xml:space="preserve">## Cumulative Proportion  0.3577151 0.6107634 0.8401547 1.0000000</w:t>
      </w:r>
      <w:r>
        <w:br/>
      </w:r>
      <w:r>
        <w:rPr>
          <w:rStyle w:val="VerbatimChar"/>
        </w:rPr>
        <w:t xml:space="preserve">## </w:t>
      </w:r>
      <w:r>
        <w:br/>
      </w:r>
      <w:r>
        <w:rPr>
          <w:rStyle w:val="VerbatimChar"/>
        </w:rPr>
        <w:t xml:space="preserve">## Loadings:</w:t>
      </w:r>
      <w:r>
        <w:br/>
      </w:r>
      <w:r>
        <w:rPr>
          <w:rStyle w:val="VerbatimChar"/>
        </w:rPr>
        <w:t xml:space="preserve">##              Comp.1 Comp.2 Comp.3 Comp.4</w:t>
      </w:r>
      <w:r>
        <w:br/>
      </w:r>
      <w:r>
        <w:rPr>
          <w:rStyle w:val="VerbatimChar"/>
        </w:rPr>
        <w:t xml:space="preserve">## demografico   0.645         0.321  0.688</w:t>
      </w:r>
      <w:r>
        <w:br/>
      </w:r>
      <w:r>
        <w:rPr>
          <w:rStyle w:val="VerbatimChar"/>
        </w:rPr>
        <w:t xml:space="preserve">## vivienda      0.661  0.121  0.179 -0.718</w:t>
      </w:r>
      <w:r>
        <w:br/>
      </w:r>
      <w:r>
        <w:rPr>
          <w:rStyle w:val="VerbatimChar"/>
        </w:rPr>
        <w:t xml:space="preserve">## monetario           -0.938  0.342       </w:t>
      </w:r>
      <w:r>
        <w:br/>
      </w:r>
      <w:r>
        <w:rPr>
          <w:rStyle w:val="VerbatimChar"/>
        </w:rPr>
        <w:t xml:space="preserve">## sociolaboral  0.383 -0.314 -0.865</w:t>
      </w:r>
    </w:p>
    <w:p>
      <w:pPr>
        <w:pStyle w:val="SourceCode"/>
      </w:pPr>
      <w:r>
        <w:rPr>
          <w:rStyle w:val="CommentTok"/>
        </w:rPr>
        <w:t xml:space="preserve"># Las puntuaciones se obtienen mediante la orden</w:t>
      </w:r>
      <w:r>
        <w:br/>
      </w:r>
      <w:r>
        <w:rPr>
          <w:rStyle w:val="FunctionTok"/>
        </w:rPr>
        <w:t xml:space="preserve">str</w:t>
      </w:r>
      <w:r>
        <w:rPr>
          <w:rStyle w:val="NormalTok"/>
        </w:rPr>
        <w:t xml:space="preserve">(resultados.dem</w:t>
      </w:r>
      <w:r>
        <w:rPr>
          <w:rStyle w:val="SpecialCharTok"/>
        </w:rPr>
        <w:t xml:space="preserve">$</w:t>
      </w:r>
      <w:r>
        <w:rPr>
          <w:rStyle w:val="NormalTok"/>
        </w:rPr>
        <w:t xml:space="preserve">scores[,</w:t>
      </w:r>
      <w:r>
        <w:rPr>
          <w:rStyle w:val="DecValTok"/>
        </w:rPr>
        <w:t xml:space="preserve">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Named num [1:463] 1.185 0.109 0.97 -0.616 1.081 ...</w:t>
      </w:r>
      <w:r>
        <w:br/>
      </w:r>
      <w:r>
        <w:rPr>
          <w:rStyle w:val="VerbatimChar"/>
        </w:rPr>
        <w:t xml:space="preserve">##  - attr(*, "names")= chr [1:463] "27732" "27733" "27734" "27735" ...</w:t>
      </w:r>
    </w:p>
    <w:p>
      <w:pPr>
        <w:pStyle w:val="FirstParagraph"/>
      </w:pPr>
      <w:r>
        <w:t xml:space="preserve">Creamos base de datos con los resultados:</w:t>
      </w:r>
    </w:p>
    <w:p>
      <w:pPr>
        <w:pStyle w:val="SourceCode"/>
      </w:pPr>
      <w:r>
        <w:rPr>
          <w:rStyle w:val="NormalTok"/>
        </w:rPr>
        <w:t xml:space="preserve">indice_priv</w:t>
      </w:r>
      <w:r>
        <w:rPr>
          <w:rStyle w:val="OtherTok"/>
        </w:rPr>
        <w:t xml:space="preserve">&lt;-</w:t>
      </w:r>
      <w:r>
        <w:rPr>
          <w:rStyle w:val="FunctionTok"/>
        </w:rPr>
        <w:t xml:space="preserve">data.frame</w:t>
      </w:r>
      <w:r>
        <w:rPr>
          <w:rStyle w:val="NormalTok"/>
        </w:rPr>
        <w:t xml:space="preserve">(</w:t>
      </w:r>
      <w:r>
        <w:rPr>
          <w:rStyle w:val="AttributeTok"/>
        </w:rPr>
        <w:t xml:space="preserve">CODIGO=</w:t>
      </w:r>
      <w:r>
        <w:rPr>
          <w:rStyle w:val="NormalTok"/>
        </w:rPr>
        <w:t xml:space="preserve">Demo</w:t>
      </w:r>
      <w:r>
        <w:rPr>
          <w:rStyle w:val="SpecialCharTok"/>
        </w:rPr>
        <w:t xml:space="preserve">$</w:t>
      </w:r>
      <w:r>
        <w:rPr>
          <w:rStyle w:val="NormalTok"/>
        </w:rPr>
        <w:t xml:space="preserve">COD.SECC,</w:t>
      </w:r>
      <w:r>
        <w:rPr>
          <w:rStyle w:val="AttributeTok"/>
        </w:rPr>
        <w:t xml:space="preserve">Indice=</w:t>
      </w:r>
      <w:r>
        <w:rPr>
          <w:rStyle w:val="NormalTok"/>
        </w:rPr>
        <w:t xml:space="preserve">resultados.dem</w:t>
      </w:r>
      <w:r>
        <w:rPr>
          <w:rStyle w:val="SpecialCharTok"/>
        </w:rPr>
        <w:t xml:space="preserve">$</w:t>
      </w:r>
      <w:r>
        <w:rPr>
          <w:rStyle w:val="NormalTok"/>
        </w:rPr>
        <w:t xml:space="preserve">scores[,</w:t>
      </w:r>
      <w:r>
        <w:rPr>
          <w:rStyle w:val="DecValTok"/>
        </w:rPr>
        <w:t xml:space="preserve">1</w:t>
      </w:r>
      <w:r>
        <w:rPr>
          <w:rStyle w:val="SpecialCharTok"/>
        </w:rPr>
        <w:t xml:space="preserve">:</w:t>
      </w:r>
      <w:r>
        <w:rPr>
          <w:rStyle w:val="DecValTok"/>
        </w:rPr>
        <w:t xml:space="preserve">1</w:t>
      </w:r>
      <w:r>
        <w:rPr>
          <w:rStyle w:val="NormalTok"/>
        </w:rPr>
        <w:t xml:space="preserve">])</w:t>
      </w:r>
    </w:p>
    <w:p>
      <w:pPr>
        <w:pStyle w:val="FirstParagraph"/>
      </w:pPr>
      <w:r>
        <w:t xml:space="preserve">La privación se representará mediante mapas de septiles (Figura 5) donde los colores verdes representan las áreas con menor privación y los tonos marrones las áreas con mayor privación.</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Cortes </w:t>
      </w:r>
      <w:r>
        <w:rPr>
          <w:rStyle w:val="OtherTok"/>
        </w:rPr>
        <w:t xml:space="preserve">&lt;-</w:t>
      </w:r>
      <w:r>
        <w:rPr>
          <w:rStyle w:val="NormalTok"/>
        </w:rPr>
        <w:t xml:space="preserve"> </w:t>
      </w:r>
      <w:r>
        <w:rPr>
          <w:rStyle w:val="FunctionTok"/>
        </w:rPr>
        <w:t xml:space="preserve">cut2</w:t>
      </w:r>
      <w:r>
        <w:rPr>
          <w:rStyle w:val="NormalTok"/>
        </w:rPr>
        <w:t xml:space="preserve">(indice_priv</w:t>
      </w:r>
      <w:r>
        <w:rPr>
          <w:rStyle w:val="SpecialCharTok"/>
        </w:rPr>
        <w:t xml:space="preserve">$</w:t>
      </w:r>
      <w:r>
        <w:rPr>
          <w:rStyle w:val="NormalTok"/>
        </w:rPr>
        <w:t xml:space="preserve">Indice , </w:t>
      </w:r>
      <w:r>
        <w:rPr>
          <w:rStyle w:val="AttributeTok"/>
        </w:rPr>
        <w:t xml:space="preserve">g=</w:t>
      </w:r>
      <w:r>
        <w:rPr>
          <w:rStyle w:val="DecValTok"/>
        </w:rPr>
        <w:t xml:space="preserve">7</w:t>
      </w:r>
      <w:r>
        <w:rPr>
          <w:rStyle w:val="NormalTok"/>
        </w:rPr>
        <w:t xml:space="preserve">)</w:t>
      </w:r>
      <w:r>
        <w:br/>
      </w:r>
      <w:r>
        <w:rPr>
          <w:rStyle w:val="NormalTok"/>
        </w:rPr>
        <w:t xml:space="preserve">valores</w:t>
      </w:r>
      <w:r>
        <w:rPr>
          <w:rStyle w:val="OtherTok"/>
        </w:rPr>
        <w:t xml:space="preserve">&lt;-</w:t>
      </w:r>
      <w:r>
        <w:rPr>
          <w:rStyle w:val="FunctionTok"/>
        </w:rPr>
        <w:t xml:space="preserve">as.numeric</w:t>
      </w:r>
      <w:r>
        <w:rPr>
          <w:rStyle w:val="NormalTok"/>
        </w:rPr>
        <w:t xml:space="preserve">(Cortes)</w:t>
      </w:r>
      <w:r>
        <w:br/>
      </w:r>
      <w:r>
        <w:rPr>
          <w:rStyle w:val="NormalTok"/>
        </w:rPr>
        <w:t xml:space="preserve">mypalette</w:t>
      </w:r>
      <w:r>
        <w:rPr>
          <w:rStyle w:val="OtherTok"/>
        </w:rPr>
        <w:t xml:space="preserve">&lt;-</w:t>
      </w:r>
      <w:r>
        <w:rPr>
          <w:rStyle w:val="FunctionTok"/>
        </w:rPr>
        <w:t xml:space="preserve">brewer.pal</w:t>
      </w:r>
      <w:r>
        <w:rPr>
          <w:rStyle w:val="NormalTok"/>
        </w:rPr>
        <w:t xml:space="preserve">(</w:t>
      </w:r>
      <w:r>
        <w:rPr>
          <w:rStyle w:val="DecValTok"/>
        </w:rPr>
        <w:t xml:space="preserve">7</w:t>
      </w:r>
      <w:r>
        <w:rPr>
          <w:rStyle w:val="NormalTok"/>
        </w:rPr>
        <w:t xml:space="preserve">,</w:t>
      </w:r>
      <w:r>
        <w:rPr>
          <w:rStyle w:val="StringTok"/>
        </w:rPr>
        <w:t xml:space="preserve">"BrBG"</w:t>
      </w:r>
      <w:r>
        <w:rPr>
          <w:rStyle w:val="NormalTok"/>
        </w:rPr>
        <w:t xml:space="preserve">)</w:t>
      </w:r>
      <w:r>
        <w:br/>
      </w:r>
      <w:r>
        <w:rPr>
          <w:rStyle w:val="NormalTok"/>
        </w:rPr>
        <w:t xml:space="preserve">mipaleta</w:t>
      </w:r>
      <w:r>
        <w:rPr>
          <w:rStyle w:val="OtherTok"/>
        </w:rPr>
        <w:t xml:space="preserve">&lt;-</w:t>
      </w:r>
      <w:r>
        <w:rPr>
          <w:rStyle w:val="NormalTok"/>
        </w:rPr>
        <w:t xml:space="preserve">mypalette[</w:t>
      </w:r>
      <w:r>
        <w:rPr>
          <w:rStyle w:val="FunctionTok"/>
        </w:rPr>
        <w:t xml:space="preserve">length</w:t>
      </w:r>
      <w:r>
        <w:rPr>
          <w:rStyle w:val="NormalTok"/>
        </w:rPr>
        <w:t xml:space="preserve">(mypalette)</w:t>
      </w:r>
      <w:r>
        <w:rPr>
          <w:rStyle w:val="SpecialCharTok"/>
        </w:rPr>
        <w:t xml:space="preserve">:</w:t>
      </w:r>
      <w:r>
        <w:rPr>
          <w:rStyle w:val="DecValTok"/>
        </w:rPr>
        <w:t xml:space="preserve">1</w:t>
      </w:r>
      <w:r>
        <w:rPr>
          <w:rStyle w:val="NormalTok"/>
        </w:rPr>
        <w:t xml:space="preserve">]</w:t>
      </w:r>
      <w:r>
        <w:br/>
      </w:r>
      <w:r>
        <w:rPr>
          <w:rStyle w:val="NormalTok"/>
        </w:rPr>
        <w:t xml:space="preserve">fgs</w:t>
      </w:r>
      <w:r>
        <w:rPr>
          <w:rStyle w:val="OtherTok"/>
        </w:rPr>
        <w:t xml:space="preserve">&lt;-</w:t>
      </w:r>
      <w:r>
        <w:rPr>
          <w:rStyle w:val="NormalTok"/>
        </w:rPr>
        <w:t xml:space="preserve">mipaleta[valores]</w:t>
      </w:r>
      <w:r>
        <w:br/>
      </w:r>
      <w:r>
        <w:rPr>
          <w:rStyle w:val="FunctionTok"/>
        </w:rPr>
        <w:t xml:space="preserve">plot</w:t>
      </w:r>
      <w:r>
        <w:rPr>
          <w:rStyle w:val="NormalTok"/>
        </w:rPr>
        <w:t xml:space="preserve">(Carto,</w:t>
      </w:r>
      <w:r>
        <w:rPr>
          <w:rStyle w:val="AttributeTok"/>
        </w:rPr>
        <w:t xml:space="preserve">col=</w:t>
      </w:r>
      <w:r>
        <w:rPr>
          <w:rStyle w:val="NormalTok"/>
        </w:rPr>
        <w:t xml:space="preserve">fgs,</w:t>
      </w:r>
      <w:r>
        <w:rPr>
          <w:rStyle w:val="AttributeTok"/>
        </w:rPr>
        <w:t xml:space="preserve">border=</w:t>
      </w:r>
      <w:r>
        <w:rPr>
          <w:rStyle w:val="StringTok"/>
        </w:rPr>
        <w:t xml:space="preserve">"grey"</w:t>
      </w:r>
      <w:r>
        <w:rPr>
          <w:rStyle w:val="NormalTok"/>
        </w:rPr>
        <w:t xml:space="preserve">,</w:t>
      </w:r>
      <w:r>
        <w:rPr>
          <w:rStyle w:val="AttributeTok"/>
        </w:rPr>
        <w:t xml:space="preserve">xlab=</w:t>
      </w:r>
      <w:r>
        <w:rPr>
          <w:rStyle w:val="StringTok"/>
        </w:rPr>
        <w:t xml:space="preserve">""</w:t>
      </w:r>
      <w:r>
        <w:rPr>
          <w:rStyle w:val="NormalTok"/>
        </w:rPr>
        <w:t xml:space="preserve">,</w:t>
      </w:r>
      <w:r>
        <w:rPr>
          <w:rStyle w:val="AttributeTok"/>
        </w:rPr>
        <w:t xml:space="preserve">ylab=</w:t>
      </w:r>
      <w:r>
        <w:rPr>
          <w:rStyle w:val="StringTok"/>
        </w:rPr>
        <w:t xml:space="preserve">""</w:t>
      </w:r>
      <w:r>
        <w:rPr>
          <w:rStyle w:val="NormalTok"/>
        </w:rPr>
        <w:t xml:space="preserve">,</w:t>
      </w:r>
      <w:r>
        <w:rPr>
          <w:rStyle w:val="AttributeTok"/>
        </w:rPr>
        <w:t xml:space="preserve">axes=</w:t>
      </w:r>
      <w:r>
        <w:rPr>
          <w:rStyle w:val="NormalTok"/>
        </w:rPr>
        <w:t xml:space="preserve">F)</w:t>
      </w:r>
      <w:r>
        <w:br/>
      </w:r>
      <w:r>
        <w:rPr>
          <w:rStyle w:val="FunctionTok"/>
        </w:rPr>
        <w:t xml:space="preserve">title</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"Figura nº5 Indice de Privación de Cantabria"</w:t>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w:t>
      </w:r>
      <w:r>
        <w:rPr>
          <w:rStyle w:val="AttributeTok"/>
        </w:rPr>
        <w:t xml:space="preserve">cex.main =</w:t>
      </w:r>
      <w:r>
        <w:br/>
      </w:r>
      <w:r>
        <w:rPr>
          <w:rStyle w:val="FloatTok"/>
        </w:rPr>
        <w:t xml:space="preserve">1.1</w:t>
      </w:r>
      <w:r>
        <w:rPr>
          <w:rStyle w:val="NormalTok"/>
        </w:rPr>
        <w:t xml:space="preserve">,</w:t>
      </w:r>
      <w:r>
        <w:rPr>
          <w:rStyle w:val="AttributeTok"/>
        </w:rPr>
        <w:t xml:space="preserve">font.main=</w:t>
      </w:r>
      <w:r>
        <w:rPr>
          <w:rStyle w:val="NormalTok"/>
        </w:rPr>
        <w:t xml:space="preserve"> </w:t>
      </w:r>
      <w:r>
        <w:rPr>
          <w:rStyle w:val="DecValTok"/>
        </w:rPr>
        <w:t xml:space="preserve">1</w:t>
      </w:r>
      <w:r>
        <w:rPr>
          <w:rStyle w:val="NormalTok"/>
        </w:rPr>
        <w:t xml:space="preserve">, </w:t>
      </w:r>
      <w:r>
        <w:rPr>
          <w:rStyle w:val="AttributeTok"/>
        </w:rPr>
        <w:t xml:space="preserve">col.main=</w:t>
      </w:r>
      <w:r>
        <w:rPr>
          <w:rStyle w:val="NormalTok"/>
        </w:rPr>
        <w:t xml:space="preserve"> </w:t>
      </w:r>
      <w:r>
        <w:rPr>
          <w:rStyle w:val="StringTok"/>
        </w:rPr>
        <w:t xml:space="preserve">"black"</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title=</w:t>
      </w:r>
      <w:r>
        <w:rPr>
          <w:rStyle w:val="StringTok"/>
        </w:rPr>
        <w:t xml:space="preserve">""</w:t>
      </w:r>
      <w:r>
        <w:rPr>
          <w:rStyle w:val="NormalTok"/>
        </w:rPr>
        <w:t xml:space="preserve">,</w:t>
      </w:r>
      <w:r>
        <w:rPr>
          <w:rStyle w:val="AttributeTok"/>
        </w:rPr>
        <w:t xml:space="preserve">legend=</w:t>
      </w:r>
      <w:r>
        <w:rPr>
          <w:rStyle w:val="FunctionTok"/>
        </w:rPr>
        <w:t xml:space="preserve">levels</w:t>
      </w:r>
      <w:r>
        <w:rPr>
          <w:rStyle w:val="NormalTok"/>
        </w:rPr>
        <w:t xml:space="preserve">(Cortes),</w:t>
      </w:r>
      <w:r>
        <w:rPr>
          <w:rStyle w:val="AttributeTok"/>
        </w:rPr>
        <w:t xml:space="preserve">fill=</w:t>
      </w:r>
      <w:r>
        <w:rPr>
          <w:rStyle w:val="NormalTok"/>
        </w:rPr>
        <w:t xml:space="preserve">mipaleta,</w:t>
      </w:r>
      <w:r>
        <w:br/>
      </w:r>
      <w:r>
        <w:rPr>
          <w:rStyle w:val="AttributeTok"/>
        </w:rPr>
        <w:t xml:space="preserve">y.intersp=</w:t>
      </w:r>
      <w:r>
        <w:rPr>
          <w:rStyle w:val="FloatTok"/>
        </w:rPr>
        <w:t xml:space="preserve">0.8</w:t>
      </w:r>
      <w:r>
        <w:rPr>
          <w:rStyle w:val="NormalTok"/>
        </w:rPr>
        <w:t xml:space="preserve">, </w:t>
      </w:r>
      <w:r>
        <w:rPr>
          <w:rStyle w:val="AttributeTok"/>
        </w:rPr>
        <w:t xml:space="preserve">cex=</w:t>
      </w:r>
      <w:r>
        <w:rPr>
          <w:rStyle w:val="NormalTok"/>
        </w:rPr>
        <w:t xml:space="preserve"> </w:t>
      </w:r>
      <w:r>
        <w:rPr>
          <w:rStyle w:val="DecValTok"/>
        </w:rPr>
        <w:t xml:space="preserve">1</w:t>
      </w:r>
      <w:r>
        <w:rPr>
          <w:rStyle w:val="NormalTok"/>
        </w:rPr>
        <w:t xml:space="preserve">, </w:t>
      </w:r>
      <w:r>
        <w:rPr>
          <w:rStyle w:val="AttributeTok"/>
        </w:rPr>
        <w:t xml:space="preserve">bty=</w:t>
      </w:r>
      <w:r>
        <w:rPr>
          <w:rStyle w:val="StringTok"/>
        </w:rPr>
        <w:t xml:space="preserve">"n"</w:t>
      </w:r>
      <w:r>
        <w:rPr>
          <w:rStyle w:val="NormalTok"/>
        </w:rPr>
        <w:t xml:space="preserve">,</w:t>
      </w:r>
      <w:r>
        <w:rPr>
          <w:rStyle w:val="AttributeTok"/>
        </w:rPr>
        <w:t xml:space="preserve">inset=</w:t>
      </w:r>
      <w:r>
        <w:rPr>
          <w:rStyle w:val="FloatTok"/>
        </w:rPr>
        <w:t xml:space="preserve">0.05</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indicador-privacion-cp_files/figure-docx/unnamed-chunk-1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write.csv</w:t>
      </w:r>
      <w:r>
        <w:rPr>
          <w:rStyle w:val="NormalTok"/>
        </w:rPr>
        <w:t xml:space="preserve">(indice_priv, </w:t>
      </w:r>
      <w:r>
        <w:rPr>
          <w:rStyle w:val="AttributeTok"/>
        </w:rPr>
        <w:t xml:space="preserve">file=</w:t>
      </w:r>
      <w:r>
        <w:rPr>
          <w:rStyle w:val="StringTok"/>
        </w:rPr>
        <w:t xml:space="preserve">"indice_priv.csv"</w:t>
      </w:r>
      <w:r>
        <w:rPr>
          <w:rStyle w:val="NormalTok"/>
        </w:rPr>
        <w:t xml:space="preserve">)</w:t>
      </w:r>
    </w:p>
    <w:bookmarkEnd w:id="52"/>
    <w:bookmarkStart w:id="53" w:name="bilbiografia"/>
    <w:p>
      <w:pPr>
        <w:pStyle w:val="Heading1"/>
      </w:pPr>
      <w:r>
        <w:t xml:space="preserve">Bilbiografia</w:t>
      </w:r>
    </w:p>
    <w:p>
      <w:pPr>
        <w:pStyle w:val="FirstParagraph"/>
      </w:pPr>
      <w:r>
        <w:t xml:space="preserve">Dominguez-Berjón et all, 2008: Construcción de un índice de privación a partir de datos censales en grandes ciudades españolas (Proyecto MEDEA).Gac Sanit vol.22 no.3</w:t>
      </w:r>
      <w:r>
        <w:t xml:space="preserve"> </w:t>
      </w:r>
      <w:r>
        <w:t xml:space="preserve">Barcelona may./jun. 2008</w:t>
      </w:r>
    </w:p>
    <w:p>
      <w:pPr>
        <w:pStyle w:val="BodyText"/>
      </w:pPr>
      <w:r>
        <w:t xml:space="preserve">Parra,F; Campo, L y Prieto, M.D. (2018): ÍNDICE DE PRIVACIÓN PARA ANALIZAR LAS DESIGUALDADES EN SALUD. XX, Logroño, La Rioja, 3-5 octubre 2018</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2" Target="media/rId22.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Índice Privación Vulderabilidad_COVID</dc:title>
  <dc:creator>Francisco Parra</dc:creator>
  <cp:keywords/>
  <dcterms:created xsi:type="dcterms:W3CDTF">2022-06-16T12:29:05Z</dcterms:created>
  <dcterms:modified xsi:type="dcterms:W3CDTF">2022-06-16T12:29:05Z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 de agosto de 2018</vt:lpwstr>
  </property>
  <property fmtid="{D5CDD505-2E9C-101B-9397-08002B2CF9AE}" pid="3" name="output">
    <vt:lpwstr/>
  </property>
</Properties>
</file>