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A4A7D" w14:textId="77777777" w:rsidR="005109B2" w:rsidRPr="005109B2" w:rsidRDefault="005109B2" w:rsidP="005109B2">
      <w:r w:rsidRPr="005109B2">
        <w:rPr>
          <w:b/>
          <w:bCs/>
        </w:rPr>
        <w:t>Avertissement :</w:t>
      </w:r>
    </w:p>
    <w:p w14:paraId="309854A2" w14:textId="77777777" w:rsidR="005109B2" w:rsidRPr="005109B2" w:rsidRDefault="005109B2" w:rsidP="005109B2">
      <w:pPr>
        <w:numPr>
          <w:ilvl w:val="0"/>
          <w:numId w:val="2"/>
        </w:numPr>
      </w:pPr>
      <w:r w:rsidRPr="005109B2">
        <w:rPr>
          <w:b/>
          <w:bCs/>
        </w:rPr>
        <w:t>Disponibilité géographique :</w:t>
      </w:r>
      <w:r w:rsidRPr="005109B2">
        <w:t xml:space="preserve"> Cette application est actuellement disponible en Éthiopie et en Tunisie, et pourrait être disponible au Mali dans le futur. La disponibilité dans d’autres régions sera annoncée en conséquence.</w:t>
      </w:r>
    </w:p>
    <w:p w14:paraId="5EF39FAB" w14:textId="77777777" w:rsidR="005109B2" w:rsidRPr="005109B2" w:rsidRDefault="005109B2" w:rsidP="005109B2">
      <w:pPr>
        <w:numPr>
          <w:ilvl w:val="0"/>
          <w:numId w:val="2"/>
        </w:numPr>
      </w:pPr>
      <w:r w:rsidRPr="005109B2">
        <w:rPr>
          <w:b/>
          <w:bCs/>
        </w:rPr>
        <w:t>Données personnelles :</w:t>
      </w:r>
      <w:r w:rsidRPr="005109B2">
        <w:t xml:space="preserve"> L’application ne collecte, ne stocke ni ne traite aucune donnée personnelle identifiable (PII) de ses utilisateurs pour le moment. Les utilisateurs peuvent choisir d’enregistrer leurs calculs localement sur leurs propres appareils. Bien qu’aucune PII ne soit collectée, nous pourrions envisager d’ajouter à l’avenir des fonctionnalités permettant de collecter des données relatives aux calculs alimentaires. Tout changement en ce sens sera communiqué aux utilisateurs.</w:t>
      </w:r>
    </w:p>
    <w:p w14:paraId="434154A3" w14:textId="77777777" w:rsidR="005109B2" w:rsidRPr="005109B2" w:rsidRDefault="005109B2" w:rsidP="005109B2">
      <w:pPr>
        <w:numPr>
          <w:ilvl w:val="0"/>
          <w:numId w:val="2"/>
        </w:numPr>
      </w:pPr>
      <w:r w:rsidRPr="005109B2">
        <w:rPr>
          <w:b/>
          <w:bCs/>
        </w:rPr>
        <w:t>Sources de données et modélisation :</w:t>
      </w:r>
      <w:r w:rsidRPr="005109B2">
        <w:t xml:space="preserve"> Les informations et modèles utilisés en arrière-plan de l’application proviennent de sources fiables, notamment l’ICARDA (besoins des animaux) ainsi que deux bases de données fixes d’aliments — l’une de Tunisie et l’autre d’Afrique subsaharienne, fournies par l’ILRI. Ces bases de données ont été obtenues avec l’autorisation de leurs propriétaires respectifs et sont stockées hors ligne. Les calculs alimentaires sont traités par un solveur basé sur ces informations.</w:t>
      </w:r>
    </w:p>
    <w:p w14:paraId="3C58D22C" w14:textId="77777777" w:rsidR="005109B2" w:rsidRPr="005109B2" w:rsidRDefault="005109B2" w:rsidP="005109B2">
      <w:pPr>
        <w:numPr>
          <w:ilvl w:val="0"/>
          <w:numId w:val="2"/>
        </w:numPr>
      </w:pPr>
      <w:r w:rsidRPr="005109B2">
        <w:rPr>
          <w:b/>
          <w:bCs/>
        </w:rPr>
        <w:t>Recommandations et risques :</w:t>
      </w:r>
      <w:r w:rsidRPr="005109B2">
        <w:t xml:space="preserve"> L’application fournit des recommandations alimentaires basées sur les données dont elle dispose. Bien que tous les efforts soient faits pour tester rigoureusement l’application et garantir la précision et la fiabilité des recommandations, l’utilisation de l’application se fait aux risques de l’utilisateur. Les utilisateurs sont encouragés à vérifier les recommandations en fonction de leurs propres connaissances locales et conditions. Bien que le risque de préjudice pour le bétail soit considéré comme faible, les développeurs de l’application n’acceptent aucune responsabilité pour toute perte, dommage ou conséquence négative résultant de l’utilisation des recommandations fournies par l’application. Les utilisateurs doivent faire preuve de prudence et consulter des experts compétents si nécessaire avant de prendre des décisions importantes basées sur les conseils de l’application.</w:t>
      </w:r>
    </w:p>
    <w:p w14:paraId="44D7E7E2" w14:textId="77777777" w:rsidR="005109B2" w:rsidRPr="005109B2" w:rsidRDefault="005109B2" w:rsidP="005109B2"/>
    <w:p w14:paraId="66E62168" w14:textId="77777777" w:rsidR="00215B8B" w:rsidRPr="005109B2" w:rsidRDefault="00215B8B" w:rsidP="00215B8B">
      <w:pPr>
        <w:ind w:left="360"/>
      </w:pPr>
    </w:p>
    <w:p w14:paraId="6D54BBBA" w14:textId="77777777" w:rsidR="00215B8B" w:rsidRDefault="00215B8B"/>
    <w:sectPr w:rsidR="00215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729F"/>
    <w:multiLevelType w:val="multilevel"/>
    <w:tmpl w:val="2B24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C1E5C"/>
    <w:multiLevelType w:val="multilevel"/>
    <w:tmpl w:val="E842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13999">
    <w:abstractNumId w:val="1"/>
  </w:num>
  <w:num w:numId="2" w16cid:durableId="207847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8B"/>
    <w:rsid w:val="00215B8B"/>
    <w:rsid w:val="002363A5"/>
    <w:rsid w:val="003979C3"/>
    <w:rsid w:val="005109B2"/>
    <w:rsid w:val="007A5B7C"/>
    <w:rsid w:val="00C4733A"/>
    <w:rsid w:val="00D822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D50D0"/>
  <w15:chartTrackingRefBased/>
  <w15:docId w15:val="{A5A18C3F-5986-4076-80F4-72FA0771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Heading1">
    <w:name w:val="heading 1"/>
    <w:basedOn w:val="Normal"/>
    <w:next w:val="Normal"/>
    <w:link w:val="Heading1Char"/>
    <w:uiPriority w:val="9"/>
    <w:qFormat/>
    <w:rsid w:val="00215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B8B"/>
    <w:rPr>
      <w:rFonts w:eastAsiaTheme="majorEastAsia" w:cstheme="majorBidi"/>
      <w:color w:val="272727" w:themeColor="text1" w:themeTint="D8"/>
    </w:rPr>
  </w:style>
  <w:style w:type="paragraph" w:styleId="Title">
    <w:name w:val="Title"/>
    <w:basedOn w:val="Normal"/>
    <w:next w:val="Normal"/>
    <w:link w:val="TitleChar"/>
    <w:uiPriority w:val="10"/>
    <w:qFormat/>
    <w:rsid w:val="0021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B8B"/>
    <w:pPr>
      <w:spacing w:before="160"/>
      <w:jc w:val="center"/>
    </w:pPr>
    <w:rPr>
      <w:i/>
      <w:iCs/>
      <w:color w:val="404040" w:themeColor="text1" w:themeTint="BF"/>
    </w:rPr>
  </w:style>
  <w:style w:type="character" w:customStyle="1" w:styleId="QuoteChar">
    <w:name w:val="Quote Char"/>
    <w:basedOn w:val="DefaultParagraphFont"/>
    <w:link w:val="Quote"/>
    <w:uiPriority w:val="29"/>
    <w:rsid w:val="00215B8B"/>
    <w:rPr>
      <w:i/>
      <w:iCs/>
      <w:color w:val="404040" w:themeColor="text1" w:themeTint="BF"/>
    </w:rPr>
  </w:style>
  <w:style w:type="paragraph" w:styleId="ListParagraph">
    <w:name w:val="List Paragraph"/>
    <w:basedOn w:val="Normal"/>
    <w:uiPriority w:val="34"/>
    <w:qFormat/>
    <w:rsid w:val="00215B8B"/>
    <w:pPr>
      <w:ind w:left="720"/>
      <w:contextualSpacing/>
    </w:pPr>
  </w:style>
  <w:style w:type="character" w:styleId="IntenseEmphasis">
    <w:name w:val="Intense Emphasis"/>
    <w:basedOn w:val="DefaultParagraphFont"/>
    <w:uiPriority w:val="21"/>
    <w:qFormat/>
    <w:rsid w:val="00215B8B"/>
    <w:rPr>
      <w:i/>
      <w:iCs/>
      <w:color w:val="2F5496" w:themeColor="accent1" w:themeShade="BF"/>
    </w:rPr>
  </w:style>
  <w:style w:type="paragraph" w:styleId="IntenseQuote">
    <w:name w:val="Intense Quote"/>
    <w:basedOn w:val="Normal"/>
    <w:next w:val="Normal"/>
    <w:link w:val="IntenseQuoteChar"/>
    <w:uiPriority w:val="30"/>
    <w:qFormat/>
    <w:rsid w:val="00215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B8B"/>
    <w:rPr>
      <w:i/>
      <w:iCs/>
      <w:color w:val="2F5496" w:themeColor="accent1" w:themeShade="BF"/>
    </w:rPr>
  </w:style>
  <w:style w:type="character" w:styleId="IntenseReference">
    <w:name w:val="Intense Reference"/>
    <w:basedOn w:val="DefaultParagraphFont"/>
    <w:uiPriority w:val="32"/>
    <w:qFormat/>
    <w:rsid w:val="00215B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372191">
      <w:bodyDiv w:val="1"/>
      <w:marLeft w:val="0"/>
      <w:marRight w:val="0"/>
      <w:marTop w:val="0"/>
      <w:marBottom w:val="0"/>
      <w:divBdr>
        <w:top w:val="none" w:sz="0" w:space="0" w:color="auto"/>
        <w:left w:val="none" w:sz="0" w:space="0" w:color="auto"/>
        <w:bottom w:val="none" w:sz="0" w:space="0" w:color="auto"/>
        <w:right w:val="none" w:sz="0" w:space="0" w:color="auto"/>
      </w:divBdr>
    </w:div>
    <w:div w:id="377826605">
      <w:bodyDiv w:val="1"/>
      <w:marLeft w:val="0"/>
      <w:marRight w:val="0"/>
      <w:marTop w:val="0"/>
      <w:marBottom w:val="0"/>
      <w:divBdr>
        <w:top w:val="none" w:sz="0" w:space="0" w:color="auto"/>
        <w:left w:val="none" w:sz="0" w:space="0" w:color="auto"/>
        <w:bottom w:val="none" w:sz="0" w:space="0" w:color="auto"/>
        <w:right w:val="none" w:sz="0" w:space="0" w:color="auto"/>
      </w:divBdr>
    </w:div>
    <w:div w:id="1338653994">
      <w:bodyDiv w:val="1"/>
      <w:marLeft w:val="0"/>
      <w:marRight w:val="0"/>
      <w:marTop w:val="0"/>
      <w:marBottom w:val="0"/>
      <w:divBdr>
        <w:top w:val="none" w:sz="0" w:space="0" w:color="auto"/>
        <w:left w:val="none" w:sz="0" w:space="0" w:color="auto"/>
        <w:bottom w:val="none" w:sz="0" w:space="0" w:color="auto"/>
        <w:right w:val="none" w:sz="0" w:space="0" w:color="auto"/>
      </w:divBdr>
    </w:div>
    <w:div w:id="193443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Sahar Said (ICARDA-Egypt)</dc:creator>
  <cp:keywords/>
  <dc:description/>
  <cp:lastModifiedBy>Jolene van Tonder</cp:lastModifiedBy>
  <cp:revision>4</cp:revision>
  <dcterms:created xsi:type="dcterms:W3CDTF">2025-03-25T09:37:00Z</dcterms:created>
  <dcterms:modified xsi:type="dcterms:W3CDTF">2025-09-03T02:06:00Z</dcterms:modified>
</cp:coreProperties>
</file>