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0DF" w:rsidRDefault="00390582" w:rsidP="00E840DF">
      <w:pPr>
        <w:pStyle w:val="Heading2"/>
      </w:pPr>
      <w:r>
        <w:t>Major Theories Behind Research Theme</w:t>
      </w:r>
    </w:p>
    <w:p w:rsidR="00E840DF" w:rsidRDefault="00E840DF" w:rsidP="00E840DF">
      <w:pPr>
        <w:pStyle w:val="ListParagraph"/>
      </w:pPr>
    </w:p>
    <w:p w:rsidR="00B9572A" w:rsidRDefault="004F5EA6" w:rsidP="00A67AB7">
      <w:pPr>
        <w:pStyle w:val="ListParagraph"/>
        <w:numPr>
          <w:ilvl w:val="0"/>
          <w:numId w:val="6"/>
        </w:numPr>
      </w:pPr>
      <w:r>
        <w:t>Adoption</w:t>
      </w:r>
      <w:r w:rsidR="00A67AB7">
        <w:t xml:space="preserve"> &amp; Retention</w:t>
      </w:r>
    </w:p>
    <w:p w:rsidR="004F5EA6" w:rsidRDefault="004F5EA6" w:rsidP="00A67AB7">
      <w:pPr>
        <w:pStyle w:val="ListParagraph"/>
        <w:numPr>
          <w:ilvl w:val="0"/>
          <w:numId w:val="6"/>
        </w:numPr>
      </w:pPr>
      <w:r>
        <w:t>Curriculum Mapping Expeditionary Learning</w:t>
      </w:r>
    </w:p>
    <w:p w:rsidR="00E840DF" w:rsidRDefault="004F5EA6" w:rsidP="00E840DF">
      <w:pPr>
        <w:pStyle w:val="ListParagraph"/>
        <w:numPr>
          <w:ilvl w:val="0"/>
          <w:numId w:val="6"/>
        </w:numPr>
      </w:pPr>
      <w:r>
        <w:t>The Teaching Environment</w:t>
      </w:r>
    </w:p>
    <w:p w:rsidR="00290B69" w:rsidRPr="00B9572A" w:rsidRDefault="00B9572A" w:rsidP="00911B95">
      <w:pPr>
        <w:pStyle w:val="Heading3"/>
      </w:pPr>
      <w:r>
        <w:t xml:space="preserve">Software </w:t>
      </w:r>
      <w:r w:rsidR="003F6A91" w:rsidRPr="00B9572A">
        <w:t>Adoption &amp; Retention</w:t>
      </w:r>
    </w:p>
    <w:p w:rsidR="0057002E" w:rsidRPr="00271F23" w:rsidRDefault="00B72E72" w:rsidP="0057002E">
      <w:pPr>
        <w:rPr>
          <w:i/>
        </w:rPr>
      </w:pPr>
      <w:r w:rsidRPr="00271F23">
        <w:rPr>
          <w:i/>
        </w:rPr>
        <w:t>“A</w:t>
      </w:r>
      <w:r w:rsidR="0057002E" w:rsidRPr="00271F23">
        <w:rPr>
          <w:i/>
        </w:rPr>
        <w:t xml:space="preserve">ccess to equipment and software seldom led to widespread teacher and student use. Most teachers were occasional users or nonusers.  When they used computers for classroom work, more often than not their use sustained rather than altered existing patterns of teaching practice.” </w:t>
      </w:r>
      <w:proofErr w:type="gramStart"/>
      <w:r w:rsidR="0057002E" w:rsidRPr="00271F23">
        <w:rPr>
          <w:i/>
        </w:rPr>
        <w:t>(Cuban, Kirkpatrick, &amp; Peck, 2001, p. 813)</w:t>
      </w:r>
      <w:r w:rsidR="00FC6E36" w:rsidRPr="00271F23">
        <w:rPr>
          <w:i/>
        </w:rPr>
        <w:t>.</w:t>
      </w:r>
      <w:proofErr w:type="gramEnd"/>
    </w:p>
    <w:p w:rsidR="00B9572A" w:rsidRPr="00805EF8" w:rsidRDefault="00B9572A">
      <w:pPr>
        <w:rPr>
          <w:u w:val="single"/>
        </w:rPr>
      </w:pPr>
      <w:r w:rsidRPr="00805EF8">
        <w:rPr>
          <w:u w:val="single"/>
        </w:rPr>
        <w:t>Innovation Diffusion Theory</w:t>
      </w:r>
    </w:p>
    <w:p w:rsidR="00525376" w:rsidRDefault="00525376" w:rsidP="00525376">
      <w:r>
        <w:t>The innovation diffusion theory process asks the user if there is a beneﬁt of considering this innovation as being better ov</w:t>
      </w:r>
      <w:r w:rsidR="00BD314B">
        <w:t>er the current idea it replaced.</w:t>
      </w:r>
    </w:p>
    <w:p w:rsidR="00BD314B" w:rsidRDefault="00BD314B" w:rsidP="00BD314B">
      <w:pPr>
        <w:pStyle w:val="ListParagraph"/>
        <w:numPr>
          <w:ilvl w:val="0"/>
          <w:numId w:val="3"/>
        </w:numPr>
      </w:pPr>
      <w:r>
        <w:t>What qualities make an innovation spread successfully</w:t>
      </w:r>
    </w:p>
    <w:p w:rsidR="00BD314B" w:rsidRDefault="00BD314B" w:rsidP="00BD314B">
      <w:pPr>
        <w:pStyle w:val="ListParagraph"/>
        <w:numPr>
          <w:ilvl w:val="0"/>
          <w:numId w:val="3"/>
        </w:numPr>
      </w:pPr>
      <w:r>
        <w:t>The Importance of peer-peer conversations and peer networks</w:t>
      </w:r>
    </w:p>
    <w:p w:rsidR="00BD314B" w:rsidRDefault="00BD314B" w:rsidP="00BD314B">
      <w:pPr>
        <w:pStyle w:val="ListParagraph"/>
        <w:numPr>
          <w:ilvl w:val="0"/>
          <w:numId w:val="3"/>
        </w:numPr>
      </w:pPr>
      <w:r>
        <w:t>Understanding the needs of different user segments (teacher, administrator, external)</w:t>
      </w:r>
    </w:p>
    <w:p w:rsidR="00525376" w:rsidRDefault="00525376" w:rsidP="00525376">
      <w:pPr>
        <w:pStyle w:val="ListParagraph"/>
        <w:numPr>
          <w:ilvl w:val="0"/>
          <w:numId w:val="3"/>
        </w:numPr>
      </w:pPr>
      <w:r>
        <w:t>Why should Monarch Teachers want to use an online curriculum mapping tool over existing methods?</w:t>
      </w:r>
    </w:p>
    <w:p w:rsidR="000D588C" w:rsidRDefault="000D588C" w:rsidP="000D588C">
      <w:r>
        <w:t xml:space="preserve">Robinson (2009) does a good job summarizing Diffusion of Innovations.  “Instead of focusing on persuading individuals to change, it sees change as being primarily about the evolution or “reinvention” of products and </w:t>
      </w:r>
      <w:r w:rsidR="00E840DF">
        <w:t>behaviors</w:t>
      </w:r>
      <w:r>
        <w:t xml:space="preserve"> so they become better fits for the needs of individuals and groups.”</w:t>
      </w:r>
    </w:p>
    <w:p w:rsidR="000D588C" w:rsidRDefault="000D588C" w:rsidP="000D588C">
      <w:pPr>
        <w:pStyle w:val="ListParagraph"/>
        <w:numPr>
          <w:ilvl w:val="0"/>
          <w:numId w:val="4"/>
        </w:numPr>
      </w:pPr>
      <w:r>
        <w:t>Relative advantage (Making everyone’s job easier).</w:t>
      </w:r>
    </w:p>
    <w:p w:rsidR="000D588C" w:rsidRDefault="000D588C" w:rsidP="000D588C">
      <w:pPr>
        <w:pStyle w:val="ListParagraph"/>
        <w:numPr>
          <w:ilvl w:val="0"/>
          <w:numId w:val="4"/>
        </w:numPr>
      </w:pPr>
      <w:r>
        <w:t>Compatibility with existing values and practices (Prior research to existing monarch practices).</w:t>
      </w:r>
    </w:p>
    <w:p w:rsidR="000D588C" w:rsidRDefault="000D588C" w:rsidP="000D588C">
      <w:pPr>
        <w:pStyle w:val="ListParagraph"/>
        <w:numPr>
          <w:ilvl w:val="0"/>
          <w:numId w:val="4"/>
        </w:numPr>
      </w:pPr>
      <w:r>
        <w:t>Simplicity and ease of use -&gt; Usability &amp; Workflow (below).</w:t>
      </w:r>
    </w:p>
    <w:p w:rsidR="000D588C" w:rsidRDefault="000D588C" w:rsidP="000D588C">
      <w:pPr>
        <w:pStyle w:val="ListParagraph"/>
        <w:numPr>
          <w:ilvl w:val="0"/>
          <w:numId w:val="4"/>
        </w:numPr>
      </w:pPr>
      <w:proofErr w:type="spellStart"/>
      <w:r>
        <w:t>Trailability</w:t>
      </w:r>
      <w:proofErr w:type="spellEnd"/>
      <w:r>
        <w:t xml:space="preserve"> – Prototyping, </w:t>
      </w:r>
      <w:r w:rsidR="00BA59D6">
        <w:t>Agile methods, keeping stakeholders involved during development.</w:t>
      </w:r>
    </w:p>
    <w:p w:rsidR="00523738" w:rsidRDefault="00523738" w:rsidP="00523738">
      <w:pPr>
        <w:pStyle w:val="ListParagraph"/>
        <w:numPr>
          <w:ilvl w:val="0"/>
          <w:numId w:val="4"/>
        </w:numPr>
      </w:pPr>
      <w:r>
        <w:t xml:space="preserve">Observable results – “The easier it is for individuals to see the results of an innovation, </w:t>
      </w:r>
    </w:p>
    <w:p w:rsidR="00BA59D6" w:rsidRDefault="00523738" w:rsidP="00523738">
      <w:pPr>
        <w:pStyle w:val="ListParagraph"/>
        <w:numPr>
          <w:ilvl w:val="0"/>
          <w:numId w:val="4"/>
        </w:numPr>
      </w:pPr>
      <w:proofErr w:type="gramStart"/>
      <w:r>
        <w:t>the</w:t>
      </w:r>
      <w:proofErr w:type="gramEnd"/>
      <w:r>
        <w:t xml:space="preserve"> more likely they are to adopt it.”</w:t>
      </w:r>
    </w:p>
    <w:p w:rsidR="00B9572A" w:rsidRDefault="00B9572A" w:rsidP="00525376">
      <w:pPr>
        <w:rPr>
          <w:u w:val="single"/>
        </w:rPr>
      </w:pPr>
      <w:r w:rsidRPr="00805EF8">
        <w:rPr>
          <w:u w:val="single"/>
        </w:rPr>
        <w:t>Usability and Workflow (Motivations for Use)</w:t>
      </w:r>
    </w:p>
    <w:p w:rsidR="00C55E1E" w:rsidRPr="00271F23" w:rsidRDefault="00C55E1E" w:rsidP="00525376">
      <w:pPr>
        <w:rPr>
          <w:i/>
        </w:rPr>
      </w:pPr>
      <w:r w:rsidRPr="00271F23">
        <w:rPr>
          <w:i/>
        </w:rPr>
        <w:t xml:space="preserve">“While the average school day in America may last from 7-8 hours, the real work day for many teachers begins before the sun rises and ends well into the evening, as lessons are prepared, papers and tests are graded, and parents are contacted.”  </w:t>
      </w:r>
      <w:proofErr w:type="gramStart"/>
      <w:r w:rsidRPr="00271F23">
        <w:rPr>
          <w:i/>
        </w:rPr>
        <w:t>Hart (2011).</w:t>
      </w:r>
      <w:proofErr w:type="gramEnd"/>
    </w:p>
    <w:p w:rsidR="003F6A91" w:rsidRDefault="003F6A91" w:rsidP="003F6A91">
      <w:pPr>
        <w:pStyle w:val="ListParagraph"/>
        <w:numPr>
          <w:ilvl w:val="0"/>
          <w:numId w:val="1"/>
        </w:numPr>
      </w:pPr>
      <w:r>
        <w:t>Ease of Use</w:t>
      </w:r>
      <w:r w:rsidR="00921420">
        <w:t xml:space="preserve"> – See “Facilitating Learning” below.  Put simply, if it isn’t easy to use, it won’t be adopted.</w:t>
      </w:r>
    </w:p>
    <w:p w:rsidR="00911B95" w:rsidRDefault="00911B95" w:rsidP="00911B95">
      <w:pPr>
        <w:pStyle w:val="ListParagraph"/>
        <w:numPr>
          <w:ilvl w:val="0"/>
          <w:numId w:val="1"/>
        </w:numPr>
      </w:pPr>
      <w:r>
        <w:lastRenderedPageBreak/>
        <w:t>User Interface</w:t>
      </w:r>
      <w:r w:rsidR="00921420">
        <w:t xml:space="preserve"> – Should provide a familiar environment, where virtual tasks can be carried out just as easily, if not more efficiently than current tasks.  (</w:t>
      </w:r>
      <w:proofErr w:type="gramStart"/>
      <w:r w:rsidR="00921420">
        <w:t>paper-based</w:t>
      </w:r>
      <w:proofErr w:type="gramEnd"/>
      <w:r w:rsidR="00921420">
        <w:t xml:space="preserve"> lesson planning, etc.)</w:t>
      </w:r>
    </w:p>
    <w:p w:rsidR="00921420" w:rsidRDefault="003F6A91" w:rsidP="00921420">
      <w:pPr>
        <w:pStyle w:val="ListParagraph"/>
        <w:numPr>
          <w:ilvl w:val="0"/>
          <w:numId w:val="1"/>
        </w:numPr>
      </w:pPr>
      <w:r>
        <w:t>Workflow / Task Efficiency</w:t>
      </w:r>
      <w:r w:rsidR="00921420">
        <w:t xml:space="preserve"> – Consideration of most important tasks, clear indicators and </w:t>
      </w:r>
      <w:proofErr w:type="gramStart"/>
      <w:r w:rsidR="00921420">
        <w:t>feedback,</w:t>
      </w:r>
      <w:proofErr w:type="gramEnd"/>
      <w:r w:rsidR="00921420">
        <w:t xml:space="preserve"> see Human Cognition below.  Dashboard consideration.</w:t>
      </w:r>
    </w:p>
    <w:p w:rsidR="003F6A91" w:rsidRDefault="003F6A91" w:rsidP="003F6A91">
      <w:pPr>
        <w:pStyle w:val="ListParagraph"/>
        <w:numPr>
          <w:ilvl w:val="0"/>
          <w:numId w:val="1"/>
        </w:numPr>
      </w:pPr>
      <w:r>
        <w:t>Environmental Considerations</w:t>
      </w:r>
      <w:r w:rsidR="004F5EA6">
        <w:t xml:space="preserve"> - </w:t>
      </w:r>
    </w:p>
    <w:p w:rsidR="00B9572A" w:rsidRDefault="00B9572A" w:rsidP="003F6A91"/>
    <w:p w:rsidR="00C520AC" w:rsidRPr="00B9572A" w:rsidRDefault="00C520AC" w:rsidP="00911B95">
      <w:pPr>
        <w:pStyle w:val="Heading3"/>
      </w:pPr>
      <w:r w:rsidRPr="00B9572A">
        <w:t xml:space="preserve">Curriculum Mapping </w:t>
      </w:r>
      <w:r w:rsidR="00B9572A">
        <w:t>for Expeditionary Learning</w:t>
      </w:r>
    </w:p>
    <w:p w:rsidR="00525376" w:rsidRDefault="00525376" w:rsidP="003F6A91">
      <w:r w:rsidRPr="007A0E89">
        <w:rPr>
          <w:u w:val="single"/>
        </w:rPr>
        <w:t>Curriculum mapping</w:t>
      </w:r>
      <w:r>
        <w:t xml:space="preserve"> is a process of documenting lessons, activities and assessment methods used within different grade levels and classes within an educational institution.  English (1980) describes the importance of curriculum mapping in terms of revealing to staff and administration “what is actually being taught, how long it is being taught, and the match between what is being taught and the district’s testing program.”  </w:t>
      </w:r>
    </w:p>
    <w:p w:rsidR="007A0E89" w:rsidRPr="007A0E89" w:rsidRDefault="007A0E89" w:rsidP="003F6A91">
      <w:pPr>
        <w:rPr>
          <w:u w:val="single"/>
        </w:rPr>
      </w:pPr>
      <w:r w:rsidRPr="007A0E89">
        <w:rPr>
          <w:u w:val="single"/>
        </w:rPr>
        <w:t>Background – What a Curriculum Map is:</w:t>
      </w:r>
    </w:p>
    <w:p w:rsidR="007A0E89" w:rsidRPr="007A0E89" w:rsidRDefault="007A0E89" w:rsidP="007A0E89">
      <w:pPr>
        <w:pStyle w:val="ListParagraph"/>
        <w:numPr>
          <w:ilvl w:val="0"/>
          <w:numId w:val="7"/>
        </w:numPr>
      </w:pPr>
      <w:r w:rsidRPr="007A0E89">
        <w:t>address the total education of the students in a building</w:t>
      </w:r>
    </w:p>
    <w:p w:rsidR="007A0E89" w:rsidRPr="007A0E89" w:rsidRDefault="007A0E89" w:rsidP="007A0E89">
      <w:pPr>
        <w:pStyle w:val="ListParagraph"/>
        <w:numPr>
          <w:ilvl w:val="0"/>
          <w:numId w:val="7"/>
        </w:numPr>
      </w:pPr>
      <w:r w:rsidRPr="007A0E89">
        <w:t>create a "word snapshot" of the educational activities of every classroom within a building or district</w:t>
      </w:r>
    </w:p>
    <w:p w:rsidR="007A0E89" w:rsidRPr="007A0E89" w:rsidRDefault="007A0E89" w:rsidP="007A0E89">
      <w:pPr>
        <w:pStyle w:val="ListParagraph"/>
        <w:numPr>
          <w:ilvl w:val="0"/>
          <w:numId w:val="7"/>
        </w:numPr>
      </w:pPr>
      <w:r w:rsidRPr="007A0E89">
        <w:t>capture the content, skills, and assessments taught or administered by every teacher within a school building or district</w:t>
      </w:r>
    </w:p>
    <w:p w:rsidR="007A0E89" w:rsidRDefault="007A0E89" w:rsidP="007A0E89">
      <w:pPr>
        <w:pStyle w:val="ListParagraph"/>
        <w:numPr>
          <w:ilvl w:val="0"/>
          <w:numId w:val="7"/>
        </w:numPr>
      </w:pPr>
      <w:r w:rsidRPr="007A0E89">
        <w:t>organize this information into an easily accessed visual that presents a timeline of instruction by teacher and course</w:t>
      </w:r>
    </w:p>
    <w:p w:rsidR="007A0E89" w:rsidRDefault="007A0E89" w:rsidP="007A0E89">
      <w:r w:rsidRPr="007A0E89">
        <w:t>West-Christy</w:t>
      </w:r>
      <w:r>
        <w:t>, J. (2003).</w:t>
      </w:r>
    </w:p>
    <w:p w:rsidR="00746E9A" w:rsidRPr="007A0E89" w:rsidRDefault="00746E9A" w:rsidP="007A0E89">
      <w:r>
        <w:t xml:space="preserve">Need to highlight the benefits curriculum mapping brings to the school.  How does curriculum mapping help the educational process and the students?  </w:t>
      </w:r>
    </w:p>
    <w:p w:rsidR="003F6A91" w:rsidRPr="000D451B" w:rsidRDefault="002D5C58" w:rsidP="003F6A91">
      <w:pPr>
        <w:rPr>
          <w:u w:val="single"/>
        </w:rPr>
      </w:pPr>
      <w:r w:rsidRPr="000D451B">
        <w:rPr>
          <w:u w:val="single"/>
        </w:rPr>
        <w:t>Backwards Design</w:t>
      </w:r>
    </w:p>
    <w:p w:rsidR="002D5C58" w:rsidRDefault="002D5C58" w:rsidP="002D5C58">
      <w:pPr>
        <w:pStyle w:val="ListParagraph"/>
        <w:numPr>
          <w:ilvl w:val="0"/>
          <w:numId w:val="1"/>
        </w:numPr>
      </w:pPr>
      <w:r>
        <w:t>Identify desired results</w:t>
      </w:r>
    </w:p>
    <w:p w:rsidR="00D47412" w:rsidRDefault="00D47412" w:rsidP="00D47412">
      <w:pPr>
        <w:pStyle w:val="ListParagraph"/>
        <w:numPr>
          <w:ilvl w:val="1"/>
          <w:numId w:val="1"/>
        </w:numPr>
      </w:pPr>
      <w:r>
        <w:t>What should students know and be able to do? (Common Core)</w:t>
      </w:r>
    </w:p>
    <w:p w:rsidR="00D47412" w:rsidRDefault="00D47412" w:rsidP="00D47412">
      <w:pPr>
        <w:pStyle w:val="ListParagraph"/>
        <w:numPr>
          <w:ilvl w:val="1"/>
          <w:numId w:val="1"/>
        </w:numPr>
      </w:pPr>
      <w:r>
        <w:t>What content is worthy of understanding?</w:t>
      </w:r>
    </w:p>
    <w:p w:rsidR="00D47412" w:rsidRDefault="00D47412" w:rsidP="00D47412">
      <w:pPr>
        <w:pStyle w:val="ListParagraph"/>
        <w:numPr>
          <w:ilvl w:val="1"/>
          <w:numId w:val="1"/>
        </w:numPr>
      </w:pPr>
      <w:r>
        <w:t>What enduring understandings are desired?</w:t>
      </w:r>
    </w:p>
    <w:p w:rsidR="002D5C58" w:rsidRDefault="002D5C58" w:rsidP="002D5C58">
      <w:pPr>
        <w:pStyle w:val="ListParagraph"/>
        <w:numPr>
          <w:ilvl w:val="0"/>
          <w:numId w:val="1"/>
        </w:numPr>
      </w:pPr>
      <w:r>
        <w:t>Determin</w:t>
      </w:r>
      <w:r w:rsidR="00D47412">
        <w:t>e acceptable evidence</w:t>
      </w:r>
    </w:p>
    <w:p w:rsidR="00D47412" w:rsidRDefault="00D47412" w:rsidP="00D47412">
      <w:pPr>
        <w:pStyle w:val="ListParagraph"/>
        <w:numPr>
          <w:ilvl w:val="1"/>
          <w:numId w:val="1"/>
        </w:numPr>
      </w:pPr>
      <w:r>
        <w:t>How will we know students have achieved the desired results?</w:t>
      </w:r>
    </w:p>
    <w:p w:rsidR="00D47412" w:rsidRDefault="00D47412" w:rsidP="00D47412">
      <w:pPr>
        <w:pStyle w:val="ListParagraph"/>
        <w:numPr>
          <w:ilvl w:val="1"/>
          <w:numId w:val="1"/>
        </w:numPr>
      </w:pPr>
      <w:r>
        <w:t>What will we accept as evidence of student understanding and proficiency?</w:t>
      </w:r>
    </w:p>
    <w:p w:rsidR="00D47412" w:rsidRDefault="00D47412" w:rsidP="00D47412">
      <w:pPr>
        <w:pStyle w:val="ListParagraph"/>
        <w:numPr>
          <w:ilvl w:val="1"/>
          <w:numId w:val="1"/>
        </w:numPr>
      </w:pPr>
      <w:r>
        <w:t>“</w:t>
      </w:r>
      <w:proofErr w:type="gramStart"/>
      <w:r>
        <w:t>think</w:t>
      </w:r>
      <w:proofErr w:type="gramEnd"/>
      <w:r>
        <w:t xml:space="preserve"> about a unit of course in terms of the collected assessment evidence needed to document and validate the desired learning has been achieved, not simply as content to be covered or as a series of learning activities.” </w:t>
      </w:r>
      <w:r>
        <w:sym w:font="Wingdings" w:char="F0E0"/>
      </w:r>
      <w:r>
        <w:t xml:space="preserve"> Teacher to think as assessor during design stage.</w:t>
      </w:r>
    </w:p>
    <w:p w:rsidR="00D47412" w:rsidRDefault="00D47412" w:rsidP="002D5C58">
      <w:pPr>
        <w:pStyle w:val="ListParagraph"/>
        <w:numPr>
          <w:ilvl w:val="0"/>
          <w:numId w:val="1"/>
        </w:numPr>
      </w:pPr>
      <w:r>
        <w:t>Plan learning experiences</w:t>
      </w:r>
    </w:p>
    <w:p w:rsidR="00D47412" w:rsidRDefault="00112D3D" w:rsidP="00D47412">
      <w:pPr>
        <w:pStyle w:val="ListParagraph"/>
        <w:numPr>
          <w:ilvl w:val="1"/>
          <w:numId w:val="1"/>
        </w:numPr>
      </w:pPr>
      <w:r>
        <w:t>Most appropriate instructional activities.</w:t>
      </w:r>
    </w:p>
    <w:p w:rsidR="00112D3D" w:rsidRDefault="00112D3D" w:rsidP="00D47412">
      <w:pPr>
        <w:pStyle w:val="ListParagraph"/>
        <w:numPr>
          <w:ilvl w:val="1"/>
          <w:numId w:val="1"/>
        </w:numPr>
      </w:pPr>
      <w:r>
        <w:t>What enabling knowledge and skills will students need in order to perform effectively and achieve desired results?</w:t>
      </w:r>
    </w:p>
    <w:p w:rsidR="00112D3D" w:rsidRDefault="00112D3D" w:rsidP="00D47412">
      <w:pPr>
        <w:pStyle w:val="ListParagraph"/>
        <w:numPr>
          <w:ilvl w:val="1"/>
          <w:numId w:val="1"/>
        </w:numPr>
      </w:pPr>
      <w:r>
        <w:lastRenderedPageBreak/>
        <w:t>What activities will equip students with the needed knowledge and skills?</w:t>
      </w:r>
    </w:p>
    <w:p w:rsidR="00112D3D" w:rsidRDefault="00112D3D" w:rsidP="00D47412">
      <w:pPr>
        <w:pStyle w:val="ListParagraph"/>
        <w:numPr>
          <w:ilvl w:val="1"/>
          <w:numId w:val="1"/>
        </w:numPr>
      </w:pPr>
      <w:r>
        <w:t>What will need to be taught and coached, and how should it best be taught, in light of performance goals?</w:t>
      </w:r>
    </w:p>
    <w:p w:rsidR="00112D3D" w:rsidRDefault="00112D3D" w:rsidP="00D47412">
      <w:pPr>
        <w:pStyle w:val="ListParagraph"/>
        <w:numPr>
          <w:ilvl w:val="1"/>
          <w:numId w:val="1"/>
        </w:numPr>
      </w:pPr>
      <w:r>
        <w:t>What material and resources are best suited to accomplish these goals?</w:t>
      </w:r>
    </w:p>
    <w:p w:rsidR="00DC1A3B" w:rsidRDefault="00DC1A3B" w:rsidP="00DC1A3B">
      <w:r w:rsidRPr="00DC1A3B">
        <w:rPr>
          <w:sz w:val="20"/>
          <w:szCs w:val="20"/>
        </w:rPr>
        <w:t xml:space="preserve">Wiggins, G., &amp; </w:t>
      </w:r>
      <w:r>
        <w:rPr>
          <w:sz w:val="20"/>
          <w:szCs w:val="20"/>
        </w:rPr>
        <w:t xml:space="preserve">P., </w:t>
      </w:r>
      <w:proofErr w:type="spellStart"/>
      <w:r>
        <w:rPr>
          <w:sz w:val="20"/>
          <w:szCs w:val="20"/>
        </w:rPr>
        <w:t>McTighe</w:t>
      </w:r>
      <w:proofErr w:type="spellEnd"/>
      <w:r>
        <w:rPr>
          <w:sz w:val="20"/>
          <w:szCs w:val="20"/>
        </w:rPr>
        <w:t>, A. (2005).</w:t>
      </w:r>
    </w:p>
    <w:p w:rsidR="008163E7" w:rsidRPr="00525376" w:rsidRDefault="00525376" w:rsidP="008163E7">
      <w:pPr>
        <w:rPr>
          <w:u w:val="single"/>
        </w:rPr>
      </w:pPr>
      <w:r w:rsidRPr="00525376">
        <w:rPr>
          <w:u w:val="single"/>
        </w:rPr>
        <w:t>Expeditionary Learning</w:t>
      </w:r>
      <w:r>
        <w:rPr>
          <w:u w:val="single"/>
        </w:rPr>
        <w:t xml:space="preserve"> – Current Process</w:t>
      </w:r>
    </w:p>
    <w:p w:rsidR="00525376" w:rsidRDefault="00525376" w:rsidP="00525376">
      <w:pPr>
        <w:pStyle w:val="ListParagraph"/>
        <w:numPr>
          <w:ilvl w:val="0"/>
          <w:numId w:val="1"/>
        </w:numPr>
      </w:pPr>
      <w:r>
        <w:t>Designing of curriculum in terms of Expeditions instead of Semesters or Semester Sections:</w:t>
      </w:r>
    </w:p>
    <w:p w:rsidR="00525376" w:rsidRDefault="00525376" w:rsidP="00525376">
      <w:pPr>
        <w:pStyle w:val="ListParagraph"/>
        <w:numPr>
          <w:ilvl w:val="1"/>
          <w:numId w:val="1"/>
        </w:numPr>
      </w:pPr>
      <w:r>
        <w:t>Expedition – contains lesson plans for courses related to the overall expedition</w:t>
      </w:r>
    </w:p>
    <w:p w:rsidR="00525376" w:rsidRDefault="00525376" w:rsidP="00525376">
      <w:pPr>
        <w:pStyle w:val="ListParagraph"/>
        <w:numPr>
          <w:ilvl w:val="1"/>
          <w:numId w:val="1"/>
        </w:numPr>
      </w:pPr>
      <w:r>
        <w:t>Lesson Plans are created by teachers on a weekly basis</w:t>
      </w:r>
    </w:p>
    <w:p w:rsidR="00525376" w:rsidRDefault="00525376" w:rsidP="00525376">
      <w:pPr>
        <w:pStyle w:val="ListParagraph"/>
        <w:numPr>
          <w:ilvl w:val="1"/>
          <w:numId w:val="1"/>
        </w:numPr>
      </w:pPr>
      <w:r>
        <w:t>Administration involved with aligning expedition outcomes to common core</w:t>
      </w:r>
    </w:p>
    <w:p w:rsidR="000C3C14" w:rsidRDefault="000C3C14" w:rsidP="000C3C14"/>
    <w:p w:rsidR="005F202C" w:rsidRPr="0067413A" w:rsidRDefault="00A67AB7" w:rsidP="00911B95">
      <w:pPr>
        <w:pStyle w:val="Heading3"/>
      </w:pPr>
      <w:r>
        <w:t>The Teaching Environment</w:t>
      </w:r>
    </w:p>
    <w:p w:rsidR="00E506D2" w:rsidRDefault="00E506D2" w:rsidP="00112D3D">
      <w:pPr>
        <w:rPr>
          <w:u w:val="single"/>
        </w:rPr>
      </w:pPr>
      <w:r>
        <w:rPr>
          <w:u w:val="single"/>
        </w:rPr>
        <w:t>School Environment</w:t>
      </w:r>
    </w:p>
    <w:p w:rsidR="00E506D2" w:rsidRDefault="00E506D2" w:rsidP="00E506D2">
      <w:pPr>
        <w:pStyle w:val="ListParagraph"/>
        <w:numPr>
          <w:ilvl w:val="0"/>
          <w:numId w:val="1"/>
        </w:numPr>
      </w:pPr>
      <w:r w:rsidRPr="00E506D2">
        <w:t>Current Task Management</w:t>
      </w:r>
      <w:r>
        <w:t xml:space="preserve"> – Contextual Inquiry needed to determine current processes.</w:t>
      </w:r>
    </w:p>
    <w:p w:rsidR="00E506D2" w:rsidRDefault="00E506D2" w:rsidP="00E506D2">
      <w:pPr>
        <w:pStyle w:val="ListParagraph"/>
        <w:numPr>
          <w:ilvl w:val="0"/>
          <w:numId w:val="1"/>
        </w:numPr>
      </w:pPr>
      <w:r>
        <w:t xml:space="preserve">Analysis of Challenges - </w:t>
      </w:r>
      <w:r w:rsidRPr="00E506D2">
        <w:t>short-term and long-term objectives to improve curriculum and educational goals for the institution.</w:t>
      </w:r>
    </w:p>
    <w:p w:rsidR="002C7338" w:rsidRDefault="002C7338" w:rsidP="00E506D2">
      <w:pPr>
        <w:pStyle w:val="ListParagraph"/>
        <w:numPr>
          <w:ilvl w:val="0"/>
          <w:numId w:val="1"/>
        </w:numPr>
      </w:pPr>
      <w:r>
        <w:t>Day to day challenges – Large class sizes, varied performance levels, minimal resources</w:t>
      </w:r>
    </w:p>
    <w:p w:rsidR="002C7338" w:rsidRPr="00E506D2" w:rsidRDefault="002C7338" w:rsidP="00E506D2">
      <w:pPr>
        <w:pStyle w:val="ListParagraph"/>
        <w:numPr>
          <w:ilvl w:val="0"/>
          <w:numId w:val="1"/>
        </w:numPr>
      </w:pPr>
      <w:r>
        <w:t>Barriers to using technology in current environment – noisy, distractions – see “Attention” below.</w:t>
      </w:r>
    </w:p>
    <w:p w:rsidR="0067413A" w:rsidRPr="0067413A" w:rsidRDefault="0067413A" w:rsidP="00112D3D">
      <w:pPr>
        <w:rPr>
          <w:u w:val="single"/>
        </w:rPr>
      </w:pPr>
      <w:r w:rsidRPr="0067413A">
        <w:rPr>
          <w:u w:val="single"/>
        </w:rPr>
        <w:t xml:space="preserve">Human Cognition </w:t>
      </w:r>
    </w:p>
    <w:p w:rsidR="00C5418E" w:rsidRDefault="00C5418E" w:rsidP="00B67EEA">
      <w:pPr>
        <w:pStyle w:val="ListParagraph"/>
        <w:numPr>
          <w:ilvl w:val="0"/>
          <w:numId w:val="1"/>
        </w:numPr>
      </w:pPr>
      <w:r>
        <w:t>Attention</w:t>
      </w:r>
    </w:p>
    <w:p w:rsidR="002E7C8D" w:rsidRDefault="002E7C8D" w:rsidP="002E7C8D">
      <w:pPr>
        <w:pStyle w:val="ListParagraph"/>
        <w:numPr>
          <w:ilvl w:val="1"/>
          <w:numId w:val="1"/>
        </w:numPr>
      </w:pPr>
      <w:r>
        <w:t>Top-down attention</w:t>
      </w:r>
      <w:r w:rsidRPr="003154B3">
        <w:t xml:space="preserve"> addresses what the</w:t>
      </w:r>
      <w:r>
        <w:t xml:space="preserve"> user wants to concentrate on. </w:t>
      </w:r>
    </w:p>
    <w:p w:rsidR="002E7C8D" w:rsidRDefault="002E7C8D" w:rsidP="002E7C8D">
      <w:pPr>
        <w:pStyle w:val="ListParagraph"/>
        <w:numPr>
          <w:ilvl w:val="1"/>
          <w:numId w:val="1"/>
        </w:numPr>
      </w:pPr>
      <w:r w:rsidRPr="003154B3">
        <w:t xml:space="preserve">Bottom-up attention, sometimes referred to as involuntary can be described as a process that is not driven by the user but by whatever thing in their environment that is ‘most salient, or obviously compelling.’  Gallagher (2010).  </w:t>
      </w:r>
    </w:p>
    <w:p w:rsidR="00C5418E" w:rsidRDefault="00C5418E" w:rsidP="00B67EEA">
      <w:pPr>
        <w:pStyle w:val="ListParagraph"/>
        <w:numPr>
          <w:ilvl w:val="0"/>
          <w:numId w:val="1"/>
        </w:numPr>
      </w:pPr>
      <w:r>
        <w:t>Memory</w:t>
      </w:r>
    </w:p>
    <w:p w:rsidR="008D2C26" w:rsidRDefault="008D2C26" w:rsidP="008D2C26">
      <w:pPr>
        <w:pStyle w:val="ListParagraph"/>
        <w:numPr>
          <w:ilvl w:val="1"/>
          <w:numId w:val="1"/>
        </w:numPr>
      </w:pPr>
      <w:r>
        <w:t xml:space="preserve">An effective way of improving memory is to simply limit the amount of information to be processed.  </w:t>
      </w:r>
    </w:p>
    <w:p w:rsidR="0067413A" w:rsidRDefault="0067413A" w:rsidP="00B67EEA">
      <w:pPr>
        <w:pStyle w:val="ListParagraph"/>
        <w:numPr>
          <w:ilvl w:val="0"/>
          <w:numId w:val="1"/>
        </w:numPr>
      </w:pPr>
      <w:r>
        <w:t>Facilitating Learning &amp; Motivation Connection</w:t>
      </w:r>
    </w:p>
    <w:p w:rsidR="0067413A" w:rsidRDefault="0067413A" w:rsidP="0067413A">
      <w:pPr>
        <w:pStyle w:val="ListParagraph"/>
        <w:numPr>
          <w:ilvl w:val="1"/>
          <w:numId w:val="1"/>
        </w:numPr>
      </w:pPr>
      <w:proofErr w:type="spellStart"/>
      <w:r>
        <w:t>Baddeley</w:t>
      </w:r>
      <w:proofErr w:type="spellEnd"/>
      <w:r>
        <w:t xml:space="preserve"> et al (2009) discusses learning in terms of various key elements that are important to consider for effective comprehension and retention of information.  One of these important elements includes motivation, which they point out determines the amount of time and degree of attention devoted to the material to be learned.</w:t>
      </w:r>
    </w:p>
    <w:p w:rsidR="00805EF8" w:rsidRDefault="00C5418E" w:rsidP="00B67EEA">
      <w:pPr>
        <w:pStyle w:val="ListParagraph"/>
        <w:numPr>
          <w:ilvl w:val="0"/>
          <w:numId w:val="1"/>
        </w:numPr>
      </w:pPr>
      <w:r>
        <w:t>H</w:t>
      </w:r>
      <w:r w:rsidR="00B67EEA">
        <w:t>uman centered design for teacher workflow.</w:t>
      </w:r>
    </w:p>
    <w:p w:rsidR="00B67EEA" w:rsidRDefault="00746999" w:rsidP="00746999">
      <w:pPr>
        <w:pStyle w:val="ListParagraph"/>
        <w:numPr>
          <w:ilvl w:val="1"/>
          <w:numId w:val="1"/>
        </w:numPr>
      </w:pPr>
      <w:r>
        <w:t>Research dashboard-like appliances that address the above cognition concerns.</w:t>
      </w:r>
    </w:p>
    <w:p w:rsidR="0014461B" w:rsidRDefault="0014461B" w:rsidP="0014461B"/>
    <w:p w:rsidR="00DC1A3B" w:rsidRDefault="00DC1A3B" w:rsidP="0014461B"/>
    <w:p w:rsidR="00112D3D" w:rsidRDefault="004C480D" w:rsidP="00DC1A3B">
      <w:pPr>
        <w:pStyle w:val="Heading3"/>
      </w:pPr>
      <w:bookmarkStart w:id="0" w:name="_GoBack"/>
      <w:bookmarkEnd w:id="0"/>
      <w:r>
        <w:lastRenderedPageBreak/>
        <w:t>References</w:t>
      </w:r>
    </w:p>
    <w:p w:rsidR="00415267" w:rsidRPr="00DC1A3B" w:rsidRDefault="00415267" w:rsidP="00415267">
      <w:pPr>
        <w:pStyle w:val="ListParagraph"/>
        <w:numPr>
          <w:ilvl w:val="0"/>
          <w:numId w:val="2"/>
        </w:numPr>
        <w:rPr>
          <w:sz w:val="20"/>
          <w:szCs w:val="20"/>
        </w:rPr>
      </w:pPr>
      <w:proofErr w:type="spellStart"/>
      <w:r w:rsidRPr="00DC1A3B">
        <w:rPr>
          <w:sz w:val="20"/>
          <w:szCs w:val="20"/>
        </w:rPr>
        <w:t>Albirini</w:t>
      </w:r>
      <w:proofErr w:type="spellEnd"/>
      <w:r w:rsidRPr="00DC1A3B">
        <w:rPr>
          <w:sz w:val="20"/>
          <w:szCs w:val="20"/>
        </w:rPr>
        <w:t>, A. (2006). Teachers’ attitudes toward information and communication technologies: The case of Syrian EFL teachers. Computers &amp; Education, 47(4), 373–398.  Retrieved from: http://www.pgce.soton.ac.uk/ict/SecondaryICT/PDFs/teacherattitudesEFLSyria.pdf</w:t>
      </w:r>
    </w:p>
    <w:p w:rsidR="0067413A" w:rsidRPr="00DC1A3B" w:rsidRDefault="0067413A" w:rsidP="0067413A">
      <w:pPr>
        <w:pStyle w:val="ListParagraph"/>
        <w:numPr>
          <w:ilvl w:val="0"/>
          <w:numId w:val="2"/>
        </w:numPr>
        <w:rPr>
          <w:sz w:val="20"/>
          <w:szCs w:val="20"/>
        </w:rPr>
      </w:pPr>
      <w:proofErr w:type="spellStart"/>
      <w:r w:rsidRPr="00DC1A3B">
        <w:rPr>
          <w:sz w:val="20"/>
          <w:szCs w:val="20"/>
        </w:rPr>
        <w:t>Baddeley</w:t>
      </w:r>
      <w:proofErr w:type="spellEnd"/>
      <w:r w:rsidRPr="00DC1A3B">
        <w:rPr>
          <w:sz w:val="20"/>
          <w:szCs w:val="20"/>
        </w:rPr>
        <w:t xml:space="preserve">, A., </w:t>
      </w:r>
      <w:proofErr w:type="spellStart"/>
      <w:r w:rsidRPr="00DC1A3B">
        <w:rPr>
          <w:sz w:val="20"/>
          <w:szCs w:val="20"/>
        </w:rPr>
        <w:t>Eysenck</w:t>
      </w:r>
      <w:proofErr w:type="spellEnd"/>
      <w:r w:rsidRPr="00DC1A3B">
        <w:rPr>
          <w:sz w:val="20"/>
          <w:szCs w:val="20"/>
        </w:rPr>
        <w:t>, M. W., Anderson, M. C. (2009).  Memory.  New York: NY.</w:t>
      </w:r>
    </w:p>
    <w:p w:rsidR="00863729" w:rsidRPr="00DC1A3B" w:rsidRDefault="00863729" w:rsidP="00863729">
      <w:pPr>
        <w:pStyle w:val="ListParagraph"/>
        <w:numPr>
          <w:ilvl w:val="0"/>
          <w:numId w:val="2"/>
        </w:numPr>
        <w:rPr>
          <w:sz w:val="20"/>
          <w:szCs w:val="20"/>
        </w:rPr>
      </w:pPr>
      <w:r w:rsidRPr="00DC1A3B">
        <w:rPr>
          <w:sz w:val="20"/>
          <w:szCs w:val="20"/>
        </w:rPr>
        <w:t>Baylor, A. L., &amp; Ritchie, D. (2002). What factors facilitate teacher skill, teacher morale, and perceived student learning in technology-using classrooms? Computers &amp; Education, 39, 395–414.  Retrieved from: http://amybaylor.com/PDF/factor.pdf</w:t>
      </w:r>
    </w:p>
    <w:p w:rsidR="00793326" w:rsidRPr="00DC1A3B" w:rsidRDefault="00793326" w:rsidP="00793326">
      <w:pPr>
        <w:pStyle w:val="ListParagraph"/>
        <w:numPr>
          <w:ilvl w:val="0"/>
          <w:numId w:val="2"/>
        </w:numPr>
        <w:rPr>
          <w:sz w:val="20"/>
          <w:szCs w:val="20"/>
        </w:rPr>
      </w:pPr>
      <w:proofErr w:type="spellStart"/>
      <w:r w:rsidRPr="00DC1A3B">
        <w:rPr>
          <w:sz w:val="20"/>
          <w:szCs w:val="20"/>
        </w:rPr>
        <w:t>CITEd</w:t>
      </w:r>
      <w:proofErr w:type="spellEnd"/>
      <w:r w:rsidR="00A93E0E" w:rsidRPr="00DC1A3B">
        <w:rPr>
          <w:sz w:val="20"/>
          <w:szCs w:val="20"/>
        </w:rPr>
        <w:t xml:space="preserve">. </w:t>
      </w:r>
      <w:r w:rsidRPr="00DC1A3B">
        <w:rPr>
          <w:sz w:val="20"/>
          <w:szCs w:val="20"/>
        </w:rPr>
        <w:t xml:space="preserve"> (2013)</w:t>
      </w:r>
      <w:proofErr w:type="gramStart"/>
      <w:r w:rsidRPr="00DC1A3B">
        <w:rPr>
          <w:sz w:val="20"/>
          <w:szCs w:val="20"/>
        </w:rPr>
        <w:t>.  Learning</w:t>
      </w:r>
      <w:proofErr w:type="gramEnd"/>
      <w:r w:rsidRPr="00DC1A3B">
        <w:rPr>
          <w:sz w:val="20"/>
          <w:szCs w:val="20"/>
        </w:rPr>
        <w:t xml:space="preserve"> from Case Studies of Technology Integration.  Retrieved from: http://www.cited.org/index.aspx?page_id=101</w:t>
      </w:r>
    </w:p>
    <w:p w:rsidR="00400891" w:rsidRPr="00DC1A3B" w:rsidRDefault="00400891" w:rsidP="00400891">
      <w:pPr>
        <w:pStyle w:val="ListParagraph"/>
        <w:numPr>
          <w:ilvl w:val="0"/>
          <w:numId w:val="2"/>
        </w:numPr>
        <w:rPr>
          <w:sz w:val="20"/>
          <w:szCs w:val="20"/>
        </w:rPr>
      </w:pPr>
      <w:r w:rsidRPr="00DC1A3B">
        <w:rPr>
          <w:sz w:val="20"/>
          <w:szCs w:val="20"/>
        </w:rPr>
        <w:t>Hart, K.  (2011)</w:t>
      </w:r>
      <w:proofErr w:type="gramStart"/>
      <w:r w:rsidRPr="00DC1A3B">
        <w:rPr>
          <w:sz w:val="20"/>
          <w:szCs w:val="20"/>
        </w:rPr>
        <w:t>.  Long</w:t>
      </w:r>
      <w:proofErr w:type="gramEnd"/>
      <w:r w:rsidRPr="00DC1A3B">
        <w:rPr>
          <w:sz w:val="20"/>
          <w:szCs w:val="20"/>
        </w:rPr>
        <w:t xml:space="preserve"> Days, Growing Challenges.  </w:t>
      </w:r>
      <w:proofErr w:type="spellStart"/>
      <w:r w:rsidRPr="00DC1A3B">
        <w:rPr>
          <w:sz w:val="20"/>
          <w:szCs w:val="20"/>
        </w:rPr>
        <w:t>NEAToday</w:t>
      </w:r>
      <w:proofErr w:type="spellEnd"/>
      <w:r w:rsidRPr="00DC1A3B">
        <w:rPr>
          <w:sz w:val="20"/>
          <w:szCs w:val="20"/>
        </w:rPr>
        <w:t>.  Retrieved from: http://neatoday.org/2011/01/</w:t>
      </w:r>
      <w:r w:rsidR="00AC4F31" w:rsidRPr="00DC1A3B">
        <w:rPr>
          <w:sz w:val="20"/>
          <w:szCs w:val="20"/>
        </w:rPr>
        <w:t>07/long-days-growing-challenges</w:t>
      </w:r>
    </w:p>
    <w:p w:rsidR="005F202C" w:rsidRPr="00DC1A3B" w:rsidRDefault="005F202C" w:rsidP="00D52213">
      <w:pPr>
        <w:pStyle w:val="ListParagraph"/>
        <w:numPr>
          <w:ilvl w:val="0"/>
          <w:numId w:val="2"/>
        </w:numPr>
        <w:rPr>
          <w:sz w:val="20"/>
          <w:szCs w:val="20"/>
        </w:rPr>
      </w:pPr>
      <w:r w:rsidRPr="00DC1A3B">
        <w:rPr>
          <w:sz w:val="20"/>
          <w:szCs w:val="20"/>
        </w:rPr>
        <w:t>Lehmann, K.  (2004)</w:t>
      </w:r>
      <w:proofErr w:type="gramStart"/>
      <w:r w:rsidRPr="00DC1A3B">
        <w:rPr>
          <w:sz w:val="20"/>
          <w:szCs w:val="20"/>
        </w:rPr>
        <w:t>.  Innovation</w:t>
      </w:r>
      <w:proofErr w:type="gramEnd"/>
      <w:r w:rsidRPr="00DC1A3B">
        <w:rPr>
          <w:sz w:val="20"/>
          <w:szCs w:val="20"/>
        </w:rPr>
        <w:t xml:space="preserve"> and Diffusion Theory</w:t>
      </w:r>
      <w:r w:rsidR="00D52213" w:rsidRPr="00DC1A3B">
        <w:rPr>
          <w:sz w:val="20"/>
          <w:szCs w:val="20"/>
        </w:rPr>
        <w:t>.  Retrieved from: http://www.grin.com/en/e-book/80117/innovation-diffusion-theory</w:t>
      </w:r>
    </w:p>
    <w:p w:rsidR="004C480D" w:rsidRPr="00DC1A3B" w:rsidRDefault="004C480D" w:rsidP="005F202C">
      <w:pPr>
        <w:pStyle w:val="ListParagraph"/>
        <w:numPr>
          <w:ilvl w:val="0"/>
          <w:numId w:val="2"/>
        </w:numPr>
        <w:rPr>
          <w:sz w:val="20"/>
          <w:szCs w:val="20"/>
        </w:rPr>
      </w:pPr>
      <w:r w:rsidRPr="00DC1A3B">
        <w:rPr>
          <w:sz w:val="20"/>
          <w:szCs w:val="20"/>
        </w:rPr>
        <w:t>Wiggin</w:t>
      </w:r>
      <w:r w:rsidR="00206F06" w:rsidRPr="00DC1A3B">
        <w:rPr>
          <w:sz w:val="20"/>
          <w:szCs w:val="20"/>
        </w:rPr>
        <w:t>s</w:t>
      </w:r>
      <w:r w:rsidRPr="00DC1A3B">
        <w:rPr>
          <w:sz w:val="20"/>
          <w:szCs w:val="20"/>
        </w:rPr>
        <w:t xml:space="preserve">, G., </w:t>
      </w:r>
      <w:r w:rsidR="00FF2D8A" w:rsidRPr="00DC1A3B">
        <w:rPr>
          <w:sz w:val="20"/>
          <w:szCs w:val="20"/>
        </w:rPr>
        <w:t xml:space="preserve">&amp; </w:t>
      </w:r>
      <w:r w:rsidRPr="00DC1A3B">
        <w:rPr>
          <w:sz w:val="20"/>
          <w:szCs w:val="20"/>
        </w:rPr>
        <w:t xml:space="preserve">P., </w:t>
      </w:r>
      <w:proofErr w:type="spellStart"/>
      <w:r w:rsidRPr="00DC1A3B">
        <w:rPr>
          <w:sz w:val="20"/>
          <w:szCs w:val="20"/>
        </w:rPr>
        <w:t>McTighe</w:t>
      </w:r>
      <w:proofErr w:type="spellEnd"/>
      <w:r w:rsidRPr="00DC1A3B">
        <w:rPr>
          <w:sz w:val="20"/>
          <w:szCs w:val="20"/>
        </w:rPr>
        <w:t>, A. (2005).  Understanding by Design (2</w:t>
      </w:r>
      <w:r w:rsidRPr="00DC1A3B">
        <w:rPr>
          <w:sz w:val="20"/>
          <w:szCs w:val="20"/>
          <w:vertAlign w:val="superscript"/>
        </w:rPr>
        <w:t>nd</w:t>
      </w:r>
      <w:r w:rsidRPr="00DC1A3B">
        <w:rPr>
          <w:sz w:val="20"/>
          <w:szCs w:val="20"/>
        </w:rPr>
        <w:t xml:space="preserve"> Edition).  ASCD: Alexandra, VA</w:t>
      </w:r>
    </w:p>
    <w:p w:rsidR="0045729C" w:rsidRPr="00DC1A3B" w:rsidRDefault="0045729C" w:rsidP="005F202C">
      <w:pPr>
        <w:pStyle w:val="ListParagraph"/>
        <w:numPr>
          <w:ilvl w:val="0"/>
          <w:numId w:val="2"/>
        </w:numPr>
        <w:rPr>
          <w:sz w:val="20"/>
          <w:szCs w:val="20"/>
        </w:rPr>
      </w:pPr>
      <w:r w:rsidRPr="00DC1A3B">
        <w:rPr>
          <w:sz w:val="20"/>
          <w:szCs w:val="20"/>
        </w:rPr>
        <w:t xml:space="preserve">Shumway, S., &amp; </w:t>
      </w:r>
      <w:proofErr w:type="spellStart"/>
      <w:r w:rsidRPr="00DC1A3B">
        <w:rPr>
          <w:sz w:val="20"/>
          <w:szCs w:val="20"/>
        </w:rPr>
        <w:t>Berrett</w:t>
      </w:r>
      <w:proofErr w:type="spellEnd"/>
      <w:r w:rsidRPr="00DC1A3B">
        <w:rPr>
          <w:sz w:val="20"/>
          <w:szCs w:val="20"/>
        </w:rPr>
        <w:t>, J. (2004, November 1). Standards-based curriculum development for pre-service and in-service: A partnering approach using modified backwards design. Technology Teacher, 64(3). Retrieved from: http://digitalcommons.usu.edu/cgi/viewcontent.cgi?article=1060&amp;context=ncete_publications</w:t>
      </w:r>
    </w:p>
    <w:p w:rsidR="00F30304" w:rsidRPr="00DC1A3B" w:rsidRDefault="00F30304" w:rsidP="00F30304">
      <w:pPr>
        <w:pStyle w:val="ListParagraph"/>
        <w:numPr>
          <w:ilvl w:val="0"/>
          <w:numId w:val="2"/>
        </w:numPr>
        <w:rPr>
          <w:sz w:val="20"/>
          <w:szCs w:val="20"/>
        </w:rPr>
      </w:pPr>
      <w:r w:rsidRPr="00DC1A3B">
        <w:rPr>
          <w:sz w:val="20"/>
          <w:szCs w:val="20"/>
        </w:rPr>
        <w:t>Surry, D. W. (1997).  Diffusion Theory and Instructional Technology.  University of Southern Mississippi.  Retrieved from: http://www2.gsu.edu/~wwwitr/docs/diffusion/</w:t>
      </w:r>
    </w:p>
    <w:p w:rsidR="003677A6" w:rsidRPr="00DC1A3B" w:rsidRDefault="003677A6" w:rsidP="003677A6">
      <w:pPr>
        <w:pStyle w:val="ListParagraph"/>
        <w:numPr>
          <w:ilvl w:val="0"/>
          <w:numId w:val="2"/>
        </w:numPr>
        <w:rPr>
          <w:sz w:val="20"/>
          <w:szCs w:val="20"/>
        </w:rPr>
      </w:pPr>
      <w:r w:rsidRPr="00DC1A3B">
        <w:rPr>
          <w:sz w:val="20"/>
          <w:szCs w:val="20"/>
        </w:rPr>
        <w:t>West-Christy, J. (2003).  Roadmap to Success: A Curriculum Mapping Primer.  Teaching Today.  Retrieved from: http://www.glencoe.com/sec/teachingtoday/educationupclose.phtml/35</w:t>
      </w:r>
    </w:p>
    <w:p w:rsidR="00F30304" w:rsidRPr="00DC1A3B" w:rsidRDefault="00452DB1" w:rsidP="00452DB1">
      <w:pPr>
        <w:pStyle w:val="ListParagraph"/>
        <w:numPr>
          <w:ilvl w:val="0"/>
          <w:numId w:val="2"/>
        </w:numPr>
        <w:rPr>
          <w:sz w:val="20"/>
          <w:szCs w:val="20"/>
        </w:rPr>
      </w:pPr>
      <w:r w:rsidRPr="00DC1A3B">
        <w:rPr>
          <w:sz w:val="20"/>
          <w:szCs w:val="20"/>
        </w:rPr>
        <w:t xml:space="preserve">Wilson B, Sherry L, </w:t>
      </w:r>
      <w:proofErr w:type="spellStart"/>
      <w:r w:rsidRPr="00DC1A3B">
        <w:rPr>
          <w:sz w:val="20"/>
          <w:szCs w:val="20"/>
        </w:rPr>
        <w:t>Dobrovolny</w:t>
      </w:r>
      <w:proofErr w:type="spellEnd"/>
      <w:r w:rsidRPr="00DC1A3B">
        <w:rPr>
          <w:sz w:val="20"/>
          <w:szCs w:val="20"/>
        </w:rPr>
        <w:t xml:space="preserve"> J, </w:t>
      </w:r>
      <w:r w:rsidR="00106B0F" w:rsidRPr="00DC1A3B">
        <w:rPr>
          <w:sz w:val="20"/>
          <w:szCs w:val="20"/>
        </w:rPr>
        <w:t xml:space="preserve"> &amp; </w:t>
      </w:r>
      <w:r w:rsidRPr="00DC1A3B">
        <w:rPr>
          <w:sz w:val="20"/>
          <w:szCs w:val="20"/>
        </w:rPr>
        <w:t xml:space="preserve">Batty M, Ryder M, 2002, ``Adoption of learning technologies in schools and universities'', in Handbook on Information Technologies for Education and Training </w:t>
      </w:r>
      <w:proofErr w:type="spellStart"/>
      <w:r w:rsidRPr="00DC1A3B">
        <w:rPr>
          <w:sz w:val="20"/>
          <w:szCs w:val="20"/>
        </w:rPr>
        <w:t>Eds</w:t>
      </w:r>
      <w:proofErr w:type="spellEnd"/>
      <w:r w:rsidRPr="00DC1A3B">
        <w:rPr>
          <w:sz w:val="20"/>
          <w:szCs w:val="20"/>
        </w:rPr>
        <w:t xml:space="preserve"> H </w:t>
      </w:r>
      <w:proofErr w:type="spellStart"/>
      <w:r w:rsidRPr="00DC1A3B">
        <w:rPr>
          <w:sz w:val="20"/>
          <w:szCs w:val="20"/>
        </w:rPr>
        <w:t>Adelsberger</w:t>
      </w:r>
      <w:proofErr w:type="spellEnd"/>
      <w:r w:rsidRPr="00DC1A3B">
        <w:rPr>
          <w:sz w:val="20"/>
          <w:szCs w:val="20"/>
        </w:rPr>
        <w:t xml:space="preserve">, B Collis, J </w:t>
      </w:r>
      <w:proofErr w:type="spellStart"/>
      <w:r w:rsidRPr="00DC1A3B">
        <w:rPr>
          <w:sz w:val="20"/>
          <w:szCs w:val="20"/>
        </w:rPr>
        <w:t>Pawlowski</w:t>
      </w:r>
      <w:proofErr w:type="spellEnd"/>
      <w:r w:rsidRPr="00DC1A3B">
        <w:rPr>
          <w:sz w:val="20"/>
          <w:szCs w:val="20"/>
        </w:rPr>
        <w:t xml:space="preserve"> (Springer, New York) </w:t>
      </w:r>
      <w:proofErr w:type="spellStart"/>
      <w:r w:rsidRPr="00DC1A3B">
        <w:rPr>
          <w:sz w:val="20"/>
          <w:szCs w:val="20"/>
        </w:rPr>
        <w:t>pp</w:t>
      </w:r>
      <w:proofErr w:type="spellEnd"/>
      <w:r w:rsidRPr="00DC1A3B">
        <w:rPr>
          <w:sz w:val="20"/>
          <w:szCs w:val="20"/>
        </w:rPr>
        <w:t xml:space="preserve"> 293 – 308.  Retrieved from: http://home.comcast.net/~lorraine.sherry/publications/newadopt.htm</w:t>
      </w:r>
    </w:p>
    <w:p w:rsidR="00452DB1" w:rsidRPr="00DC1A3B" w:rsidRDefault="0057002E" w:rsidP="0057002E">
      <w:pPr>
        <w:pStyle w:val="ListParagraph"/>
        <w:numPr>
          <w:ilvl w:val="0"/>
          <w:numId w:val="2"/>
        </w:numPr>
        <w:rPr>
          <w:sz w:val="20"/>
          <w:szCs w:val="20"/>
        </w:rPr>
      </w:pPr>
      <w:r w:rsidRPr="00DC1A3B">
        <w:rPr>
          <w:sz w:val="20"/>
          <w:szCs w:val="20"/>
        </w:rPr>
        <w:t>Sherry, L., &amp; Gibson, D. (2002). The path to teacher leadership in educational technology. Contemporary Issues in Technology and Teacher Education [Online serial], 2(2), 178-203.  Retrieved from: http://www.editlib.org/p/10751/article_10751.pdf</w:t>
      </w:r>
    </w:p>
    <w:p w:rsidR="0045729C" w:rsidRDefault="0045729C" w:rsidP="0045729C"/>
    <w:p w:rsidR="004C480D" w:rsidRDefault="004C480D" w:rsidP="00112D3D"/>
    <w:sectPr w:rsidR="004C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62BB"/>
    <w:multiLevelType w:val="hybridMultilevel"/>
    <w:tmpl w:val="B69293DC"/>
    <w:lvl w:ilvl="0" w:tplc="598836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95D4E"/>
    <w:multiLevelType w:val="hybridMultilevel"/>
    <w:tmpl w:val="ACB63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7369A5"/>
    <w:multiLevelType w:val="hybridMultilevel"/>
    <w:tmpl w:val="34865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2110F"/>
    <w:multiLevelType w:val="hybridMultilevel"/>
    <w:tmpl w:val="5DC85472"/>
    <w:lvl w:ilvl="0" w:tplc="166EBC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85534E"/>
    <w:multiLevelType w:val="hybridMultilevel"/>
    <w:tmpl w:val="1AE07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385315"/>
    <w:multiLevelType w:val="hybridMultilevel"/>
    <w:tmpl w:val="2676CE4E"/>
    <w:lvl w:ilvl="0" w:tplc="166EBC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C03A8B"/>
    <w:multiLevelType w:val="hybridMultilevel"/>
    <w:tmpl w:val="42426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D5A"/>
    <w:rsid w:val="0003634E"/>
    <w:rsid w:val="000C3C14"/>
    <w:rsid w:val="000D451B"/>
    <w:rsid w:val="000D588C"/>
    <w:rsid w:val="00106B0F"/>
    <w:rsid w:val="00112D3D"/>
    <w:rsid w:val="0014461B"/>
    <w:rsid w:val="00206F06"/>
    <w:rsid w:val="00271F23"/>
    <w:rsid w:val="00290B69"/>
    <w:rsid w:val="002C7338"/>
    <w:rsid w:val="002D5C58"/>
    <w:rsid w:val="002E7C8D"/>
    <w:rsid w:val="003677A6"/>
    <w:rsid w:val="00390582"/>
    <w:rsid w:val="003F6A91"/>
    <w:rsid w:val="00400891"/>
    <w:rsid w:val="00415267"/>
    <w:rsid w:val="00452DB1"/>
    <w:rsid w:val="0045729C"/>
    <w:rsid w:val="004C480D"/>
    <w:rsid w:val="004F5EA6"/>
    <w:rsid w:val="00523738"/>
    <w:rsid w:val="00525376"/>
    <w:rsid w:val="0057002E"/>
    <w:rsid w:val="005F202C"/>
    <w:rsid w:val="0067413A"/>
    <w:rsid w:val="00746999"/>
    <w:rsid w:val="00746E9A"/>
    <w:rsid w:val="00793326"/>
    <w:rsid w:val="007A0E89"/>
    <w:rsid w:val="00805EF8"/>
    <w:rsid w:val="008163E7"/>
    <w:rsid w:val="00863729"/>
    <w:rsid w:val="008D2C26"/>
    <w:rsid w:val="00911B95"/>
    <w:rsid w:val="00921420"/>
    <w:rsid w:val="009642D8"/>
    <w:rsid w:val="009F1ED2"/>
    <w:rsid w:val="00A67AB7"/>
    <w:rsid w:val="00A93E0E"/>
    <w:rsid w:val="00AC4F31"/>
    <w:rsid w:val="00B67EEA"/>
    <w:rsid w:val="00B72E72"/>
    <w:rsid w:val="00B9572A"/>
    <w:rsid w:val="00BA59D6"/>
    <w:rsid w:val="00BD314B"/>
    <w:rsid w:val="00C520AC"/>
    <w:rsid w:val="00C5418E"/>
    <w:rsid w:val="00C55E1E"/>
    <w:rsid w:val="00D47412"/>
    <w:rsid w:val="00D52213"/>
    <w:rsid w:val="00D54D5A"/>
    <w:rsid w:val="00DC1A3B"/>
    <w:rsid w:val="00E506D2"/>
    <w:rsid w:val="00E840DF"/>
    <w:rsid w:val="00F30304"/>
    <w:rsid w:val="00FC6E36"/>
    <w:rsid w:val="00FF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B95"/>
  </w:style>
  <w:style w:type="paragraph" w:styleId="Heading1">
    <w:name w:val="heading 1"/>
    <w:basedOn w:val="Normal"/>
    <w:next w:val="Normal"/>
    <w:link w:val="Heading1Char"/>
    <w:uiPriority w:val="9"/>
    <w:qFormat/>
    <w:rsid w:val="00911B9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11B9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911B9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11B9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11B9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11B9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11B9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11B9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11B9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95"/>
    <w:pPr>
      <w:ind w:left="720"/>
      <w:contextualSpacing/>
    </w:pPr>
  </w:style>
  <w:style w:type="character" w:styleId="Hyperlink">
    <w:name w:val="Hyperlink"/>
    <w:basedOn w:val="DefaultParagraphFont"/>
    <w:uiPriority w:val="99"/>
    <w:unhideWhenUsed/>
    <w:rsid w:val="0045729C"/>
    <w:rPr>
      <w:color w:val="0000FF" w:themeColor="hyperlink"/>
      <w:u w:val="single"/>
    </w:rPr>
  </w:style>
  <w:style w:type="paragraph" w:styleId="Title">
    <w:name w:val="Title"/>
    <w:basedOn w:val="Normal"/>
    <w:next w:val="Normal"/>
    <w:link w:val="TitleChar"/>
    <w:uiPriority w:val="10"/>
    <w:qFormat/>
    <w:rsid w:val="00911B9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11B9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911B9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911B9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911B95"/>
    <w:rPr>
      <w:caps/>
      <w:color w:val="622423" w:themeColor="accent2" w:themeShade="7F"/>
      <w:sz w:val="24"/>
      <w:szCs w:val="24"/>
    </w:rPr>
  </w:style>
  <w:style w:type="character" w:customStyle="1" w:styleId="Heading4Char">
    <w:name w:val="Heading 4 Char"/>
    <w:basedOn w:val="DefaultParagraphFont"/>
    <w:link w:val="Heading4"/>
    <w:uiPriority w:val="9"/>
    <w:semiHidden/>
    <w:rsid w:val="00911B95"/>
    <w:rPr>
      <w:caps/>
      <w:color w:val="622423" w:themeColor="accent2" w:themeShade="7F"/>
      <w:spacing w:val="10"/>
    </w:rPr>
  </w:style>
  <w:style w:type="character" w:customStyle="1" w:styleId="Heading5Char">
    <w:name w:val="Heading 5 Char"/>
    <w:basedOn w:val="DefaultParagraphFont"/>
    <w:link w:val="Heading5"/>
    <w:uiPriority w:val="9"/>
    <w:semiHidden/>
    <w:rsid w:val="00911B95"/>
    <w:rPr>
      <w:caps/>
      <w:color w:val="622423" w:themeColor="accent2" w:themeShade="7F"/>
      <w:spacing w:val="10"/>
    </w:rPr>
  </w:style>
  <w:style w:type="character" w:customStyle="1" w:styleId="Heading6Char">
    <w:name w:val="Heading 6 Char"/>
    <w:basedOn w:val="DefaultParagraphFont"/>
    <w:link w:val="Heading6"/>
    <w:uiPriority w:val="9"/>
    <w:semiHidden/>
    <w:rsid w:val="00911B95"/>
    <w:rPr>
      <w:caps/>
      <w:color w:val="943634" w:themeColor="accent2" w:themeShade="BF"/>
      <w:spacing w:val="10"/>
    </w:rPr>
  </w:style>
  <w:style w:type="character" w:customStyle="1" w:styleId="Heading7Char">
    <w:name w:val="Heading 7 Char"/>
    <w:basedOn w:val="DefaultParagraphFont"/>
    <w:link w:val="Heading7"/>
    <w:uiPriority w:val="9"/>
    <w:semiHidden/>
    <w:rsid w:val="00911B95"/>
    <w:rPr>
      <w:i/>
      <w:iCs/>
      <w:caps/>
      <w:color w:val="943634" w:themeColor="accent2" w:themeShade="BF"/>
      <w:spacing w:val="10"/>
    </w:rPr>
  </w:style>
  <w:style w:type="character" w:customStyle="1" w:styleId="Heading8Char">
    <w:name w:val="Heading 8 Char"/>
    <w:basedOn w:val="DefaultParagraphFont"/>
    <w:link w:val="Heading8"/>
    <w:uiPriority w:val="9"/>
    <w:semiHidden/>
    <w:rsid w:val="00911B95"/>
    <w:rPr>
      <w:caps/>
      <w:spacing w:val="10"/>
      <w:sz w:val="20"/>
      <w:szCs w:val="20"/>
    </w:rPr>
  </w:style>
  <w:style w:type="character" w:customStyle="1" w:styleId="Heading9Char">
    <w:name w:val="Heading 9 Char"/>
    <w:basedOn w:val="DefaultParagraphFont"/>
    <w:link w:val="Heading9"/>
    <w:uiPriority w:val="9"/>
    <w:semiHidden/>
    <w:rsid w:val="00911B95"/>
    <w:rPr>
      <w:i/>
      <w:iCs/>
      <w:caps/>
      <w:spacing w:val="10"/>
      <w:sz w:val="20"/>
      <w:szCs w:val="20"/>
    </w:rPr>
  </w:style>
  <w:style w:type="paragraph" w:styleId="Caption">
    <w:name w:val="caption"/>
    <w:basedOn w:val="Normal"/>
    <w:next w:val="Normal"/>
    <w:uiPriority w:val="35"/>
    <w:semiHidden/>
    <w:unhideWhenUsed/>
    <w:qFormat/>
    <w:rsid w:val="00911B95"/>
    <w:rPr>
      <w:caps/>
      <w:spacing w:val="10"/>
      <w:sz w:val="18"/>
      <w:szCs w:val="18"/>
    </w:rPr>
  </w:style>
  <w:style w:type="paragraph" w:styleId="Subtitle">
    <w:name w:val="Subtitle"/>
    <w:basedOn w:val="Normal"/>
    <w:next w:val="Normal"/>
    <w:link w:val="SubtitleChar"/>
    <w:uiPriority w:val="11"/>
    <w:qFormat/>
    <w:rsid w:val="00911B9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11B95"/>
    <w:rPr>
      <w:caps/>
      <w:spacing w:val="20"/>
      <w:sz w:val="18"/>
      <w:szCs w:val="18"/>
    </w:rPr>
  </w:style>
  <w:style w:type="character" w:styleId="Strong">
    <w:name w:val="Strong"/>
    <w:uiPriority w:val="22"/>
    <w:qFormat/>
    <w:rsid w:val="00911B95"/>
    <w:rPr>
      <w:b/>
      <w:bCs/>
      <w:color w:val="943634" w:themeColor="accent2" w:themeShade="BF"/>
      <w:spacing w:val="5"/>
    </w:rPr>
  </w:style>
  <w:style w:type="character" w:styleId="Emphasis">
    <w:name w:val="Emphasis"/>
    <w:uiPriority w:val="20"/>
    <w:qFormat/>
    <w:rsid w:val="00911B95"/>
    <w:rPr>
      <w:caps/>
      <w:spacing w:val="5"/>
      <w:sz w:val="20"/>
      <w:szCs w:val="20"/>
    </w:rPr>
  </w:style>
  <w:style w:type="paragraph" w:styleId="NoSpacing">
    <w:name w:val="No Spacing"/>
    <w:basedOn w:val="Normal"/>
    <w:link w:val="NoSpacingChar"/>
    <w:uiPriority w:val="1"/>
    <w:qFormat/>
    <w:rsid w:val="00911B95"/>
    <w:pPr>
      <w:spacing w:after="0" w:line="240" w:lineRule="auto"/>
    </w:pPr>
  </w:style>
  <w:style w:type="character" w:customStyle="1" w:styleId="NoSpacingChar">
    <w:name w:val="No Spacing Char"/>
    <w:basedOn w:val="DefaultParagraphFont"/>
    <w:link w:val="NoSpacing"/>
    <w:uiPriority w:val="1"/>
    <w:rsid w:val="00911B95"/>
  </w:style>
  <w:style w:type="paragraph" w:styleId="Quote">
    <w:name w:val="Quote"/>
    <w:basedOn w:val="Normal"/>
    <w:next w:val="Normal"/>
    <w:link w:val="QuoteChar"/>
    <w:uiPriority w:val="29"/>
    <w:qFormat/>
    <w:rsid w:val="00911B95"/>
    <w:rPr>
      <w:i/>
      <w:iCs/>
    </w:rPr>
  </w:style>
  <w:style w:type="character" w:customStyle="1" w:styleId="QuoteChar">
    <w:name w:val="Quote Char"/>
    <w:basedOn w:val="DefaultParagraphFont"/>
    <w:link w:val="Quote"/>
    <w:uiPriority w:val="29"/>
    <w:rsid w:val="00911B95"/>
    <w:rPr>
      <w:i/>
      <w:iCs/>
    </w:rPr>
  </w:style>
  <w:style w:type="paragraph" w:styleId="IntenseQuote">
    <w:name w:val="Intense Quote"/>
    <w:basedOn w:val="Normal"/>
    <w:next w:val="Normal"/>
    <w:link w:val="IntenseQuoteChar"/>
    <w:uiPriority w:val="30"/>
    <w:qFormat/>
    <w:rsid w:val="00911B9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11B95"/>
    <w:rPr>
      <w:caps/>
      <w:color w:val="622423" w:themeColor="accent2" w:themeShade="7F"/>
      <w:spacing w:val="5"/>
      <w:sz w:val="20"/>
      <w:szCs w:val="20"/>
    </w:rPr>
  </w:style>
  <w:style w:type="character" w:styleId="SubtleEmphasis">
    <w:name w:val="Subtle Emphasis"/>
    <w:uiPriority w:val="19"/>
    <w:qFormat/>
    <w:rsid w:val="00911B95"/>
    <w:rPr>
      <w:i/>
      <w:iCs/>
    </w:rPr>
  </w:style>
  <w:style w:type="character" w:styleId="IntenseEmphasis">
    <w:name w:val="Intense Emphasis"/>
    <w:uiPriority w:val="21"/>
    <w:qFormat/>
    <w:rsid w:val="00911B95"/>
    <w:rPr>
      <w:i/>
      <w:iCs/>
      <w:caps/>
      <w:spacing w:val="10"/>
      <w:sz w:val="20"/>
      <w:szCs w:val="20"/>
    </w:rPr>
  </w:style>
  <w:style w:type="character" w:styleId="SubtleReference">
    <w:name w:val="Subtle Reference"/>
    <w:basedOn w:val="DefaultParagraphFont"/>
    <w:uiPriority w:val="31"/>
    <w:qFormat/>
    <w:rsid w:val="00911B9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11B9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11B9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11B95"/>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B95"/>
  </w:style>
  <w:style w:type="paragraph" w:styleId="Heading1">
    <w:name w:val="heading 1"/>
    <w:basedOn w:val="Normal"/>
    <w:next w:val="Normal"/>
    <w:link w:val="Heading1Char"/>
    <w:uiPriority w:val="9"/>
    <w:qFormat/>
    <w:rsid w:val="00911B9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911B9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911B9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911B9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911B9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911B9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911B9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911B9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11B9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95"/>
    <w:pPr>
      <w:ind w:left="720"/>
      <w:contextualSpacing/>
    </w:pPr>
  </w:style>
  <w:style w:type="character" w:styleId="Hyperlink">
    <w:name w:val="Hyperlink"/>
    <w:basedOn w:val="DefaultParagraphFont"/>
    <w:uiPriority w:val="99"/>
    <w:unhideWhenUsed/>
    <w:rsid w:val="0045729C"/>
    <w:rPr>
      <w:color w:val="0000FF" w:themeColor="hyperlink"/>
      <w:u w:val="single"/>
    </w:rPr>
  </w:style>
  <w:style w:type="paragraph" w:styleId="Title">
    <w:name w:val="Title"/>
    <w:basedOn w:val="Normal"/>
    <w:next w:val="Normal"/>
    <w:link w:val="TitleChar"/>
    <w:uiPriority w:val="10"/>
    <w:qFormat/>
    <w:rsid w:val="00911B9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911B95"/>
    <w:rPr>
      <w:caps/>
      <w:color w:val="632423" w:themeColor="accent2" w:themeShade="80"/>
      <w:spacing w:val="50"/>
      <w:sz w:val="44"/>
      <w:szCs w:val="44"/>
    </w:rPr>
  </w:style>
  <w:style w:type="character" w:customStyle="1" w:styleId="Heading1Char">
    <w:name w:val="Heading 1 Char"/>
    <w:basedOn w:val="DefaultParagraphFont"/>
    <w:link w:val="Heading1"/>
    <w:uiPriority w:val="9"/>
    <w:rsid w:val="00911B9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911B9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911B95"/>
    <w:rPr>
      <w:caps/>
      <w:color w:val="622423" w:themeColor="accent2" w:themeShade="7F"/>
      <w:sz w:val="24"/>
      <w:szCs w:val="24"/>
    </w:rPr>
  </w:style>
  <w:style w:type="character" w:customStyle="1" w:styleId="Heading4Char">
    <w:name w:val="Heading 4 Char"/>
    <w:basedOn w:val="DefaultParagraphFont"/>
    <w:link w:val="Heading4"/>
    <w:uiPriority w:val="9"/>
    <w:semiHidden/>
    <w:rsid w:val="00911B95"/>
    <w:rPr>
      <w:caps/>
      <w:color w:val="622423" w:themeColor="accent2" w:themeShade="7F"/>
      <w:spacing w:val="10"/>
    </w:rPr>
  </w:style>
  <w:style w:type="character" w:customStyle="1" w:styleId="Heading5Char">
    <w:name w:val="Heading 5 Char"/>
    <w:basedOn w:val="DefaultParagraphFont"/>
    <w:link w:val="Heading5"/>
    <w:uiPriority w:val="9"/>
    <w:semiHidden/>
    <w:rsid w:val="00911B95"/>
    <w:rPr>
      <w:caps/>
      <w:color w:val="622423" w:themeColor="accent2" w:themeShade="7F"/>
      <w:spacing w:val="10"/>
    </w:rPr>
  </w:style>
  <w:style w:type="character" w:customStyle="1" w:styleId="Heading6Char">
    <w:name w:val="Heading 6 Char"/>
    <w:basedOn w:val="DefaultParagraphFont"/>
    <w:link w:val="Heading6"/>
    <w:uiPriority w:val="9"/>
    <w:semiHidden/>
    <w:rsid w:val="00911B95"/>
    <w:rPr>
      <w:caps/>
      <w:color w:val="943634" w:themeColor="accent2" w:themeShade="BF"/>
      <w:spacing w:val="10"/>
    </w:rPr>
  </w:style>
  <w:style w:type="character" w:customStyle="1" w:styleId="Heading7Char">
    <w:name w:val="Heading 7 Char"/>
    <w:basedOn w:val="DefaultParagraphFont"/>
    <w:link w:val="Heading7"/>
    <w:uiPriority w:val="9"/>
    <w:semiHidden/>
    <w:rsid w:val="00911B95"/>
    <w:rPr>
      <w:i/>
      <w:iCs/>
      <w:caps/>
      <w:color w:val="943634" w:themeColor="accent2" w:themeShade="BF"/>
      <w:spacing w:val="10"/>
    </w:rPr>
  </w:style>
  <w:style w:type="character" w:customStyle="1" w:styleId="Heading8Char">
    <w:name w:val="Heading 8 Char"/>
    <w:basedOn w:val="DefaultParagraphFont"/>
    <w:link w:val="Heading8"/>
    <w:uiPriority w:val="9"/>
    <w:semiHidden/>
    <w:rsid w:val="00911B95"/>
    <w:rPr>
      <w:caps/>
      <w:spacing w:val="10"/>
      <w:sz w:val="20"/>
      <w:szCs w:val="20"/>
    </w:rPr>
  </w:style>
  <w:style w:type="character" w:customStyle="1" w:styleId="Heading9Char">
    <w:name w:val="Heading 9 Char"/>
    <w:basedOn w:val="DefaultParagraphFont"/>
    <w:link w:val="Heading9"/>
    <w:uiPriority w:val="9"/>
    <w:semiHidden/>
    <w:rsid w:val="00911B95"/>
    <w:rPr>
      <w:i/>
      <w:iCs/>
      <w:caps/>
      <w:spacing w:val="10"/>
      <w:sz w:val="20"/>
      <w:szCs w:val="20"/>
    </w:rPr>
  </w:style>
  <w:style w:type="paragraph" w:styleId="Caption">
    <w:name w:val="caption"/>
    <w:basedOn w:val="Normal"/>
    <w:next w:val="Normal"/>
    <w:uiPriority w:val="35"/>
    <w:semiHidden/>
    <w:unhideWhenUsed/>
    <w:qFormat/>
    <w:rsid w:val="00911B95"/>
    <w:rPr>
      <w:caps/>
      <w:spacing w:val="10"/>
      <w:sz w:val="18"/>
      <w:szCs w:val="18"/>
    </w:rPr>
  </w:style>
  <w:style w:type="paragraph" w:styleId="Subtitle">
    <w:name w:val="Subtitle"/>
    <w:basedOn w:val="Normal"/>
    <w:next w:val="Normal"/>
    <w:link w:val="SubtitleChar"/>
    <w:uiPriority w:val="11"/>
    <w:qFormat/>
    <w:rsid w:val="00911B9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11B95"/>
    <w:rPr>
      <w:caps/>
      <w:spacing w:val="20"/>
      <w:sz w:val="18"/>
      <w:szCs w:val="18"/>
    </w:rPr>
  </w:style>
  <w:style w:type="character" w:styleId="Strong">
    <w:name w:val="Strong"/>
    <w:uiPriority w:val="22"/>
    <w:qFormat/>
    <w:rsid w:val="00911B95"/>
    <w:rPr>
      <w:b/>
      <w:bCs/>
      <w:color w:val="943634" w:themeColor="accent2" w:themeShade="BF"/>
      <w:spacing w:val="5"/>
    </w:rPr>
  </w:style>
  <w:style w:type="character" w:styleId="Emphasis">
    <w:name w:val="Emphasis"/>
    <w:uiPriority w:val="20"/>
    <w:qFormat/>
    <w:rsid w:val="00911B95"/>
    <w:rPr>
      <w:caps/>
      <w:spacing w:val="5"/>
      <w:sz w:val="20"/>
      <w:szCs w:val="20"/>
    </w:rPr>
  </w:style>
  <w:style w:type="paragraph" w:styleId="NoSpacing">
    <w:name w:val="No Spacing"/>
    <w:basedOn w:val="Normal"/>
    <w:link w:val="NoSpacingChar"/>
    <w:uiPriority w:val="1"/>
    <w:qFormat/>
    <w:rsid w:val="00911B95"/>
    <w:pPr>
      <w:spacing w:after="0" w:line="240" w:lineRule="auto"/>
    </w:pPr>
  </w:style>
  <w:style w:type="character" w:customStyle="1" w:styleId="NoSpacingChar">
    <w:name w:val="No Spacing Char"/>
    <w:basedOn w:val="DefaultParagraphFont"/>
    <w:link w:val="NoSpacing"/>
    <w:uiPriority w:val="1"/>
    <w:rsid w:val="00911B95"/>
  </w:style>
  <w:style w:type="paragraph" w:styleId="Quote">
    <w:name w:val="Quote"/>
    <w:basedOn w:val="Normal"/>
    <w:next w:val="Normal"/>
    <w:link w:val="QuoteChar"/>
    <w:uiPriority w:val="29"/>
    <w:qFormat/>
    <w:rsid w:val="00911B95"/>
    <w:rPr>
      <w:i/>
      <w:iCs/>
    </w:rPr>
  </w:style>
  <w:style w:type="character" w:customStyle="1" w:styleId="QuoteChar">
    <w:name w:val="Quote Char"/>
    <w:basedOn w:val="DefaultParagraphFont"/>
    <w:link w:val="Quote"/>
    <w:uiPriority w:val="29"/>
    <w:rsid w:val="00911B95"/>
    <w:rPr>
      <w:i/>
      <w:iCs/>
    </w:rPr>
  </w:style>
  <w:style w:type="paragraph" w:styleId="IntenseQuote">
    <w:name w:val="Intense Quote"/>
    <w:basedOn w:val="Normal"/>
    <w:next w:val="Normal"/>
    <w:link w:val="IntenseQuoteChar"/>
    <w:uiPriority w:val="30"/>
    <w:qFormat/>
    <w:rsid w:val="00911B9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911B95"/>
    <w:rPr>
      <w:caps/>
      <w:color w:val="622423" w:themeColor="accent2" w:themeShade="7F"/>
      <w:spacing w:val="5"/>
      <w:sz w:val="20"/>
      <w:szCs w:val="20"/>
    </w:rPr>
  </w:style>
  <w:style w:type="character" w:styleId="SubtleEmphasis">
    <w:name w:val="Subtle Emphasis"/>
    <w:uiPriority w:val="19"/>
    <w:qFormat/>
    <w:rsid w:val="00911B95"/>
    <w:rPr>
      <w:i/>
      <w:iCs/>
    </w:rPr>
  </w:style>
  <w:style w:type="character" w:styleId="IntenseEmphasis">
    <w:name w:val="Intense Emphasis"/>
    <w:uiPriority w:val="21"/>
    <w:qFormat/>
    <w:rsid w:val="00911B95"/>
    <w:rPr>
      <w:i/>
      <w:iCs/>
      <w:caps/>
      <w:spacing w:val="10"/>
      <w:sz w:val="20"/>
      <w:szCs w:val="20"/>
    </w:rPr>
  </w:style>
  <w:style w:type="character" w:styleId="SubtleReference">
    <w:name w:val="Subtle Reference"/>
    <w:basedOn w:val="DefaultParagraphFont"/>
    <w:uiPriority w:val="31"/>
    <w:qFormat/>
    <w:rsid w:val="00911B9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911B9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911B9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911B9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54</cp:revision>
  <dcterms:created xsi:type="dcterms:W3CDTF">2013-02-19T17:30:00Z</dcterms:created>
  <dcterms:modified xsi:type="dcterms:W3CDTF">2013-02-25T18:36:00Z</dcterms:modified>
</cp:coreProperties>
</file>