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1A450" w14:textId="77777777" w:rsidR="00503633" w:rsidRDefault="00000000">
      <w:pPr>
        <w:jc w:val="center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Centro Federal de Educação Tecnológica de Minas Gerais</w:t>
      </w:r>
    </w:p>
    <w:p w14:paraId="77299E26" w14:textId="77777777" w:rsidR="00503633" w:rsidRDefault="00000000">
      <w:pPr>
        <w:jc w:val="center"/>
      </w:pPr>
      <w:r>
        <w:rPr>
          <w:rFonts w:ascii="Arial" w:eastAsia="Arial" w:hAnsi="Arial" w:cs="Arial"/>
          <w:color w:val="1B3A6B"/>
          <w:sz w:val="22"/>
          <w:szCs w:val="22"/>
        </w:rPr>
        <w:t>Departamento de Computação</w:t>
      </w:r>
    </w:p>
    <w:p w14:paraId="12A51935" w14:textId="77777777" w:rsidR="00503633" w:rsidRDefault="00000000">
      <w:pPr>
        <w:jc w:val="center"/>
      </w:pPr>
      <w:r>
        <w:rPr>
          <w:rFonts w:ascii="Arial" w:eastAsia="Arial" w:hAnsi="Arial" w:cs="Arial"/>
          <w:color w:val="1B3A6B"/>
          <w:sz w:val="22"/>
          <w:szCs w:val="22"/>
        </w:rPr>
        <w:t>Engenharia de Computação</w:t>
      </w:r>
    </w:p>
    <w:p w14:paraId="62C4D467" w14:textId="77777777" w:rsidR="00503633" w:rsidRDefault="00503633"/>
    <w:p w14:paraId="34155E91" w14:textId="77777777" w:rsidR="00503633" w:rsidRDefault="00503633">
      <w:pPr>
        <w:pBdr>
          <w:bottom w:val="single" w:sz="10" w:space="1" w:color="1B3A6B"/>
        </w:pBdr>
      </w:pPr>
    </w:p>
    <w:p w14:paraId="32D9B0C6" w14:textId="77777777" w:rsidR="00503633" w:rsidRDefault="00503633"/>
    <w:p w14:paraId="645F7C6F" w14:textId="77777777" w:rsidR="00503633" w:rsidRDefault="00000000">
      <w:pPr>
        <w:jc w:val="center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Algoritmos e Estruturas de Dados II</w:t>
      </w:r>
    </w:p>
    <w:p w14:paraId="3E35ACBB" w14:textId="77777777" w:rsidR="00503633" w:rsidRDefault="00000000">
      <w:pPr>
        <w:jc w:val="center"/>
      </w:pPr>
      <w:r>
        <w:rPr>
          <w:rFonts w:ascii="Arial" w:eastAsia="Arial" w:hAnsi="Arial" w:cs="Arial"/>
          <w:color w:val="1B3A6B"/>
          <w:sz w:val="22"/>
          <w:szCs w:val="22"/>
        </w:rPr>
        <w:t>Prof. Thiago de Souza Rodrigues</w:t>
      </w:r>
    </w:p>
    <w:p w14:paraId="2C3045D2" w14:textId="77777777" w:rsidR="00503633" w:rsidRDefault="00503633"/>
    <w:p w14:paraId="52F3527E" w14:textId="77777777" w:rsidR="00503633" w:rsidRDefault="00503633">
      <w:pPr>
        <w:pBdr>
          <w:bottom w:val="single" w:sz="10" w:space="1" w:color="1B3A6B"/>
        </w:pBdr>
      </w:pPr>
    </w:p>
    <w:p w14:paraId="5BB0975E" w14:textId="77777777" w:rsidR="00503633" w:rsidRDefault="00503633"/>
    <w:p w14:paraId="20ABEB0F" w14:textId="77777777" w:rsidR="00503633" w:rsidRDefault="00503633"/>
    <w:p w14:paraId="7E65663A" w14:textId="77777777" w:rsidR="00503633" w:rsidRDefault="00503633"/>
    <w:p w14:paraId="130FBFBA" w14:textId="77777777" w:rsidR="00503633" w:rsidRDefault="00503633"/>
    <w:p w14:paraId="5E3AF166" w14:textId="77777777" w:rsidR="00503633" w:rsidRDefault="00503633"/>
    <w:p w14:paraId="164BC40D" w14:textId="77777777" w:rsidR="00503633" w:rsidRDefault="00503633"/>
    <w:p w14:paraId="73ACF312" w14:textId="77777777" w:rsidR="00503633" w:rsidRDefault="00000000">
      <w:pPr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Implementação e Comparação da Árvore Binária de</w:t>
      </w:r>
    </w:p>
    <w:p w14:paraId="4CF5FD43" w14:textId="77777777" w:rsidR="00503633" w:rsidRDefault="00000000">
      <w:pPr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Pesquisa sem Balanceamento e Árvore AVL</w:t>
      </w:r>
    </w:p>
    <w:p w14:paraId="1401D9C5" w14:textId="77777777" w:rsidR="00503633" w:rsidRDefault="00503633"/>
    <w:p w14:paraId="260C19A8" w14:textId="77777777" w:rsidR="00503633" w:rsidRDefault="00000000">
      <w:pPr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1ª Avaliação Prática</w:t>
      </w:r>
    </w:p>
    <w:p w14:paraId="394119A0" w14:textId="77777777" w:rsidR="00503633" w:rsidRDefault="00503633"/>
    <w:p w14:paraId="1180CF91" w14:textId="77777777" w:rsidR="00503633" w:rsidRDefault="00503633"/>
    <w:p w14:paraId="15A7A93F" w14:textId="77777777" w:rsidR="00503633" w:rsidRDefault="00503633"/>
    <w:p w14:paraId="5C1498DF" w14:textId="77777777" w:rsidR="00503633" w:rsidRDefault="00503633"/>
    <w:p w14:paraId="1D398BB0" w14:textId="77777777" w:rsidR="00503633" w:rsidRDefault="00503633"/>
    <w:p w14:paraId="43B0AF43" w14:textId="77777777" w:rsidR="00503633" w:rsidRDefault="00503633"/>
    <w:p w14:paraId="6C406C63" w14:textId="77777777" w:rsidR="00503633" w:rsidRDefault="00503633"/>
    <w:p w14:paraId="7E8B0401" w14:textId="77777777" w:rsidR="00503633" w:rsidRDefault="00503633"/>
    <w:p w14:paraId="362585E3" w14:textId="77777777" w:rsidR="00503633" w:rsidRDefault="00000000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Integrantes</w:t>
      </w:r>
    </w:p>
    <w:p w14:paraId="588E221E" w14:textId="77777777" w:rsidR="00503633" w:rsidRDefault="00503633"/>
    <w:p w14:paraId="5FBFABC4" w14:textId="77777777" w:rsidR="00503633" w:rsidRDefault="00000000">
      <w:pPr>
        <w:jc w:val="center"/>
      </w:pPr>
      <w:r>
        <w:rPr>
          <w:rFonts w:ascii="Arial" w:eastAsia="Arial" w:hAnsi="Arial" w:cs="Arial"/>
          <w:sz w:val="22"/>
          <w:szCs w:val="22"/>
        </w:rPr>
        <w:t>Ícaro A. Mota Fonseca</w:t>
      </w:r>
    </w:p>
    <w:p w14:paraId="572D7A5C" w14:textId="1DF95588" w:rsidR="00503633" w:rsidRDefault="000725E6">
      <w:pPr>
        <w:jc w:val="center"/>
      </w:pPr>
      <w:r w:rsidRPr="000725E6">
        <w:rPr>
          <w:rFonts w:ascii="Arial" w:eastAsia="Arial" w:hAnsi="Arial" w:cs="Arial"/>
          <w:sz w:val="22"/>
          <w:szCs w:val="22"/>
        </w:rPr>
        <w:t>André J. Espíndola Botelho</w:t>
      </w:r>
    </w:p>
    <w:p w14:paraId="06BBF471" w14:textId="77777777" w:rsidR="00503633" w:rsidRDefault="00503633"/>
    <w:p w14:paraId="739D3E6E" w14:textId="77777777" w:rsidR="00503633" w:rsidRDefault="00503633"/>
    <w:p w14:paraId="727108AE" w14:textId="77777777" w:rsidR="00503633" w:rsidRDefault="00503633"/>
    <w:p w14:paraId="7566EBD3" w14:textId="77777777" w:rsidR="00503633" w:rsidRDefault="00503633"/>
    <w:p w14:paraId="0871FE28" w14:textId="77777777" w:rsidR="00503633" w:rsidRDefault="00000000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  <w:r>
        <w:rPr>
          <w:rFonts w:ascii="Arial" w:eastAsia="Arial" w:hAnsi="Arial" w:cs="Arial"/>
          <w:color w:val="555555"/>
          <w:sz w:val="22"/>
          <w:szCs w:val="22"/>
        </w:rPr>
        <w:t>Belo Horizonte, 17 de março de 2026</w:t>
      </w:r>
    </w:p>
    <w:p w14:paraId="10338D67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1C3FAF47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31833321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5D446E23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7320E4A6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61522513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6FBF8EAF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617F6C1E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3819FF27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3246E98F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37E6528A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0A40EC5C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72F28FA3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075C637D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7A381F81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465FECF1" w14:textId="77777777" w:rsidR="0068581A" w:rsidRDefault="0068581A">
      <w:pPr>
        <w:jc w:val="center"/>
        <w:rPr>
          <w:rFonts w:ascii="Arial" w:eastAsia="Arial" w:hAnsi="Arial" w:cs="Arial"/>
          <w:color w:val="555555"/>
          <w:sz w:val="22"/>
          <w:szCs w:val="22"/>
        </w:rPr>
      </w:pPr>
    </w:p>
    <w:p w14:paraId="54DF6627" w14:textId="77777777" w:rsidR="0068581A" w:rsidRDefault="0068581A" w:rsidP="0068581A">
      <w:pPr>
        <w:jc w:val="both"/>
        <w:rPr>
          <w:rFonts w:ascii="Arial" w:eastAsia="Arial" w:hAnsi="Arial" w:cs="Arial"/>
          <w:color w:val="555555"/>
          <w:sz w:val="22"/>
          <w:szCs w:val="22"/>
        </w:rPr>
      </w:pPr>
    </w:p>
    <w:p w14:paraId="61804F57" w14:textId="30642B46" w:rsidR="0068581A" w:rsidRDefault="000725E6" w:rsidP="0068581A">
      <w:pPr>
        <w:jc w:val="both"/>
      </w:pPr>
      <w:r>
        <w:lastRenderedPageBreak/>
        <w:t>Gráfico 3.1.3</w:t>
      </w:r>
    </w:p>
    <w:p w14:paraId="42CDE583" w14:textId="77777777" w:rsidR="000725E6" w:rsidRDefault="000725E6" w:rsidP="0068581A">
      <w:pPr>
        <w:jc w:val="both"/>
      </w:pPr>
    </w:p>
    <w:p w14:paraId="30FBB3A3" w14:textId="4327412B" w:rsidR="000725E6" w:rsidRDefault="000725E6" w:rsidP="0068581A">
      <w:pPr>
        <w:jc w:val="both"/>
      </w:pPr>
      <w:r w:rsidRPr="00FC216B">
        <w:drawing>
          <wp:inline distT="0" distB="0" distL="0" distR="0" wp14:anchorId="53FBD700" wp14:editId="2973BA34">
            <wp:extent cx="5400040" cy="4228465"/>
            <wp:effectExtent l="0" t="0" r="0" b="635"/>
            <wp:docPr id="173928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DC51" w14:textId="77777777" w:rsidR="000725E6" w:rsidRDefault="000725E6" w:rsidP="0068581A">
      <w:pPr>
        <w:jc w:val="both"/>
      </w:pPr>
    </w:p>
    <w:p w14:paraId="76D9AE80" w14:textId="226F9FA6" w:rsidR="000725E6" w:rsidRDefault="000725E6" w:rsidP="0068581A">
      <w:pPr>
        <w:jc w:val="both"/>
      </w:pPr>
    </w:p>
    <w:p w14:paraId="20FD0D8F" w14:textId="6C859929" w:rsidR="000725E6" w:rsidRDefault="000725E6" w:rsidP="0068581A">
      <w:pPr>
        <w:jc w:val="both"/>
      </w:pPr>
      <w:r>
        <w:t>Tabelas 3.1.4</w:t>
      </w:r>
    </w:p>
    <w:p w14:paraId="13103471" w14:textId="77777777" w:rsidR="000725E6" w:rsidRDefault="000725E6" w:rsidP="0068581A">
      <w:pPr>
        <w:jc w:val="both"/>
      </w:pPr>
    </w:p>
    <w:p w14:paraId="147281B4" w14:textId="7357EDE0" w:rsidR="000725E6" w:rsidRDefault="000725E6" w:rsidP="0068581A">
      <w:pPr>
        <w:jc w:val="both"/>
      </w:pPr>
      <w:r w:rsidRPr="000725E6">
        <w:drawing>
          <wp:inline distT="0" distB="0" distL="0" distR="0" wp14:anchorId="0F4DAB2E" wp14:editId="5FF27EA4">
            <wp:extent cx="5400040" cy="2183765"/>
            <wp:effectExtent l="0" t="0" r="0" b="6985"/>
            <wp:docPr id="225951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1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50A" w14:textId="5C9CF321" w:rsidR="000725E6" w:rsidRDefault="000725E6" w:rsidP="0068581A">
      <w:pPr>
        <w:jc w:val="both"/>
      </w:pPr>
      <w:r w:rsidRPr="000725E6">
        <w:lastRenderedPageBreak/>
        <w:drawing>
          <wp:inline distT="0" distB="0" distL="0" distR="0" wp14:anchorId="0C282736" wp14:editId="074E93B7">
            <wp:extent cx="5400040" cy="2197735"/>
            <wp:effectExtent l="0" t="0" r="0" b="0"/>
            <wp:docPr id="1930358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58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7BE" w14:textId="77777777" w:rsidR="000725E6" w:rsidRDefault="000725E6" w:rsidP="0068581A">
      <w:pPr>
        <w:jc w:val="both"/>
      </w:pPr>
    </w:p>
    <w:p w14:paraId="7CB6E845" w14:textId="77777777" w:rsidR="000725E6" w:rsidRPr="000725E6" w:rsidRDefault="000725E6" w:rsidP="0068581A">
      <w:pPr>
        <w:jc w:val="both"/>
        <w:rPr>
          <w:u w:val="single"/>
        </w:rPr>
      </w:pPr>
    </w:p>
    <w:sectPr w:rsidR="000725E6" w:rsidRPr="000725E6"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0986"/>
    <w:multiLevelType w:val="hybridMultilevel"/>
    <w:tmpl w:val="C4A81340"/>
    <w:lvl w:ilvl="0" w:tplc="0228396E">
      <w:start w:val="1"/>
      <w:numFmt w:val="bullet"/>
      <w:lvlText w:val="●"/>
      <w:lvlJc w:val="left"/>
      <w:pPr>
        <w:ind w:left="720" w:hanging="360"/>
      </w:pPr>
    </w:lvl>
    <w:lvl w:ilvl="1" w:tplc="8348E7B8">
      <w:start w:val="1"/>
      <w:numFmt w:val="bullet"/>
      <w:lvlText w:val="○"/>
      <w:lvlJc w:val="left"/>
      <w:pPr>
        <w:ind w:left="1440" w:hanging="360"/>
      </w:pPr>
    </w:lvl>
    <w:lvl w:ilvl="2" w:tplc="FB1AD48C">
      <w:start w:val="1"/>
      <w:numFmt w:val="bullet"/>
      <w:lvlText w:val="■"/>
      <w:lvlJc w:val="left"/>
      <w:pPr>
        <w:ind w:left="2160" w:hanging="360"/>
      </w:pPr>
    </w:lvl>
    <w:lvl w:ilvl="3" w:tplc="BCA46880">
      <w:start w:val="1"/>
      <w:numFmt w:val="bullet"/>
      <w:lvlText w:val="●"/>
      <w:lvlJc w:val="left"/>
      <w:pPr>
        <w:ind w:left="2880" w:hanging="360"/>
      </w:pPr>
    </w:lvl>
    <w:lvl w:ilvl="4" w:tplc="972887A6">
      <w:start w:val="1"/>
      <w:numFmt w:val="bullet"/>
      <w:lvlText w:val="○"/>
      <w:lvlJc w:val="left"/>
      <w:pPr>
        <w:ind w:left="3600" w:hanging="360"/>
      </w:pPr>
    </w:lvl>
    <w:lvl w:ilvl="5" w:tplc="5FC45920">
      <w:start w:val="1"/>
      <w:numFmt w:val="bullet"/>
      <w:lvlText w:val="■"/>
      <w:lvlJc w:val="left"/>
      <w:pPr>
        <w:ind w:left="4320" w:hanging="360"/>
      </w:pPr>
    </w:lvl>
    <w:lvl w:ilvl="6" w:tplc="910856AE">
      <w:start w:val="1"/>
      <w:numFmt w:val="bullet"/>
      <w:lvlText w:val="●"/>
      <w:lvlJc w:val="left"/>
      <w:pPr>
        <w:ind w:left="5040" w:hanging="360"/>
      </w:pPr>
    </w:lvl>
    <w:lvl w:ilvl="7" w:tplc="EB6AE698">
      <w:start w:val="1"/>
      <w:numFmt w:val="bullet"/>
      <w:lvlText w:val="●"/>
      <w:lvlJc w:val="left"/>
      <w:pPr>
        <w:ind w:left="5760" w:hanging="360"/>
      </w:pPr>
    </w:lvl>
    <w:lvl w:ilvl="8" w:tplc="D34A4AAC">
      <w:start w:val="1"/>
      <w:numFmt w:val="bullet"/>
      <w:lvlText w:val="●"/>
      <w:lvlJc w:val="left"/>
      <w:pPr>
        <w:ind w:left="6480" w:hanging="360"/>
      </w:pPr>
    </w:lvl>
  </w:abstractNum>
  <w:num w:numId="1" w16cid:durableId="1837257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633"/>
    <w:rsid w:val="000725E6"/>
    <w:rsid w:val="00323034"/>
    <w:rsid w:val="00503633"/>
    <w:rsid w:val="0068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7592C"/>
  <w15:docId w15:val="{16470E7E-34C1-43CD-80B6-1E0BEF1B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72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Ícaro Fonseca</cp:lastModifiedBy>
  <cp:revision>2</cp:revision>
  <dcterms:created xsi:type="dcterms:W3CDTF">2026-03-15T00:28:00Z</dcterms:created>
  <dcterms:modified xsi:type="dcterms:W3CDTF">2026-03-15T00:48:00Z</dcterms:modified>
</cp:coreProperties>
</file>