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both"/>
      </w:pPr>
    </w:p>
    <w:p>
      <w:pPr>
        <w:spacing w:after="120" w:line="240" w:lineRule="auto"/>
        <w:jc w:val="both"/>
      </w:pPr>
    </w:p>
    <w:p>
      <w:pPr>
        <w:spacing w:after="120" w:line="240" w:lineRule="auto"/>
        <w:jc w:val="both"/>
      </w:pPr>
    </w:p>
    <w:p>
      <w:pPr>
        <w:spacing w:after="120" w:line="240" w:lineRule="auto"/>
        <w:jc w:val="both"/>
      </w:pPr>
    </w:p>
    <w:p>
      <w:pPr>
        <w:spacing w:after="120" w:line="240" w:lineRule="auto"/>
        <w:jc w:val="center"/>
      </w:pPr>
      <w:r>
        <w:rPr>
          <w:rFonts w:ascii="Arial" w:hAnsi="Arial" w:eastAsia="Arial"/>
          <w:b/>
          <w:i w:val="0"/>
          <w:sz w:val="36"/>
        </w:rPr>
        <w:t>MÓDULO PROYECTO</w:t>
      </w:r>
    </w:p>
    <w:p>
      <w:pPr>
        <w:spacing w:after="120" w:line="240" w:lineRule="auto"/>
        <w:jc w:val="center"/>
      </w:pPr>
      <w:r>
        <w:rPr>
          <w:rFonts w:ascii="Arial" w:hAnsi="Arial" w:eastAsia="Arial"/>
          <w:b/>
          <w:i w:val="0"/>
          <w:sz w:val="32"/>
        </w:rPr>
        <w:t>CURSO 2025-2026</w:t>
      </w:r>
    </w:p>
    <w:p>
      <w:pPr>
        <w:spacing w:after="120" w:line="240" w:lineRule="auto"/>
        <w:jc w:val="center"/>
      </w:pPr>
    </w:p>
    <w:p>
      <w:pPr>
        <w:spacing w:after="120" w:line="240" w:lineRule="auto"/>
        <w:jc w:val="center"/>
      </w:pPr>
      <w:r>
        <w:rPr>
          <w:rFonts w:ascii="Arial" w:hAnsi="Arial" w:eastAsia="Arial"/>
          <w:b/>
          <w:i w:val="0"/>
          <w:sz w:val="28"/>
        </w:rPr>
        <w:t>TÍTULO:</w:t>
      </w:r>
    </w:p>
    <w:p>
      <w:pPr>
        <w:spacing w:after="120" w:line="240" w:lineRule="auto"/>
        <w:jc w:val="center"/>
      </w:pPr>
      <w:r>
        <w:rPr>
          <w:rFonts w:ascii="Arial" w:hAnsi="Arial" w:eastAsia="Arial"/>
          <w:b/>
          <w:i w:val="0"/>
          <w:sz w:val="32"/>
        </w:rPr>
        <w:t>LAVANDERÍA KWL: SISTEMA INTEGRAL DE GESTIÓN, AUTOMATIZACIÓN Y CONTROL DE UNA LAVANDERÍA</w:t>
      </w:r>
    </w:p>
    <w:p>
      <w:pPr>
        <w:spacing w:after="120" w:line="240" w:lineRule="auto"/>
        <w:jc w:val="center"/>
      </w:pPr>
    </w:p>
    <w:p>
      <w:pPr>
        <w:spacing w:after="120" w:line="240" w:lineRule="auto"/>
        <w:jc w:val="center"/>
      </w:pPr>
      <w:r>
        <w:rPr>
          <w:rFonts w:ascii="Arial" w:hAnsi="Arial" w:eastAsia="Arial"/>
          <w:b/>
          <w:i w:val="0"/>
          <w:sz w:val="24"/>
        </w:rPr>
        <w:t xml:space="preserve">ALUMNO: </w:t>
      </w:r>
      <w:r>
        <w:rPr>
          <w:rFonts w:ascii="Arial" w:hAnsi="Arial" w:eastAsia="Arial"/>
          <w:b w:val="0"/>
          <w:i w:val="0"/>
          <w:sz w:val="24"/>
        </w:rPr>
        <w:t>Diego Rodríguez López</w:t>
      </w:r>
    </w:p>
    <w:p>
      <w:pPr>
        <w:spacing w:after="120" w:line="240" w:lineRule="auto"/>
        <w:jc w:val="center"/>
      </w:pPr>
      <w:r>
        <w:rPr>
          <w:rFonts w:ascii="Arial" w:hAnsi="Arial" w:eastAsia="Arial"/>
          <w:b/>
          <w:i w:val="0"/>
          <w:sz w:val="24"/>
        </w:rPr>
        <w:t xml:space="preserve">CICLO FORMATIVO: </w:t>
      </w:r>
      <w:r>
        <w:rPr>
          <w:rFonts w:ascii="Arial" w:hAnsi="Arial" w:eastAsia="Arial"/>
          <w:b w:val="0"/>
          <w:i w:val="0"/>
          <w:sz w:val="24"/>
        </w:rPr>
        <w:t>Desarrollo de Aplicaciones Web</w:t>
      </w:r>
    </w:p>
    <w:p>
      <w:pPr>
        <w:spacing w:after="120" w:line="240" w:lineRule="auto"/>
        <w:jc w:val="center"/>
      </w:pPr>
      <w:r>
        <w:rPr>
          <w:rFonts w:ascii="Arial" w:hAnsi="Arial" w:eastAsia="Arial"/>
          <w:b/>
          <w:i w:val="0"/>
          <w:sz w:val="24"/>
        </w:rPr>
        <w:t xml:space="preserve">TUTOR: </w:t>
      </w:r>
      <w:r>
        <w:rPr>
          <w:rFonts w:ascii="Arial" w:hAnsi="Arial" w:eastAsia="Arial"/>
          <w:b w:val="0"/>
          <w:i w:val="0"/>
          <w:sz w:val="24"/>
        </w:rPr>
        <w:t>Sonia Sagrario Mastache Maestre</w:t>
      </w:r>
    </w:p>
    <w:p>
      <w:pPr>
        <w:spacing w:after="120" w:line="240" w:lineRule="auto"/>
        <w:jc w:val="center"/>
      </w:pPr>
      <w:r>
        <w:rPr>
          <w:rFonts w:ascii="Arial" w:hAnsi="Arial" w:eastAsia="Arial"/>
          <w:b/>
          <w:i w:val="0"/>
          <w:sz w:val="24"/>
        </w:rPr>
        <w:t xml:space="preserve">CENTRO: </w:t>
      </w:r>
      <w:r>
        <w:rPr>
          <w:rFonts w:ascii="Arial" w:hAnsi="Arial" w:eastAsia="Arial"/>
          <w:b w:val="0"/>
          <w:i w:val="0"/>
          <w:sz w:val="24"/>
        </w:rPr>
        <w:t>[PENDIENTE: nombre del centro educativo]</w:t>
      </w:r>
    </w:p>
    <w:p>
      <w:pPr>
        <w:spacing w:after="120" w:line="240" w:lineRule="auto"/>
        <w:jc w:val="center"/>
      </w:pPr>
      <w:r>
        <w:rPr>
          <w:rFonts w:ascii="Arial" w:hAnsi="Arial" w:eastAsia="Arial"/>
          <w:b w:val="0"/>
          <w:i w:val="0"/>
        </w:rPr>
        <w:t>[PENDIENTE: fecha de entrega definitiva]</w:t>
      </w:r>
    </w:p>
    <w:p>
      <w:r>
        <w:br w:type="page"/>
      </w:r>
    </w:p>
    <w:p>
      <w:pPr>
        <w:pStyle w:val="Heading1"/>
        <w:keepNext/>
      </w:pPr>
      <w:r>
        <w:rPr>
          <w:rFonts w:ascii="Arial" w:hAnsi="Arial" w:eastAsia="Arial"/>
        </w:rPr>
        <w:t>RESUMEN</w:t>
      </w:r>
    </w:p>
    <w:p>
      <w:pPr>
        <w:spacing w:after="120" w:line="240" w:lineRule="auto"/>
        <w:jc w:val="both"/>
      </w:pPr>
      <w:r>
        <w:rPr>
          <w:rFonts w:ascii="Arial" w:hAnsi="Arial" w:eastAsia="Arial"/>
          <w:b w:val="0"/>
          <w:i w:val="0"/>
        </w:rPr>
        <w:t>El presente proyecto documenta el desarrollo de LAVANDERÍA KWL, un sistema integral para la gestión, automatización y control de una lavandería autoservicio. El proyecto surge de una necesidad real: sustituir progresivamente un sistema propietario cerrado por una solución propia, mantenible y libre de dependencia externa, capaz de controlar máquinas, registrar ciclos, gestionar créditos, consultar caja, visualizar cámaras y operar elementos de domótica como puerta, luces y ventilación. La solución se ha diseñado mediante una arquitectura distribuida compuesta por frontend web, backend Node.js con TypeScript, base de datos MariaDB, caché Redis, broker MQTT Mosquitto, simulador de dispositivos y despliegue mediante Docker Compose. El sistema permite operar lavadoras y secadoras reales o simuladas, registrar eventos técnicos, auditar acciones administrativas y mantener trazabilidad económica de ciclos, ampliaciones y bonificaciones. El backend centraliza la lógica de negocio y actúa como punto de decisión; los dispositivos, físicos o simulados, solo ejecutan órdenes y publican estado mediante MQTT. El panel web ofrece vistas diferenciadas para máquinas, caja, informes, usuarios, cámara, ajustes, inicio, domótica y logs. La memoria incluye análisis de requisitos, estimación de costes, tecnologías utilizadas, diseño de interfaz, modelo de base de datos, arquitectura, comunicación IoT, despliegue, pruebas, dificultades y posibles ampliaciones. El resultado es un MVP funcional y ampliable que valida la base técnica para una futura implantación física completa con ESP32, pagos online, app de cliente, notificaciones y mantenimiento predictivo.</w:t>
      </w:r>
    </w:p>
    <w:p>
      <w:r>
        <w:br w:type="page"/>
      </w:r>
    </w:p>
    <w:p>
      <w:pPr>
        <w:pStyle w:val="Heading1"/>
        <w:keepNext/>
      </w:pPr>
      <w:r>
        <w:rPr>
          <w:rFonts w:ascii="Arial" w:hAnsi="Arial" w:eastAsia="Arial"/>
        </w:rPr>
        <w:t>ÍNDICE</w:t>
      </w:r>
    </w:p>
    <w:p>
      <w:pPr>
        <w:spacing w:after="120" w:line="240" w:lineRule="auto"/>
        <w:jc w:val="both"/>
      </w:pPr>
      <w:r>
        <w:rPr>
          <w:rFonts w:ascii="Arial" w:hAnsi="Arial" w:eastAsia="Arial"/>
          <w:b w:val="0"/>
          <w:i w:val="0"/>
        </w:rPr>
        <w:t>[PENDIENTE: actualizar el índice automático en Word antes de exportar a PDF. Instrucción: seleccionar este bloque, ir a Referencias &gt; Tabla de contenido, o usar clic derecho &gt; Actualizar campo si se inserta una tabla automática.]</w:t>
      </w:r>
    </w:p>
    <w:p>
      <w:pPr>
        <w:spacing w:after="120" w:line="240" w:lineRule="auto"/>
        <w:ind w:left="0"/>
        <w:jc w:val="left"/>
      </w:pPr>
      <w:r>
        <w:rPr>
          <w:rFonts w:ascii="Arial" w:hAnsi="Arial" w:eastAsia="Arial"/>
          <w:b w:val="0"/>
          <w:i w:val="0"/>
        </w:rPr>
        <w:t>RESUMEN ........................................ [PENDIENTE: página]</w:t>
      </w:r>
    </w:p>
    <w:p>
      <w:pPr>
        <w:spacing w:after="120" w:line="240" w:lineRule="auto"/>
        <w:ind w:left="0"/>
        <w:jc w:val="left"/>
      </w:pPr>
      <w:r>
        <w:rPr>
          <w:rFonts w:ascii="Arial" w:hAnsi="Arial" w:eastAsia="Arial"/>
          <w:b w:val="0"/>
          <w:i w:val="0"/>
        </w:rPr>
        <w:t>ÍNDICE DE FIGURAS ........................................ [PENDIENTE: página]</w:t>
      </w:r>
    </w:p>
    <w:p>
      <w:pPr>
        <w:spacing w:after="120" w:line="240" w:lineRule="auto"/>
        <w:ind w:left="0"/>
        <w:jc w:val="left"/>
      </w:pPr>
      <w:r>
        <w:rPr>
          <w:rFonts w:ascii="Arial" w:hAnsi="Arial" w:eastAsia="Arial"/>
          <w:b w:val="0"/>
          <w:i w:val="0"/>
        </w:rPr>
        <w:t>Proyecto: LAVANDERÍA KWL: SISTEMA INTEGRAL DE GESTIÓN, AUTOMATIZACIÓN Y CONTROL DE UNA LAVANDERÍA ........................................ [PENDIENTE: página]</w:t>
      </w:r>
    </w:p>
    <w:p>
      <w:pPr>
        <w:spacing w:after="120" w:line="240" w:lineRule="auto"/>
        <w:ind w:left="170"/>
        <w:jc w:val="left"/>
      </w:pPr>
      <w:r>
        <w:rPr>
          <w:rFonts w:ascii="Arial" w:hAnsi="Arial" w:eastAsia="Arial"/>
          <w:b w:val="0"/>
          <w:i w:val="0"/>
        </w:rPr>
        <w:t>1. Introducción ........................................ [PENDIENTE: página]</w:t>
      </w:r>
    </w:p>
    <w:p>
      <w:pPr>
        <w:spacing w:after="120" w:line="240" w:lineRule="auto"/>
        <w:ind w:left="170"/>
        <w:jc w:val="left"/>
      </w:pPr>
      <w:r>
        <w:rPr>
          <w:rFonts w:ascii="Arial" w:hAnsi="Arial" w:eastAsia="Arial"/>
          <w:b w:val="0"/>
          <w:i w:val="0"/>
        </w:rPr>
        <w:t>1.1. Descripción del objeto de estudio; a quién va dirigida; qué existe hasta ahora; etc. ........................................ [PENDIENTE: página]</w:t>
      </w:r>
    </w:p>
    <w:p>
      <w:pPr>
        <w:spacing w:after="120" w:line="240" w:lineRule="auto"/>
        <w:ind w:left="170"/>
        <w:jc w:val="left"/>
      </w:pPr>
      <w:r>
        <w:rPr>
          <w:rFonts w:ascii="Arial" w:hAnsi="Arial" w:eastAsia="Arial"/>
          <w:b w:val="0"/>
          <w:i w:val="0"/>
        </w:rPr>
        <w:t>1.2. Objetivos ........................................ [PENDIENTE: página]</w:t>
      </w:r>
    </w:p>
    <w:p>
      <w:pPr>
        <w:spacing w:after="120" w:line="240" w:lineRule="auto"/>
        <w:ind w:left="170"/>
        <w:jc w:val="left"/>
      </w:pPr>
      <w:r>
        <w:rPr>
          <w:rFonts w:ascii="Arial" w:hAnsi="Arial" w:eastAsia="Arial"/>
          <w:b w:val="0"/>
          <w:i w:val="0"/>
        </w:rPr>
        <w:t>1.3. Alcance, requisitos y criterios de éxito del MVP ........................................ [PENDIENTE: página]</w:t>
      </w:r>
    </w:p>
    <w:p>
      <w:pPr>
        <w:spacing w:after="120" w:line="240" w:lineRule="auto"/>
        <w:ind w:left="170"/>
        <w:jc w:val="left"/>
      </w:pPr>
      <w:r>
        <w:rPr>
          <w:rFonts w:ascii="Arial" w:hAnsi="Arial" w:eastAsia="Arial"/>
          <w:b w:val="0"/>
          <w:i w:val="0"/>
        </w:rPr>
        <w:t>2. Análisis, diseño y desarrollo ........................................ [PENDIENTE: página]</w:t>
      </w:r>
    </w:p>
    <w:p>
      <w:pPr>
        <w:spacing w:after="120" w:line="240" w:lineRule="auto"/>
        <w:ind w:left="170"/>
        <w:jc w:val="left"/>
      </w:pPr>
      <w:r>
        <w:rPr>
          <w:rFonts w:ascii="Arial" w:hAnsi="Arial" w:eastAsia="Arial"/>
          <w:b w:val="0"/>
          <w:i w:val="0"/>
        </w:rPr>
        <w:t>2.1. Estimación de costes. Tiempo invertido. Justificación. ........................................ [PENDIENTE: página]</w:t>
      </w:r>
    </w:p>
    <w:p>
      <w:pPr>
        <w:spacing w:after="120" w:line="240" w:lineRule="auto"/>
        <w:ind w:left="170"/>
        <w:jc w:val="left"/>
      </w:pPr>
      <w:r>
        <w:rPr>
          <w:rFonts w:ascii="Arial" w:hAnsi="Arial" w:eastAsia="Arial"/>
          <w:b w:val="0"/>
          <w:i w:val="0"/>
        </w:rPr>
        <w:t>2.2. Tecnologías y herramientas utilizadas ........................................ [PENDIENTE: página]</w:t>
      </w:r>
    </w:p>
    <w:p>
      <w:pPr>
        <w:spacing w:after="120" w:line="240" w:lineRule="auto"/>
        <w:ind w:left="170"/>
        <w:jc w:val="left"/>
      </w:pPr>
      <w:r>
        <w:rPr>
          <w:rFonts w:ascii="Arial" w:hAnsi="Arial" w:eastAsia="Arial"/>
          <w:b w:val="0"/>
          <w:i w:val="0"/>
        </w:rPr>
        <w:t>2.3. Diseño de interfaz ........................................ [PENDIENTE: página]</w:t>
      </w:r>
    </w:p>
    <w:p>
      <w:pPr>
        <w:spacing w:after="120" w:line="240" w:lineRule="auto"/>
        <w:ind w:left="170"/>
        <w:jc w:val="left"/>
      </w:pPr>
      <w:r>
        <w:rPr>
          <w:rFonts w:ascii="Arial" w:hAnsi="Arial" w:eastAsia="Arial"/>
          <w:b w:val="0"/>
          <w:i w:val="0"/>
        </w:rPr>
        <w:t>2.4. Concepción de la base de datos ........................................ [PENDIENTE: página]</w:t>
      </w:r>
    </w:p>
    <w:p>
      <w:pPr>
        <w:spacing w:after="120" w:line="240" w:lineRule="auto"/>
        <w:ind w:left="170"/>
        <w:jc w:val="left"/>
      </w:pPr>
      <w:r>
        <w:rPr>
          <w:rFonts w:ascii="Arial" w:hAnsi="Arial" w:eastAsia="Arial"/>
          <w:b w:val="0"/>
          <w:i w:val="0"/>
        </w:rPr>
        <w:t>2.5. Diseño y arquitectura de la solución ........................................ [PENDIENTE: página]</w:t>
      </w:r>
    </w:p>
    <w:p>
      <w:pPr>
        <w:spacing w:after="120" w:line="240" w:lineRule="auto"/>
        <w:ind w:left="170"/>
        <w:jc w:val="left"/>
      </w:pPr>
      <w:r>
        <w:rPr>
          <w:rFonts w:ascii="Arial" w:hAnsi="Arial" w:eastAsia="Arial"/>
          <w:b w:val="0"/>
          <w:i w:val="0"/>
        </w:rPr>
        <w:t>2.6. Principales dificultades encontradas en el desarrollo del proyecto y cómo se han afrontado ........................................ [PENDIENTE: página]</w:t>
      </w:r>
    </w:p>
    <w:p>
      <w:pPr>
        <w:spacing w:after="120" w:line="240" w:lineRule="auto"/>
        <w:ind w:left="170"/>
        <w:jc w:val="left"/>
      </w:pPr>
      <w:r>
        <w:rPr>
          <w:rFonts w:ascii="Arial" w:hAnsi="Arial" w:eastAsia="Arial"/>
          <w:b w:val="0"/>
          <w:i w:val="0"/>
        </w:rPr>
        <w:t>2.7. Despliegue ........................................ [PENDIENTE: página]</w:t>
      </w:r>
    </w:p>
    <w:p>
      <w:pPr>
        <w:spacing w:after="120" w:line="240" w:lineRule="auto"/>
        <w:ind w:left="170"/>
        <w:jc w:val="left"/>
      </w:pPr>
      <w:r>
        <w:rPr>
          <w:rFonts w:ascii="Arial" w:hAnsi="Arial" w:eastAsia="Arial"/>
          <w:b w:val="0"/>
          <w:i w:val="0"/>
        </w:rPr>
        <w:t>2.8. Validación y pruebas ........................................ [PENDIENTE: página]</w:t>
      </w:r>
    </w:p>
    <w:p>
      <w:pPr>
        <w:spacing w:after="120" w:line="240" w:lineRule="auto"/>
        <w:ind w:left="170"/>
        <w:jc w:val="left"/>
      </w:pPr>
      <w:r>
        <w:rPr>
          <w:rFonts w:ascii="Arial" w:hAnsi="Arial" w:eastAsia="Arial"/>
          <w:b w:val="0"/>
          <w:i w:val="0"/>
        </w:rPr>
        <w:t>3. Conclusiones y posibles ampliaciones ........................................ [PENDIENTE: página]</w:t>
      </w:r>
    </w:p>
    <w:p>
      <w:pPr>
        <w:spacing w:after="120" w:line="240" w:lineRule="auto"/>
        <w:ind w:left="170"/>
        <w:jc w:val="left"/>
      </w:pPr>
      <w:r>
        <w:rPr>
          <w:rFonts w:ascii="Arial" w:hAnsi="Arial" w:eastAsia="Arial"/>
          <w:b w:val="0"/>
          <w:i w:val="0"/>
        </w:rPr>
        <w:t>4. Bibliografía y webgrafía ........................................ [PENDIENTE: página]</w:t>
      </w:r>
    </w:p>
    <w:p>
      <w:pPr>
        <w:spacing w:after="120" w:line="240" w:lineRule="auto"/>
        <w:ind w:left="0"/>
        <w:jc w:val="left"/>
      </w:pPr>
      <w:r>
        <w:rPr>
          <w:rFonts w:ascii="Arial" w:hAnsi="Arial" w:eastAsia="Arial"/>
          <w:b w:val="0"/>
          <w:i w:val="0"/>
        </w:rPr>
        <w:t>Anexos ........................................ [PENDIENTE: página]</w:t>
      </w:r>
    </w:p>
    <w:p>
      <w:r>
        <w:br w:type="page"/>
      </w:r>
    </w:p>
    <w:p>
      <w:pPr>
        <w:pStyle w:val="Heading1"/>
        <w:keepNext/>
      </w:pPr>
      <w:r>
        <w:rPr>
          <w:rFonts w:ascii="Arial" w:hAnsi="Arial" w:eastAsia="Arial"/>
        </w:rPr>
        <w:t>ÍNDICE DE FIGURAS</w:t>
      </w:r>
    </w:p>
    <w:p>
      <w:pPr>
        <w:spacing w:after="120" w:line="240" w:lineRule="auto"/>
        <w:jc w:val="left"/>
      </w:pPr>
      <w:r>
        <w:rPr>
          <w:rFonts w:ascii="Arial" w:hAnsi="Arial" w:eastAsia="Arial"/>
          <w:b w:val="0"/>
          <w:i w:val="0"/>
        </w:rPr>
        <w:t>Figura 1. Diagrama de red del sistema KWL ........................................ [PENDIENTE: página]</w:t>
      </w:r>
    </w:p>
    <w:p>
      <w:pPr>
        <w:spacing w:after="120" w:line="240" w:lineRule="auto"/>
        <w:jc w:val="left"/>
      </w:pPr>
      <w:r>
        <w:rPr>
          <w:rFonts w:ascii="Arial" w:hAnsi="Arial" w:eastAsia="Arial"/>
          <w:b w:val="0"/>
          <w:i w:val="0"/>
        </w:rPr>
        <w:t>Figura 2. Diagrama UML de componentes ........................................ [PENDIENTE: página]</w:t>
      </w:r>
    </w:p>
    <w:p>
      <w:pPr>
        <w:spacing w:after="120" w:line="240" w:lineRule="auto"/>
        <w:jc w:val="left"/>
      </w:pPr>
      <w:r>
        <w:rPr>
          <w:rFonts w:ascii="Arial" w:hAnsi="Arial" w:eastAsia="Arial"/>
          <w:b w:val="0"/>
          <w:i w:val="0"/>
        </w:rPr>
        <w:t>Figura 3. Diagrama UML de despliegue ........................................ [PENDIENTE: página]</w:t>
      </w:r>
    </w:p>
    <w:p>
      <w:pPr>
        <w:spacing w:after="120" w:line="240" w:lineRule="auto"/>
        <w:jc w:val="left"/>
      </w:pPr>
      <w:r>
        <w:rPr>
          <w:rFonts w:ascii="Arial" w:hAnsi="Arial" w:eastAsia="Arial"/>
          <w:b w:val="0"/>
          <w:i w:val="0"/>
        </w:rPr>
        <w:t>Figura 4. Modelo entidad-relación del sistema ........................................ [PENDIENTE: página]</w:t>
      </w:r>
    </w:p>
    <w:p>
      <w:pPr>
        <w:spacing w:after="120" w:line="240" w:lineRule="auto"/>
        <w:jc w:val="left"/>
      </w:pPr>
      <w:r>
        <w:rPr>
          <w:rFonts w:ascii="Arial" w:hAnsi="Arial" w:eastAsia="Arial"/>
          <w:b w:val="0"/>
          <w:i w:val="0"/>
        </w:rPr>
        <w:t>Figura 5. Diagrama de estados de máquina ........................................ [PENDIENTE: página]</w:t>
      </w:r>
    </w:p>
    <w:p>
      <w:pPr>
        <w:spacing w:after="120" w:line="240" w:lineRule="auto"/>
        <w:jc w:val="left"/>
      </w:pPr>
      <w:r>
        <w:rPr>
          <w:rFonts w:ascii="Arial" w:hAnsi="Arial" w:eastAsia="Arial"/>
          <w:b w:val="0"/>
          <w:i w:val="0"/>
        </w:rPr>
        <w:t>Figura 6. Diagrama de secuencia de concesión de crédito ........................................ [PENDIENTE: página]</w:t>
      </w:r>
    </w:p>
    <w:p>
      <w:pPr>
        <w:spacing w:after="120" w:line="240" w:lineRule="auto"/>
        <w:jc w:val="left"/>
      </w:pPr>
      <w:r>
        <w:rPr>
          <w:rFonts w:ascii="Arial" w:hAnsi="Arial" w:eastAsia="Arial"/>
          <w:b w:val="0"/>
          <w:i w:val="0"/>
        </w:rPr>
        <w:t>Figura 7. Captura de la página pública de inicio ........................................ [PENDIENTE: página]</w:t>
      </w:r>
    </w:p>
    <w:p>
      <w:pPr>
        <w:spacing w:after="120" w:line="240" w:lineRule="auto"/>
        <w:jc w:val="left"/>
      </w:pPr>
      <w:r>
        <w:rPr>
          <w:rFonts w:ascii="Arial" w:hAnsi="Arial" w:eastAsia="Arial"/>
          <w:b w:val="0"/>
          <w:i w:val="0"/>
        </w:rPr>
        <w:t>Figura 8. Captura del panel de máquinas ........................................ [PENDIENTE: página]</w:t>
      </w:r>
    </w:p>
    <w:p>
      <w:pPr>
        <w:spacing w:after="120" w:line="240" w:lineRule="auto"/>
        <w:jc w:val="left"/>
      </w:pPr>
      <w:r>
        <w:rPr>
          <w:rFonts w:ascii="Arial" w:hAnsi="Arial" w:eastAsia="Arial"/>
          <w:b w:val="0"/>
          <w:i w:val="0"/>
        </w:rPr>
        <w:t>Figura 9. Captura del panel de caja e informes ........................................ [PENDIENTE: página]</w:t>
      </w:r>
    </w:p>
    <w:p>
      <w:pPr>
        <w:spacing w:after="120" w:line="240" w:lineRule="auto"/>
        <w:jc w:val="left"/>
      </w:pPr>
      <w:r>
        <w:rPr>
          <w:rFonts w:ascii="Arial" w:hAnsi="Arial" w:eastAsia="Arial"/>
          <w:b w:val="0"/>
          <w:i w:val="0"/>
        </w:rPr>
        <w:t>Figura 10. Captura del simulador IoT/MQTT ........................................ [PENDIENTE: página]</w:t>
      </w:r>
    </w:p>
    <w:p>
      <w:pPr>
        <w:spacing w:after="120" w:line="240" w:lineRule="auto"/>
        <w:jc w:val="left"/>
      </w:pPr>
      <w:r>
        <w:rPr>
          <w:rFonts w:ascii="Arial" w:hAnsi="Arial" w:eastAsia="Arial"/>
          <w:b w:val="0"/>
          <w:i w:val="0"/>
        </w:rPr>
        <w:t>Figura 11. Captura del despliegue Docker Compose ........................................ [PENDIENTE: página]</w:t>
      </w:r>
    </w:p>
    <w:p>
      <w:pPr>
        <w:spacing w:after="120" w:line="240" w:lineRule="auto"/>
        <w:jc w:val="left"/>
      </w:pPr>
      <w:r>
        <w:rPr>
          <w:rFonts w:ascii="Arial" w:hAnsi="Arial" w:eastAsia="Arial"/>
          <w:b w:val="0"/>
          <w:i w:val="0"/>
        </w:rPr>
        <w:t>Figura 12. Captura de comprobación de health del backend ........................................ [PENDIENTE: página]</w:t>
      </w:r>
    </w:p>
    <w:p>
      <w:r>
        <w:br w:type="page"/>
      </w:r>
    </w:p>
    <w:p>
      <w:pPr>
        <w:pStyle w:val="Heading1"/>
        <w:keepNext/>
      </w:pPr>
      <w:r>
        <w:rPr>
          <w:rFonts w:ascii="Arial" w:hAnsi="Arial" w:eastAsia="Arial"/>
        </w:rPr>
        <w:t>Proyecto: LAVANDERÍA KWL: SISTEMA INTEGRAL DE GESTIÓN, AUTOMATIZACIÓN Y CONTROL DE UNA LAVANDERÍA</w:t>
      </w:r>
    </w:p>
    <w:p>
      <w:pPr>
        <w:pStyle w:val="Heading1"/>
        <w:keepNext/>
      </w:pPr>
      <w:r>
        <w:rPr>
          <w:rFonts w:ascii="Arial" w:hAnsi="Arial" w:eastAsia="Arial"/>
        </w:rPr>
        <w:t>1. Introducción</w:t>
      </w:r>
    </w:p>
    <w:p>
      <w:pPr>
        <w:pStyle w:val="Heading2"/>
        <w:keepNext/>
      </w:pPr>
      <w:r>
        <w:rPr>
          <w:rFonts w:ascii="Arial" w:hAnsi="Arial" w:eastAsia="Arial"/>
        </w:rPr>
        <w:t>1.1. Descripción del objeto de estudio; a quién va dirigida; qué existe hasta ahora; etc.</w:t>
      </w:r>
    </w:p>
    <w:p>
      <w:pPr>
        <w:spacing w:after="120" w:line="240" w:lineRule="auto"/>
        <w:jc w:val="both"/>
      </w:pPr>
      <w:r>
        <w:rPr>
          <w:rFonts w:ascii="Arial" w:hAnsi="Arial" w:eastAsia="Arial"/>
          <w:b w:val="0"/>
          <w:i w:val="0"/>
        </w:rPr>
        <w:t>El objeto de estudio de este proyecto es una plataforma de gestión, automatización y control para una lavandería autoservicio real. La solución se denomina LAVANDERÍA KWL y se concibe como un sistema completo compuesto por aplicación web, backend, base de datos, mensajería MQTT, infraestructura local y capa IoT. Su finalidad es permitir que el propietario del negocio controle la operación diaria de la lavandería sin depender de un proveedor externo para tareas críticas de mantenimiento, configuración y explotación de datos.</w:t>
      </w:r>
    </w:p>
    <w:p>
      <w:pPr>
        <w:spacing w:after="120" w:line="240" w:lineRule="auto"/>
        <w:jc w:val="both"/>
      </w:pPr>
      <w:r>
        <w:rPr>
          <w:rFonts w:ascii="Arial" w:hAnsi="Arial" w:eastAsia="Arial"/>
          <w:b w:val="0"/>
          <w:i w:val="0"/>
        </w:rPr>
        <w:t>El proyecto no se limita a una página web administrativa. El sistema tiene que interactuar con elementos físicos de la lavandería: lavadoras, secadoras, monederos, relés, puerta motorizada, iluminación, ventilación y cámaras. Para poder probar el comportamiento sin depender siempre de hardware físico, también se incluye un simulador capaz de publicar estados y eventos MQTT de máquinas y dispositivos. De esta forma, la arquitectura puede validarse en un entorno de evaluación antes de pasar a una integración física definitiva.</w:t>
      </w:r>
    </w:p>
    <w:p>
      <w:pPr>
        <w:spacing w:after="120" w:line="240" w:lineRule="auto"/>
        <w:jc w:val="both"/>
      </w:pPr>
      <w:r>
        <w:rPr>
          <w:rFonts w:ascii="Arial" w:hAnsi="Arial" w:eastAsia="Arial"/>
          <w:b w:val="0"/>
          <w:i w:val="0"/>
        </w:rPr>
        <w:t>La solución está dirigida a varios perfiles. El primero es el administrador o propietario, que necesita consultar el estado de las máquinas, aplicar créditos, reiniciar o detener máquinas, consultar caja, generar informes, administrar usuarios y modificar parámetros operativos. El segundo perfil es el operador o empleado, que puede necesitar funciones limitadas para supervisar la tienda o resolver incidencias. El tercer perfil es el técnico mantenedor, que debe contar con información de logs, auditoría y estado de comunicaciones. Como ampliación futura, el sistema podría incorporar acceso para clientes finales, de modo que puedan consultar el estado de sus lavados, recibir avisos o realizar pagos desde una aplicación.</w:t>
      </w:r>
    </w:p>
    <w:p>
      <w:pPr>
        <w:spacing w:after="120" w:line="240" w:lineRule="auto"/>
        <w:jc w:val="both"/>
      </w:pPr>
      <w:r>
        <w:rPr>
          <w:rFonts w:ascii="Arial" w:hAnsi="Arial" w:eastAsia="Arial"/>
          <w:b w:val="0"/>
          <w:i w:val="0"/>
        </w:rPr>
        <w:t>La situación inicial parte de un sistema propietario ya instalado en la lavandería. Según la entrevista y la consultoría técnica realizadas, el sistema existente permite funciones como monitorización básica de máquinas, control de crédito, apagado o reinicio, visión de cámaras, control de puerta y consulta de contabilidad. Sin embargo, el propietario no dispone de acceso total al software, a la base de datos ni al código de los módulos. Además, el estado mostrado por el sistema actual no siempre representa el funcionamiento real de la máquina, ya que en algunos casos se basa en un cronómetro estimado y no en una lectura completa de fallos, pausas o apertura de puerta (Rodríguez López, 2026a, 2026b).</w:t>
      </w:r>
    </w:p>
    <w:p>
      <w:pPr>
        <w:spacing w:after="120" w:line="240" w:lineRule="auto"/>
        <w:jc w:val="both"/>
      </w:pPr>
      <w:r>
        <w:rPr>
          <w:rFonts w:ascii="Arial" w:hAnsi="Arial" w:eastAsia="Arial"/>
          <w:b w:val="0"/>
          <w:i w:val="0"/>
        </w:rPr>
        <w:t>La consultoría del sistema actual identifica un entorno formado por monederos RM5, placas personalizadas, comunicación por RJ45, centralita IoT, pulsos de 24 V y relés para acciones como reinicio, apagado y cierre de puerta. Esta información condiciona el diseño del nuevo sistema, que debe ser realista con las limitaciones del hardware existente y con la falta de documentación abierta del proveedor anterior (Rodríguez López, 2026c).</w:t>
      </w:r>
    </w:p>
    <w:p>
      <w:pPr>
        <w:spacing w:after="120" w:line="240" w:lineRule="auto"/>
        <w:jc w:val="both"/>
      </w:pPr>
      <w:r>
        <w:rPr>
          <w:rFonts w:ascii="Arial" w:hAnsi="Arial" w:eastAsia="Arial"/>
          <w:b w:val="0"/>
          <w:i w:val="0"/>
        </w:rPr>
        <w:t>Por tanto, el proyecto se plantea como una sustitución progresiva. En primer lugar se desarrolla un MVP funcional con backend, frontend, base de datos, MQTT, simulación, informes y despliegue. En segundo lugar, se deja preparada la integración con módulos físicos basados en ESP32 u otros microcontroladores compatibles. Esta decisión evita bloquear el desarrollo por la falta de acceso al sistema propietario y permite demostrar el flujo completo de negocio desde la web hasta el dispositivo.</w:t>
      </w:r>
    </w:p>
    <w:p>
      <w:pPr>
        <w:pStyle w:val="Heading2"/>
        <w:keepNext/>
      </w:pPr>
      <w:r>
        <w:rPr>
          <w:rFonts w:ascii="Arial" w:hAnsi="Arial" w:eastAsia="Arial"/>
        </w:rPr>
        <w:t>1.2. Objetivos.</w:t>
      </w:r>
    </w:p>
    <w:p>
      <w:pPr>
        <w:spacing w:after="120" w:line="240" w:lineRule="auto"/>
        <w:jc w:val="both"/>
      </w:pPr>
      <w:r>
        <w:rPr>
          <w:rFonts w:ascii="Arial" w:hAnsi="Arial" w:eastAsia="Arial"/>
          <w:b w:val="0"/>
          <w:i w:val="0"/>
        </w:rPr>
        <w:t>El objetivo general es diseñar y desarrollar una solución propia para gestionar, automatizar y controlar una lavandería autoservicio mediante una arquitectura web e IoT, reduciendo la dependencia de proveedores externos y permitiendo mayor control sobre la operación, el mantenimiento y los datos del negocio.</w:t>
      </w:r>
    </w:p>
    <w:p>
      <w:pPr>
        <w:spacing w:after="120" w:line="240" w:lineRule="auto"/>
        <w:jc w:val="both"/>
      </w:pPr>
      <w:r>
        <w:rPr>
          <w:rFonts w:ascii="Arial" w:hAnsi="Arial" w:eastAsia="Arial"/>
          <w:b w:val="0"/>
          <w:i w:val="0"/>
        </w:rPr>
        <w:t>Los objetivos específicos del proyecto son los siguientes:</w:t>
      </w:r>
    </w:p>
    <w:p>
      <w:pPr>
        <w:spacing w:after="60"/>
        <w:ind w:left="340" w:hanging="170"/>
      </w:pPr>
      <w:r>
        <w:rPr>
          <w:rFonts w:ascii="Arial" w:hAnsi="Arial" w:eastAsia="Arial"/>
          <w:sz w:val="24"/>
        </w:rPr>
        <w:t>• Desarrollar un backend central que concentre la lógica de negocio, la autenticación, la gestión de usuarios, la gestión de máquinas, la auditoría, la caja y los informes.</w:t>
      </w:r>
    </w:p>
    <w:p>
      <w:pPr>
        <w:spacing w:after="60"/>
        <w:ind w:left="340" w:hanging="170"/>
      </w:pPr>
      <w:r>
        <w:rPr>
          <w:rFonts w:ascii="Arial" w:hAnsi="Arial" w:eastAsia="Arial"/>
          <w:sz w:val="24"/>
        </w:rPr>
        <w:t>• Crear una interfaz web responsive que permita operar el sistema desde ordenador, tablet o móvil.</w:t>
      </w:r>
    </w:p>
    <w:p>
      <w:pPr>
        <w:spacing w:after="60"/>
        <w:ind w:left="340" w:hanging="170"/>
      </w:pPr>
      <w:r>
        <w:rPr>
          <w:rFonts w:ascii="Arial" w:hAnsi="Arial" w:eastAsia="Arial"/>
          <w:sz w:val="24"/>
        </w:rPr>
        <w:t>• Diseñar una base de datos relacional en MariaDB para almacenar lavanderías, usuarios, máquinas, tarifas, ciclos, movimientos, logs, auditoría y configuración.</w:t>
      </w:r>
    </w:p>
    <w:p>
      <w:pPr>
        <w:spacing w:after="60"/>
        <w:ind w:left="340" w:hanging="170"/>
      </w:pPr>
      <w:r>
        <w:rPr>
          <w:rFonts w:ascii="Arial" w:hAnsi="Arial" w:eastAsia="Arial"/>
          <w:sz w:val="24"/>
        </w:rPr>
        <w:t>• Integrar comunicación MQTT para desacoplar el backend de los dispositivos físicos o simulados.</w:t>
      </w:r>
    </w:p>
    <w:p>
      <w:pPr>
        <w:spacing w:after="60"/>
        <w:ind w:left="340" w:hanging="170"/>
      </w:pPr>
      <w:r>
        <w:rPr>
          <w:rFonts w:ascii="Arial" w:hAnsi="Arial" w:eastAsia="Arial"/>
          <w:sz w:val="24"/>
        </w:rPr>
        <w:t>• Registrar eventos técnicos y acciones administrativas para mejorar la trazabilidad del sistema.</w:t>
      </w:r>
    </w:p>
    <w:p>
      <w:pPr>
        <w:spacing w:after="60"/>
        <w:ind w:left="340" w:hanging="170"/>
      </w:pPr>
      <w:r>
        <w:rPr>
          <w:rFonts w:ascii="Arial" w:hAnsi="Arial" w:eastAsia="Arial"/>
          <w:sz w:val="24"/>
        </w:rPr>
        <w:t>• Implementar un simulador de lavadoras, secadoras y elementos IoT para validar el comportamiento sin depender de hardware real.</w:t>
      </w:r>
    </w:p>
    <w:p>
      <w:pPr>
        <w:spacing w:after="60"/>
        <w:ind w:left="340" w:hanging="170"/>
      </w:pPr>
      <w:r>
        <w:rPr>
          <w:rFonts w:ascii="Arial" w:hAnsi="Arial" w:eastAsia="Arial"/>
          <w:sz w:val="24"/>
        </w:rPr>
        <w:t>• Definir una infraestructura desplegable mediante Docker Compose y adaptable a un entorno real con Proxmox, máquinas virtuales y contenedores LXC.</w:t>
      </w:r>
    </w:p>
    <w:p>
      <w:pPr>
        <w:spacing w:after="60"/>
        <w:ind w:left="340" w:hanging="170"/>
      </w:pPr>
      <w:r>
        <w:rPr>
          <w:rFonts w:ascii="Arial" w:hAnsi="Arial" w:eastAsia="Arial"/>
          <w:sz w:val="24"/>
        </w:rPr>
        <w:t>• Diseñar el sistema con criterios de seguridad, roles, acceso por VPN y separación de servicios.</w:t>
      </w:r>
    </w:p>
    <w:p>
      <w:pPr>
        <w:spacing w:after="60"/>
        <w:ind w:left="340" w:hanging="170"/>
      </w:pPr>
      <w:r>
        <w:rPr>
          <w:rFonts w:ascii="Arial" w:hAnsi="Arial" w:eastAsia="Arial"/>
          <w:sz w:val="24"/>
        </w:rPr>
        <w:t>• Preparar el proyecto para futuras ampliaciones como pagos online, app de clientes, notificaciones, inteligencia artificial, sensórica y explotación avanzada de datos.</w:t>
      </w:r>
    </w:p>
    <w:p>
      <w:pPr>
        <w:spacing w:after="120" w:line="240" w:lineRule="auto"/>
        <w:jc w:val="both"/>
      </w:pPr>
      <w:r>
        <w:rPr>
          <w:rFonts w:ascii="Arial" w:hAnsi="Arial" w:eastAsia="Arial"/>
          <w:b w:val="0"/>
          <w:i w:val="0"/>
        </w:rPr>
        <w:t>El proyecto también tiene objetivos formativos. Permite aplicar conocimientos de desarrollo web, programación backend, base de datos, seguridad, infraestructura, redes, diseño de interfaces, análisis de requisitos, documentación técnica y despliegue. Esta combinación lo convierte en un proyecto transversal dentro del ciclo formativo de Desarrollo de Aplicaciones Web.</w:t>
      </w:r>
    </w:p>
    <w:p>
      <w:pPr>
        <w:pStyle w:val="Heading2"/>
        <w:keepNext/>
      </w:pPr>
      <w:r>
        <w:rPr>
          <w:rFonts w:ascii="Arial" w:hAnsi="Arial" w:eastAsia="Arial"/>
        </w:rPr>
        <w:t>1.3. Alcance, requisitos y criterios de éxito del MVP</w:t>
      </w:r>
    </w:p>
    <w:p>
      <w:pPr>
        <w:spacing w:after="120" w:line="240" w:lineRule="auto"/>
        <w:jc w:val="both"/>
      </w:pPr>
      <w:r>
        <w:rPr>
          <w:rFonts w:ascii="Arial" w:hAnsi="Arial" w:eastAsia="Arial"/>
          <w:b w:val="0"/>
          <w:i w:val="0"/>
        </w:rPr>
        <w:t>El alcance del MVP se ha definido con un criterio práctico: demostrar que la arquitectura completa funciona de extremo a extremo. Por ello, la versión documentada incluye panel web, autenticación, gestión de usuarios, gestión de máquinas, control de créditos, caja, informes, cámara, configuración, domótica, logs, auditoría, simulador IoT, MQTT, Redis, MariaDB y despliegue demo. La integración física definitiva con ESP32 queda preparada conceptualmente, pero debe validarse sobre el hardware real de la lavandería antes de considerarse producción.</w:t>
      </w:r>
    </w:p>
    <w:p>
      <w:pPr>
        <w:spacing w:after="120" w:line="240" w:lineRule="auto"/>
        <w:jc w:val="both"/>
      </w:pPr>
      <w:r>
        <w:rPr>
          <w:rFonts w:ascii="Arial" w:hAnsi="Arial" w:eastAsia="Arial"/>
          <w:b w:val="0"/>
          <w:i w:val="0"/>
        </w:rPr>
        <w:t>El criterio de éxito del MVP es que un usuario autorizado pueda operar desde la web, que el backend valide la acción, que se publique un comando MQTT, que un dispositivo o simulador responda con estado o evento, que el backend registre la información y que el panel refleje el cambio. Este flujo confirma la separación entre decisión, comunicación y ejecución.</w:t>
      </w:r>
    </w:p>
    <w:p>
      <w:pPr>
        <w:jc w:val="center"/>
      </w:pPr>
      <w:r>
        <w:rPr>
          <w:rFonts w:ascii="Arial" w:hAnsi="Arial" w:eastAsia="Arial"/>
          <w:b/>
          <w:sz w:val="22"/>
        </w:rPr>
        <w:t xml:space="preserve">Tabla 1. </w:t>
      </w:r>
      <w:r>
        <w:rPr>
          <w:rFonts w:ascii="Arial" w:hAnsi="Arial" w:eastAsia="Arial"/>
          <w:i/>
          <w:sz w:val="22"/>
        </w:rPr>
        <w:t>Requisitos funcionales principales del sistema</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Área</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Requisito</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Implementación prevista o realizada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Control de máquinas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Visualizar lavadoras y secadoras con estado, tipo, código visible y tiempo restante.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Panel de máquinas conectado a API y base de datos.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Control de máquinas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Aplicar crédito, iniciar, pausar, detener o ampliar tiempo según reglas de negocio.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Endpoints protegidos y comandos MQTT hacia máquina o simulador.</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Comunicación IoT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Comunicar backend y dispositivos mediante mensajería ligera desacoplada.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Broker MQTT Mosquitto y topics kwl/maquinas y kwl/iot.</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Domótica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Controlar puerta, luces, ventilación y horarios de apertura/cierre.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Rutas IoT, scheduler y configuración por lavandería.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Cámara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Integrar visualización o proxy de cámaras del local.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Rutas de cámara con control de acceso administrativo.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Caja e informes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Consultar caja diaria, semanal, mensual, anual y evolución de ciclos.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Módulos de caja e informes sobre movimientos y ciclos.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Usuarios y roles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Administrar usuarios con roles y acceso a lavanderías.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Tablas usuario/usuario_lavanderia y middleware requireAuth/requireRole.</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Auditoría y logs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Registrar acciones administrativas y eventos técnicos.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Tablas auditoria y log_maquina.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Simulación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Probar máquinas y dispositivos sin hardware real.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Servicio de simulación Node.js con MQTT y GUI propia.</w:t>
            </w:r>
          </w:p>
        </w:tc>
      </w:tr>
    </w:tbl>
    <w:p>
      <w:pPr>
        <w:jc w:val="center"/>
      </w:pPr>
      <w:r>
        <w:rPr>
          <w:rFonts w:ascii="Arial" w:hAnsi="Arial" w:eastAsia="Arial"/>
          <w:sz w:val="20"/>
        </w:rPr>
        <w:t>Fuente: Elaboración propia.</w:t>
      </w:r>
    </w:p>
    <w:p>
      <w:pPr>
        <w:jc w:val="center"/>
      </w:pPr>
      <w:r>
        <w:rPr>
          <w:rFonts w:ascii="Arial" w:hAnsi="Arial" w:eastAsia="Arial"/>
          <w:b/>
          <w:sz w:val="22"/>
        </w:rPr>
        <w:t xml:space="preserve">Tabla 2. </w:t>
      </w:r>
      <w:r>
        <w:rPr>
          <w:rFonts w:ascii="Arial" w:hAnsi="Arial" w:eastAsia="Arial"/>
          <w:i/>
          <w:sz w:val="22"/>
        </w:rPr>
        <w:t>Requisitos no funcionales del sistema</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Requisito</w:t>
            </w:r>
          </w:p>
        </w:tc>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Aplicación en el proyecto</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Seguridad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Autenticación por token, roles, CORS controlado, Helmet, hash de contraseña y no exposición de servicios internos fuera de la red/VPN.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Mantenibilidad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Separación entre frontend, backend, base de datos, simulación, despliegue y contexto documental.</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Escalabilidad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Modelo preparado para múltiples lavanderías y máquinas asociadas a cada local.</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Trazabilidad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Registro de auditoría para acciones administrativas y log técnico para eventos de máquinas.</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Bajo coste</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Uso de software libre y componentes accesibles: Node.js, MariaDB, Redis, Mosquitto, Docker, Proxmox y ESP32.</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Tolerancia a fallos</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Persistencia histórica en MariaDB y uso de Redis solo como caché operativa, evitando que Redis sustituya a la base de datos.</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Usabilidad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Interfaz web responsive con vistas separadas por áreas: máquinas, caja, informes, cámara, usuarios, ajustes e IoT.</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Desacoplamiento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El frontend nunca controla hardware directamente; siempre pasa por API y MQTT.</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Quedan fuera del alcance de la entrega principal los pagos online reales, la app de cliente final, la IA productiva, la explotación multi-local completa, la alta disponibilidad compleja y la integración física definitiva con todos los sensores internos de lavadoras y secadoras. Estos elementos se recogen como ampliaciones futuras para no confundir el MVP con una puesta en producción industrial completa.</w:t>
      </w:r>
    </w:p>
    <w:p>
      <w:pPr>
        <w:pStyle w:val="Heading1"/>
        <w:keepNext/>
      </w:pPr>
      <w:r>
        <w:rPr>
          <w:rFonts w:ascii="Arial" w:hAnsi="Arial" w:eastAsia="Arial"/>
        </w:rPr>
        <w:t>2. Análisis, diseño y desarrollo</w:t>
      </w:r>
    </w:p>
    <w:p>
      <w:pPr>
        <w:pStyle w:val="Heading2"/>
        <w:keepNext/>
      </w:pPr>
      <w:r>
        <w:rPr>
          <w:rFonts w:ascii="Arial" w:hAnsi="Arial" w:eastAsia="Arial"/>
        </w:rPr>
        <w:t>2.1. Estimación de costes. Tiempo invertido. Justificación.</w:t>
      </w:r>
    </w:p>
    <w:p>
      <w:pPr>
        <w:spacing w:after="120" w:line="240" w:lineRule="auto"/>
        <w:jc w:val="both"/>
      </w:pPr>
      <w:r>
        <w:rPr>
          <w:rFonts w:ascii="Arial" w:hAnsi="Arial" w:eastAsia="Arial"/>
          <w:b w:val="0"/>
          <w:i w:val="0"/>
        </w:rPr>
        <w:t>La estimación de costes se ha planteado distinguiendo entre tiempo de desarrollo, costes técnicos y costes materiales aproximados. Al tratarse de un proyecto académico, la valoración económica es orientativa. Se ha utilizado una tarifa ficticia de 18 €/h para desarrollo general y 22 €/h para tareas de infraestructura o integración IoT, con el fin de reflejar la diferencia de complejidad entre programación web y despliegue de servicios.</w:t>
      </w:r>
    </w:p>
    <w:p>
      <w:pPr>
        <w:jc w:val="center"/>
      </w:pPr>
      <w:r>
        <w:rPr>
          <w:rFonts w:ascii="Arial" w:hAnsi="Arial" w:eastAsia="Arial"/>
          <w:b/>
          <w:sz w:val="22"/>
        </w:rPr>
        <w:t xml:space="preserve">Tabla 3. </w:t>
      </w:r>
      <w:r>
        <w:rPr>
          <w:rFonts w:ascii="Arial" w:hAnsi="Arial" w:eastAsia="Arial"/>
          <w:i/>
          <w:sz w:val="22"/>
        </w:rPr>
        <w:t>Estimación de tiempo y coste del desarrollo</w:t>
      </w:r>
    </w:p>
    <w:tbl>
      <w:tblPr>
        <w:tblStyle w:val="TableGrid"/>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Actividad</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Tiempo estimado</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Coste estimado</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Justificación</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Análisis del sistema actual y entrevista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14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252 €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Estudio de necesidades reales, sistema propietario, hardware existente y restricciones de acceso.</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Definición de requisitos y alcance del MVP</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10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180 €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Separación entre funciones actuales, objetivos del cliente y alcance viable para la entrega.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Diseño de arquitectura general</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16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352 €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Diseño por capas: frontend, backend, MariaDB, Redis, MQTT, simulador e infraestructura.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Diseño de base de datos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14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252 €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Modelo conceptual, lógico y físico con tablas para lavanderías, usuarios, máquinas, ciclos y auditoría.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Backend Node.js/TypeScript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55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990 €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API, autenticación, rutas, validaciones, cámara, caja, informes, usuarios, máquinas y configuración.</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Comunicación MQTT e IoT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34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748 €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Bridge MQTT, topics, procesado de eventos, comandos, estado runtime y sincronización de tarifas.</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Frontend público y administrativo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48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864 €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Pantallas públicas, panel admin, CSS responsive, JavaScript de interacción y vistas por módulo.</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Simulador de dispositivos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30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660 €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Simulación de lavadoras/secadoras, puerta, luces, ventilación, GUI y comunicación MQTT.</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Despliegue demo Docker Compose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18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396 €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Contenedores MariaDB, Redis, MQTT, backend, frontend, simulador, Adminer y Nginx.</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Diseño de infraestructura real</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18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396 €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Separación VM_CORE, VM_DATA y LXC_MQTT en Proxmox con acceso remoto seguro.</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Pruebas, depuración y validación</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22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396 €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Comprobaciones de API, MQTT, caja, simulador, rutas, logs y despliegue.</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Documentación, diagramas y memoria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38 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684 €</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Redacción de memoria, diagramas draw.io, bibliografía APA7 y preparación de entrega.</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coste total estimado del trabajo de desarrollo es de 6.170 €. Este importe no representa una factura real, sino una aproximación del valor del tiempo invertido si el proyecto se valorase como encargo profesional. La estimación permite justificar la complejidad del proyecto frente a una aplicación web simple, ya que combina software, comunicaciones, infraestructura, simulación y análisis de hardware.</w:t>
      </w:r>
    </w:p>
    <w:p>
      <w:pPr>
        <w:jc w:val="center"/>
      </w:pPr>
      <w:r>
        <w:rPr>
          <w:rFonts w:ascii="Arial" w:hAnsi="Arial" w:eastAsia="Arial"/>
          <w:b/>
          <w:sz w:val="22"/>
        </w:rPr>
        <w:t xml:space="preserve">Tabla 4. </w:t>
      </w:r>
      <w:r>
        <w:rPr>
          <w:rFonts w:ascii="Arial" w:hAnsi="Arial" w:eastAsia="Arial"/>
          <w:i/>
          <w:sz w:val="22"/>
        </w:rPr>
        <w:t>Estimación de costes materiales para una implantación real inicial</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trPr>
        <w:tc>
          <w:tcPr>
            <w:tcW w:type="dxa" w:w="1768"/>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Elemento</w:t>
            </w:r>
          </w:p>
        </w:tc>
        <w:tc>
          <w:tcPr>
            <w:tcW w:type="dxa" w:w="1768"/>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Cantidad orientativa</w:t>
            </w:r>
          </w:p>
        </w:tc>
        <w:tc>
          <w:tcPr>
            <w:tcW w:type="dxa" w:w="1768"/>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Coste unitario estimado</w:t>
            </w:r>
          </w:p>
        </w:tc>
        <w:tc>
          <w:tcPr>
            <w:tcW w:type="dxa" w:w="1768"/>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Coste estimado</w:t>
            </w:r>
          </w:p>
        </w:tc>
        <w:tc>
          <w:tcPr>
            <w:tcW w:type="dxa" w:w="1768"/>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Observaciones</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Servidor o miniPC para Proxmox</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250-450 €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250-450 €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Puede reutilizarse hardware existente si cumple requisitos.</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ESP32 o módulo equivalente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 por máquina/dispositivo</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6-15 €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[PENDIENTE]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Necesario para sustitución física progresiva.</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Módulo de relés/optoacopladores</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 por máquina</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5-20 €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[PENDIENTE]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Debe validarse eléctricamente por las señales de 24 V.</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Fuente o conversor 24 V a 5 V/3,3 V</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 por módulo</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5-15 €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[PENDIENTE]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Necesario si se alimenta desde la máquina.</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Cableado, conectores y caja</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Según instalación</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Variable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[PENDIENTE]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Depende del local y número de máquinas.</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Switch/router/VPN</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0-120 €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[PENDIENTE]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Puede existir ya en el local.</w:t>
            </w:r>
          </w:p>
        </w:tc>
      </w:tr>
      <w:tr>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Software base</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N/A</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0 €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0 €</w:t>
            </w:r>
          </w:p>
        </w:tc>
        <w:tc>
          <w:tcPr>
            <w:tcW w:type="dxa" w:w="1768"/>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 prioriza software libre o gratuito.</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Para cerrar esta sección antes de la entrega es recomendable sustituir los importes pendientes por costes reales o por presupuestos aproximados de componentes concretos. También conviene adjuntar en anexos las capturas del entorno funcionando y, si existen, fotografías del hardware de pruebas.</w:t>
      </w:r>
    </w:p>
    <w:p>
      <w:pPr>
        <w:pStyle w:val="Heading2"/>
        <w:keepNext/>
      </w:pPr>
      <w:r>
        <w:rPr>
          <w:rFonts w:ascii="Arial" w:hAnsi="Arial" w:eastAsia="Arial"/>
        </w:rPr>
        <w:t>2.2. Tecnologías y herramientas utilizadas (nombrarlas y pequeña descripción, justificación de selección)</w:t>
      </w:r>
    </w:p>
    <w:p>
      <w:pPr>
        <w:spacing w:after="120" w:line="240" w:lineRule="auto"/>
        <w:jc w:val="both"/>
      </w:pPr>
      <w:r>
        <w:rPr>
          <w:rFonts w:ascii="Arial" w:hAnsi="Arial" w:eastAsia="Arial"/>
          <w:b w:val="0"/>
          <w:i w:val="0"/>
        </w:rPr>
        <w:t>La elección tecnológica se ha realizado buscando bajo coste, control propio, despliegue local, mantenibilidad y compatibilidad con un sistema IoT. En lugar de depender de una solución cerrada, se ha optado por tecnologías ampliamente documentadas y con comunidad activa.</w:t>
      </w:r>
    </w:p>
    <w:p>
      <w:pPr>
        <w:jc w:val="center"/>
      </w:pPr>
      <w:r>
        <w:rPr>
          <w:rFonts w:ascii="Arial" w:hAnsi="Arial" w:eastAsia="Arial"/>
          <w:b/>
          <w:sz w:val="22"/>
        </w:rPr>
        <w:t xml:space="preserve">Tabla 5. </w:t>
      </w:r>
      <w:r>
        <w:rPr>
          <w:rFonts w:ascii="Arial" w:hAnsi="Arial" w:eastAsia="Arial"/>
          <w:i/>
          <w:sz w:val="22"/>
        </w:rPr>
        <w:t>Tecnologías principales utilizadas</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Tecnología</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Uso en el proyecto</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Justificación</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Node.js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Runtime del backend y del simulador.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crear servidores, herramientas y servicios con JavaScript/TypeScript. Es adecuado para APIs y procesos orientados a eventos (Node.js,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TypeScript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Lenguaje principal del backend.</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Aporta tipado estático sobre JavaScript, mejorando mantenibilidad y detección temprana de errores (Microsoft,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Express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Framework HTTP para la API REST.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Proporciona rutas, middlewares y manejo de peticiones de forma ligera y flexible (OpenJS Foundation,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MariaDB</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de datos relacional.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persistencia estructurada, relaciones, claves foráneas, integridad y consultas SQL (MariaDB,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Redis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Caché operativa y apoyo a tiempo real.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 usa para estado rápido, sin sustituir la persistencia histórica de MariaDB (Redis,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MQTT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Comunicación backend-dispositivos.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Protocolo publish/subscribe ligero, apropiado para IoT y comunicaciones M2M (OASIS, 2019).</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Eclipse Mosquitto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Broker MQTT.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Broker abierto para MQTT, central en la comunicación entre backend y dispositivos (Eclipse Foundation,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WebSocket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Canal de actualización live del panel admin.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enviar snapshots de estado al frontend sin recargar toda la página.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Docker Compose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Despliegue demo multi-contenedor.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definir y ejecutar servicios de la aplicación en un único archivo YAML (Docker,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Proxmox VE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Diseño de infraestructura real.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Plataforma de virtualización para separar servicios en VM y LXC (Proxmox Server Solutions GmbH,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ESP32</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prevista para módulos físicos.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Microcontrolador con Wi-Fi/Bluetooth orientado a proyectos IoT (Espressif Systems,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WireGuard</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Acceso remoto seguro previsto.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VPN moderna y ligera para acceder a la red administrativa sin exponer servicios críticos (WireGuard, s. f.).</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OWASP ASVS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Referencia de seguridad.</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Proporciona criterios para controles técnicos de seguridad en aplicaciones web (OWASP Foundation, s. f.).</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backend del proyecto utiliza dependencias concretas declaradas en package.json. Entre ellas destacan express, cors, helmet, morgan, mqtt, mysql2, bcryptjs y ws. Helmet se utiliza para reforzar cabeceras HTTP; bcryptjs para hash de contraseñas; mysql2 para conexión con MariaDB; mqtt para el bridge con el broker; y ws para WebSocket.</w:t>
      </w:r>
    </w:p>
    <w:p>
      <w:pPr>
        <w:jc w:val="center"/>
      </w:pPr>
      <w:r>
        <w:rPr>
          <w:rFonts w:ascii="Arial" w:hAnsi="Arial" w:eastAsia="Arial"/>
          <w:b/>
          <w:sz w:val="22"/>
        </w:rPr>
        <w:t xml:space="preserve">Tabla 6. </w:t>
      </w:r>
      <w:r>
        <w:rPr>
          <w:rFonts w:ascii="Arial" w:hAnsi="Arial" w:eastAsia="Arial"/>
          <w:i/>
          <w:sz w:val="22"/>
        </w:rPr>
        <w:t>Dependencias principales del backend</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Paquete</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Versión</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Uso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cors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^2.8.5</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Control de orígenes permitidos en la API.</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express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^4.19.2</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Framework HTTP de la API.</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helmet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^7.1.0</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Endurecimiento básico de cabeceras HTTP.</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morgan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^1.10.0</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Registro de peticiones en desarrollo/demo.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mqtt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^5.10.4</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Cliente MQTT para publicar comandos y recibir eventos.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mysql2</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^3.11.0</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Conexión a MariaDB con soporte promise.</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bcryptjs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^2.4.3</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Hash de contraseñas.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ws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^8.18.0</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Servidor WebSocket para actualizaciones en vivo.</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simulador también se implementa con Node.js y utiliza express, mqtt y ws. Esta decisión evita duplicar lenguajes y permite que tanto el sistema real como el sistema simulado compartan el mismo modelo conceptual de eventos y comandos.</w:t>
      </w:r>
    </w:p>
    <w:p>
      <w:pPr>
        <w:jc w:val="center"/>
      </w:pPr>
      <w:r>
        <w:rPr>
          <w:rFonts w:ascii="Arial" w:hAnsi="Arial" w:eastAsia="Arial"/>
          <w:b/>
          <w:sz w:val="22"/>
        </w:rPr>
        <w:t xml:space="preserve">Tabla 7. </w:t>
      </w:r>
      <w:r>
        <w:rPr>
          <w:rFonts w:ascii="Arial" w:hAnsi="Arial" w:eastAsia="Arial"/>
          <w:i/>
          <w:sz w:val="22"/>
        </w:rPr>
        <w:t>Estadística aproximada del código fuente por tecnología</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Tecnología</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Archivos</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Líneas aproximadas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Batch</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23</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CSS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18</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6710</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19</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2672</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JavaScript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16</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5463</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Markdown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187</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PowerShell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714</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SQL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815</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Shell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7</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654</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TypeScript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27</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5707</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YAML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234</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Además de las tecnologías de ejecución, se han utilizado herramientas de apoyo: Visual Studio Code para edición, draw.io/diagrams.net para diagramas, Docker Desktop o Docker Engine para entorno demo, Adminer para inspección de base de datos, terminal Linux/PowerShell para despliegue, y Git como herramienta recomendada de control de versiones.</w:t>
      </w:r>
    </w:p>
    <w:p>
      <w:pPr>
        <w:pStyle w:val="Heading2"/>
        <w:keepNext/>
      </w:pPr>
      <w:r>
        <w:rPr>
          <w:rFonts w:ascii="Arial" w:hAnsi="Arial" w:eastAsia="Arial"/>
        </w:rPr>
        <w:t>2.3. Diseño de interfaz (diseño general de pantallas, estructura, paleta de colores, facilidades de uso, elementos destacados, etc.).</w:t>
      </w:r>
    </w:p>
    <w:p>
      <w:pPr>
        <w:spacing w:after="120" w:line="240" w:lineRule="auto"/>
        <w:jc w:val="both"/>
      </w:pPr>
      <w:r>
        <w:rPr>
          <w:rFonts w:ascii="Arial" w:hAnsi="Arial" w:eastAsia="Arial"/>
          <w:b w:val="0"/>
          <w:i w:val="0"/>
        </w:rPr>
        <w:t>La interfaz de LAVANDERÍA KWL se divide en dos zonas: una zona pública orientada a presencia web y una zona administrativa para la operación del negocio. La zona pública incluye páginas como inicio, sobre nosotros, contacto, preguntas frecuentes y textos legales. La zona administrativa incluye máquinas, inicio, caja, informes, cámara, usuarios, ajustes, editor web, IoT y logs.</w:t>
      </w:r>
    </w:p>
    <w:p>
      <w:pPr>
        <w:spacing w:after="120" w:line="240" w:lineRule="auto"/>
        <w:jc w:val="both"/>
      </w:pPr>
      <w:r>
        <w:rPr>
          <w:rFonts w:ascii="Arial" w:hAnsi="Arial" w:eastAsia="Arial"/>
          <w:b w:val="0"/>
          <w:i w:val="0"/>
        </w:rPr>
        <w:t>El diseño general busca claridad y rapidez de uso. En una lavandería autoservicio, el administrador no necesita una interfaz decorativa, sino una herramienta que permita identificar rápidamente qué máquina está libre, en marcha, pausada, fuera de servicio o en mantenimiento. Por ello, la interfaz prioriza tarjetas, tablas, estados visuales y botones de acción directa.</w:t>
      </w:r>
    </w:p>
    <w:p>
      <w:pPr>
        <w:jc w:val="center"/>
      </w:pPr>
      <w:r>
        <w:rPr>
          <w:rFonts w:ascii="Arial" w:hAnsi="Arial" w:eastAsia="Arial"/>
          <w:b/>
          <w:sz w:val="22"/>
        </w:rPr>
        <w:t xml:space="preserve">Tabla 8. </w:t>
      </w:r>
      <w:r>
        <w:rPr>
          <w:rFonts w:ascii="Arial" w:hAnsi="Arial" w:eastAsia="Arial"/>
          <w:i/>
          <w:sz w:val="22"/>
        </w:rPr>
        <w:t>Pantallas principales de la interfaz</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Pantalla</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Archivo o módulo</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Función principal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Inicio público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public/index.html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Presentación de la lavandería KWL Aqua y acceso general.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Sobre nosotros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public/about.html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Información corporativa del negocio.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Contacto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public/contact.html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Datos de contacto y comunicación con el local.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FAQs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public/faqs.html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Preguntas frecuentes para usuarios.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Máquinas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admin/maquinas.html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Monitorización y control de lavadoras y secadoras.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Inicio admin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admin/inicio.html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Panel operativo general y escenas de apertura/cierre.</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IoT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admin/iot.html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Control de luz, puerta, ventilación y programación.</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Caja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admin/caja.html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Consulta económica diaria, semanal, mensual y anual.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Informes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admin/informes.html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Análisis de ciclos, tramos horarios y evolución.</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Cámara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admin/camara.html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Visualización y control de cámara/proxy.</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Usuarios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admin/usuarios.html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Gestión de usuarios, roles y acceso a lavanderías.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Ajustes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admin/ajustes.html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Configuración general del sistema.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Logs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admin/logs.html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Consulta de eventos técnicos y auditoría.</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La estructura visual del panel se basa en navegación persistente, bloques funcionales y separación por módulos. El usuario no tiene que recordar rutas técnicas: accede desde el menú a máquinas, caja, informes, cámara, usuarios, ajustes o logs. Esta organización reduce la carga cognitiva y permite operar el sistema en situaciones reales de mantenimiento o atención al cliente.</w:t>
      </w:r>
    </w:p>
    <w:p>
      <w:pPr>
        <w:spacing w:after="120" w:line="240" w:lineRule="auto"/>
        <w:jc w:val="both"/>
      </w:pPr>
      <w:r>
        <w:rPr>
          <w:rFonts w:ascii="Arial" w:hAnsi="Arial" w:eastAsia="Arial"/>
          <w:b w:val="0"/>
          <w:i w:val="0"/>
        </w:rPr>
        <w:t>La paleta de colores debe reflejar estados operativos. Se recomienda mantener un criterio estable: verde para correcto/disponible, azul para información o máquina en marcha, amarillo para advertencia o pausa, rojo para error/fuera de servicio, gris para inactivo/sin conexión. Aunque el código CSS define la presentación concreta, la memoria deja fijado este criterio para que futuras modificaciones no rompan la coherencia visual.</w:t>
      </w:r>
    </w:p>
    <w:p>
      <w:pPr>
        <w:spacing w:after="120" w:line="240" w:lineRule="auto"/>
        <w:jc w:val="both"/>
      </w:pPr>
      <w:r>
        <w:rPr>
          <w:rFonts w:ascii="Arial" w:hAnsi="Arial" w:eastAsia="Arial"/>
          <w:b w:val="0"/>
          <w:i w:val="0"/>
        </w:rPr>
        <w:t>Como elementos destacados de usabilidad se contemplan: botones de acción visibles, confirmación previa de acciones críticas, mensajes de error comprensibles, actualización de estados, tablas de logs filtrables, estadísticas de caja y panel responsive. Las acciones que pueden afectar al hardware o a la operación del negocio deben permanecer reservadas a usuarios con rol suficiente.</w:t>
      </w:r>
    </w:p>
    <w:p>
      <w:pPr>
        <w:jc w:val="center"/>
      </w:pPr>
      <w:r>
        <w:rPr>
          <w:rFonts w:ascii="Arial" w:hAnsi="Arial" w:eastAsia="Arial"/>
          <w:b/>
          <w:sz w:val="22"/>
        </w:rPr>
        <w:t xml:space="preserve">Figura 7. </w:t>
      </w:r>
      <w:r>
        <w:rPr>
          <w:rFonts w:ascii="Arial" w:hAnsi="Arial" w:eastAsia="Arial"/>
          <w:i/>
          <w:sz w:val="22"/>
        </w:rPr>
        <w:t>Captura de la página pública de inicio</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captura real de public/index.html con cabecera, bloque principal y pie de página.]</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8. </w:t>
      </w:r>
      <w:r>
        <w:rPr>
          <w:rFonts w:ascii="Arial" w:hAnsi="Arial" w:eastAsia="Arial"/>
          <w:i/>
          <w:sz w:val="22"/>
        </w:rPr>
        <w:t>Captura del panel de máquinas</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captura real de admin/maquinas.html mostrando lavadoras/secadoras, estado, crédito, tiempo restante y acciones.]</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9. </w:t>
      </w:r>
      <w:r>
        <w:rPr>
          <w:rFonts w:ascii="Arial" w:hAnsi="Arial" w:eastAsia="Arial"/>
          <w:i/>
          <w:sz w:val="22"/>
        </w:rPr>
        <w:t>Captura del panel de caja e informes</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captura real de admin/caja.html o admin/informes.html mostrando ingresos, ciclos y evolución.]</w:t>
            </w:r>
          </w:p>
        </w:tc>
      </w:tr>
    </w:tbl>
    <w:p>
      <w:pPr>
        <w:jc w:val="center"/>
      </w:pPr>
      <w:r>
        <w:rPr>
          <w:rFonts w:ascii="Arial" w:hAnsi="Arial" w:eastAsia="Arial"/>
          <w:sz w:val="20"/>
        </w:rPr>
        <w:t>Fuente: Elaboración propia.</w:t>
      </w:r>
    </w:p>
    <w:p>
      <w:pPr>
        <w:pStyle w:val="Heading2"/>
        <w:keepNext/>
      </w:pPr>
      <w:r>
        <w:rPr>
          <w:rFonts w:ascii="Arial" w:hAnsi="Arial" w:eastAsia="Arial"/>
        </w:rPr>
        <w:t>2.4. Concepción de la base de datos (MER, diagrama lógico de tablas, etc.)</w:t>
      </w:r>
    </w:p>
    <w:p>
      <w:pPr>
        <w:spacing w:after="120" w:line="240" w:lineRule="auto"/>
        <w:jc w:val="both"/>
      </w:pPr>
      <w:r>
        <w:rPr>
          <w:rFonts w:ascii="Arial" w:hAnsi="Arial" w:eastAsia="Arial"/>
          <w:b w:val="0"/>
          <w:i w:val="0"/>
        </w:rPr>
        <w:t>La base de datos se denomina kwl_lavanderia y está diseñada sobre MariaDB con codificación utf8mb4. Su objetivo es almacenar la información persistente del sistema: lavanderías, usuarios, relación usuario-lavandería, máquinas, tarifas, ciclos, movimientos económicos, logs técnicos, auditoría y configuración. El modelo se ha definido para conservar histórico y trazabilidad, especialmente en los cambios de tarifa y en los ciclos ya ejecutados.</w:t>
      </w:r>
    </w:p>
    <w:p>
      <w:pPr>
        <w:spacing w:after="120" w:line="240" w:lineRule="auto"/>
        <w:jc w:val="both"/>
      </w:pPr>
      <w:r>
        <w:rPr>
          <w:rFonts w:ascii="Arial" w:hAnsi="Arial" w:eastAsia="Arial"/>
          <w:b w:val="0"/>
          <w:i w:val="0"/>
        </w:rPr>
        <w:t>El diseño distingue entre estado histórico y estado operativo. MariaDB contiene la verdad persistente: ciclos, movimientos, logs y auditoría. Redis se reserva para estado rápido y caché, pero no sustituye a la base de datos. Esta separación evita perder información contable o técnica si la caché se reinicia.</w:t>
      </w:r>
    </w:p>
    <w:p>
      <w:pPr>
        <w:jc w:val="center"/>
      </w:pPr>
      <w:r>
        <w:rPr>
          <w:rFonts w:ascii="Arial" w:hAnsi="Arial" w:eastAsia="Arial"/>
          <w:b/>
          <w:sz w:val="22"/>
        </w:rPr>
        <w:t xml:space="preserve">Figura 4. </w:t>
      </w:r>
      <w:r>
        <w:rPr>
          <w:rFonts w:ascii="Arial" w:hAnsi="Arial" w:eastAsia="Arial"/>
          <w:i/>
          <w:sz w:val="22"/>
        </w:rPr>
        <w:t>Modelo entidad-relación del sistema</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el archivo “Diagrama - MER - Relleno.drawio” exportado a PNG/PDF. Debe aparecer en tamaño legible.]</w:t>
            </w:r>
          </w:p>
        </w:tc>
      </w:tr>
    </w:tbl>
    <w:p>
      <w:pPr>
        <w:jc w:val="center"/>
      </w:pPr>
      <w:r>
        <w:rPr>
          <w:rFonts w:ascii="Arial" w:hAnsi="Arial" w:eastAsia="Arial"/>
          <w:sz w:val="20"/>
        </w:rPr>
        <w:t>Fuente: Elaboración propia.</w:t>
      </w:r>
    </w:p>
    <w:p>
      <w:pPr>
        <w:jc w:val="center"/>
      </w:pPr>
      <w:r>
        <w:rPr>
          <w:rFonts w:ascii="Arial" w:hAnsi="Arial" w:eastAsia="Arial"/>
          <w:b/>
          <w:sz w:val="22"/>
        </w:rPr>
        <w:t xml:space="preserve">Tabla 9. </w:t>
      </w:r>
      <w:r>
        <w:rPr>
          <w:rFonts w:ascii="Arial" w:hAnsi="Arial" w:eastAsia="Arial"/>
          <w:i/>
          <w:sz w:val="22"/>
        </w:rPr>
        <w:t>Diagrama lógico de tablas</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Tabla</w:t>
            </w:r>
          </w:p>
        </w:tc>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Atributos principales</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lavanderia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id_lavanderia, nombre, codigo, direccion, ciudad, provincia, activo, fecha_alta, fecha_actualizacion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usuario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id_usuario, nombre, apellidos, login, password_hash, rol, activo, fecha_creacion, ultimo_acceso, fecha_actualizacion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usuario_lavanderia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id_usuario_lavanderia, id_usuario, id_lavanderia, fecha_alta</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maquina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id_maquina, id_lavanderia, codigo_visible, tipo_maquina, estado_actual, activa, fecha_alta, observaciones, fecha_actualizacion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tarifa_maquina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id_tarifa, id_lavanderia, nombre, precio_arranque, tiempo_base_minutos, importe_incremento, minutos_por_incremento, fecha_inicio_vigencia, fecha_fin_vigencia, activa, fecha_creacion, fecha_actualizacion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ciclo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id_ciclo, id_maquina, id_tarifa_aplicada, fecha_hora_inicio, fecha_hora_fin, estado_ciclo, precio_arranque_aplicado, tiempo_base_aplicado_min, minutos_extra_total, importe_cliente_total, importe_bonificado_total, importe_total_aplicado, duracion_total_programada_min, observaciones, fecha_creacion, fecha_actualizacion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movimiento_maquina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id_movimiento, id_lavanderia, id_maquina, id_ciclo, id_usuario, fecha_hora, tipo_movimiento, origen_movimiento, importe, minutos_extra_generados, es_bonificacion, descripcion, fecha_creacion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log_maquina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id_log, id_lavanderia, id_maquina, id_ciclo, fecha_hora, tipo_evento, nivel, payload, procesado, fecha_creacion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auditoria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id_auditoria, id_usuario, id_lavanderia, id_maquina, id_ciclo, fecha_hora, accion, entidad_afectada, id_entidad_afectada, detalle, ip_origen, fecha_creacion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configuracion</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id_configuracion, ambito, id_lavanderia, clave, valor, descripcion, fecha_actualizacion</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Las relaciones principales son: una lavandería tiene muchas máquinas y muchas tarifas; un usuario puede estar asociado a una o varias lavanderías; una máquina puede tener muchos ciclos; un ciclo conserva la tarifa aplicada y puede tener múltiples movimientos; los logs técnicos se relacionan con lavandería, máquina y ciclo cuando procede; y la auditoría permite vincular acciones administrativas con usuario, lavandería, máquina o ciclo.</w:t>
      </w:r>
    </w:p>
    <w:p>
      <w:pPr>
        <w:jc w:val="center"/>
      </w:pPr>
      <w:r>
        <w:rPr>
          <w:rFonts w:ascii="Arial" w:hAnsi="Arial" w:eastAsia="Arial"/>
          <w:b/>
          <w:sz w:val="22"/>
        </w:rPr>
        <w:t xml:space="preserve">Tabla 10. </w:t>
      </w:r>
      <w:r>
        <w:rPr>
          <w:rFonts w:ascii="Arial" w:hAnsi="Arial" w:eastAsia="Arial"/>
          <w:i/>
          <w:sz w:val="22"/>
        </w:rPr>
        <w:t>Relaciones y reglas de integridad principales</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Relación</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Regla</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Motivo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lavanderia 1 - N maquina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maquina.id_lavanderia referencia a lavanderia.id_lavanderia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Cada máquina pertenece a un local concreto.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lavanderia 1 - N tarifa_maquina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tarifa_maquina.id_lavanderia referencia a lavanderia.id_lavanderia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Las tarifas se definen por local y periodo.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usuario N - N lavanderia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usuario_lavanderia actúa como tabla puente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usuarios con acceso a una o varias lavanderías.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maquina 1 - N ciclo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ciclo.id_maquina referencia a maquina.id_maquina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Cada ciclo pertenece a una máquina.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tarifa_maquina 1 - N ciclo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ciclo.id_tarifa_aplicada referencia a tarifa_maquina.id_tarifa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El ciclo conserva la tarifa histórica aplicada.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ciclo 1 - N movimiento_maquina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movimiento_maquina.id_ciclo referencia a ciclo.id_ciclo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registrar arranques y ampliaciones.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maquina 1 - N log_maquina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log_maquina.id_maquina referencia a maquina.id_maquina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Mantiene histórico técnico por máquina.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usuario 1 - N auditoria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auditoria.id_usuario referencia a usuario.id_usuario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Permite saber quién ejecutó una acción.</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Una decisión importante del modelo es que el ciclo guarda copia de los importes aplicados en el momento del uso: precio de arranque, tiempo base, minutos extra, importe de cliente, importe bonificado e importe total aplicado. Así, si se cambia una tarifa en el futuro, los ciclos anteriores no quedan alterados. Este criterio es fundamental para caja, informes y auditoría.</w:t>
      </w:r>
    </w:p>
    <w:p>
      <w:pPr>
        <w:pStyle w:val="Heading2"/>
        <w:keepNext/>
      </w:pPr>
      <w:r>
        <w:rPr>
          <w:rFonts w:ascii="Arial" w:hAnsi="Arial" w:eastAsia="Arial"/>
        </w:rPr>
        <w:t>2.5. Diseño y arquitectura de la solución (módulos, patrones y/o estrategias utilizadas en la programación, diseño de clases si procede, ayudas concebidas, manipulación de errores, etc.)</w:t>
      </w:r>
    </w:p>
    <w:p>
      <w:pPr>
        <w:spacing w:after="120" w:line="240" w:lineRule="auto"/>
        <w:jc w:val="both"/>
      </w:pPr>
      <w:r>
        <w:rPr>
          <w:rFonts w:ascii="Arial" w:hAnsi="Arial" w:eastAsia="Arial"/>
          <w:b w:val="0"/>
          <w:i w:val="0"/>
        </w:rPr>
        <w:t>La solución se ha diseñado como una arquitectura distribuida basada en eventos. El principio central es: el servidor decide y el dispositivo ejecuta. El frontend no accede al hardware ni a la base de datos directamente; toda acción pasa por la API. El backend valida permisos, aplica reglas de negocio, registra trazabilidad y publica comandos MQTT. Los dispositivos físicos o simulados reciben comandos, ejecutan acciones y publican estados o eventos.</w:t>
      </w:r>
    </w:p>
    <w:p>
      <w:pPr>
        <w:jc w:val="center"/>
      </w:pPr>
      <w:r>
        <w:rPr>
          <w:rFonts w:ascii="Arial" w:hAnsi="Arial" w:eastAsia="Arial"/>
          <w:b/>
          <w:sz w:val="22"/>
        </w:rPr>
        <w:t xml:space="preserve">Figura 1. </w:t>
      </w:r>
      <w:r>
        <w:rPr>
          <w:rFonts w:ascii="Arial" w:hAnsi="Arial" w:eastAsia="Arial"/>
          <w:i/>
          <w:sz w:val="22"/>
        </w:rPr>
        <w:t>Diagrama de red del sistema KWL</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el archivo “Diagrama - Red - Relleno.drawio” exportado a PNG/PDF.]</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2. </w:t>
      </w:r>
      <w:r>
        <w:rPr>
          <w:rFonts w:ascii="Arial" w:hAnsi="Arial" w:eastAsia="Arial"/>
          <w:i/>
          <w:sz w:val="22"/>
        </w:rPr>
        <w:t>Diagrama UML de componentes</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el archivo “Diagrama - UML_Component - Relleno.drawio” exportado a PNG/PDF.]</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3. </w:t>
      </w:r>
      <w:r>
        <w:rPr>
          <w:rFonts w:ascii="Arial" w:hAnsi="Arial" w:eastAsia="Arial"/>
          <w:i/>
          <w:sz w:val="22"/>
        </w:rPr>
        <w:t>Diagrama UML de despliegue</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el archivo “Diagrama - UML_Deployment - Relleno.drawio” exportado a PNG/PDF.]</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A nivel lógico, el sistema se divide en los siguientes componentes: frontend público y administrativo; backend API; bridge MQTT; scheduler; base de datos MariaDB; caché Redis; broker Mosquitto; simulador; y futura capa de hardware real basada en ESP32. Esta separación facilita el mantenimiento, porque cada parte tiene una responsabilidad concreta.</w:t>
      </w:r>
    </w:p>
    <w:p>
      <w:pPr>
        <w:jc w:val="center"/>
      </w:pPr>
      <w:r>
        <w:rPr>
          <w:rFonts w:ascii="Arial" w:hAnsi="Arial" w:eastAsia="Arial"/>
          <w:b/>
          <w:sz w:val="22"/>
        </w:rPr>
        <w:t xml:space="preserve">Tabla 11. </w:t>
      </w:r>
      <w:r>
        <w:rPr>
          <w:rFonts w:ascii="Arial" w:hAnsi="Arial" w:eastAsia="Arial"/>
          <w:i/>
          <w:sz w:val="22"/>
        </w:rPr>
        <w:t>Estructura de carpetas del proyecto</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Carpeta</w:t>
            </w:r>
          </w:p>
        </w:tc>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Responsabilidad</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context/</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Fuente conceptual del sistema: dominio, API, base de datos, MQTT, reglas y alcance del MVP.</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docs/</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Documentación de apoyo sobre decisiones, desarrollo e integración con elementos del local.</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app/backend/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Backend Node.js/TypeScript con API, autenticación, MQTT, WebSocket, Redis y base de datos.</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app/frontend/</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Interfaz web pública y panel administrativo.</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app/db/</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Modelo físico SQL de MariaDB.</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simulation/</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Simulador de máquinas y dispositivos IoT.</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deploy/demo/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Despliegue completo de evaluación mediante Docker Compose.</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deploy/real/</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de despliegue real separando VM_CORE, VM_DATA y LXC_MQTT.</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En el backend se aplican varias estrategias: rutas Express por módulo, middlewares de autenticación y autorización, variables de entorno para configuración, conexión a base de datos centralizada, uso de Helmet para cabeceras HTTP, CORS controlado, hash de contraseñas, bridge MQTT, scheduler de tareas IoT y WebSocket para snapshots de panel administrativo.</w:t>
      </w:r>
    </w:p>
    <w:p>
      <w:pPr>
        <w:jc w:val="center"/>
      </w:pPr>
      <w:r>
        <w:rPr>
          <w:rFonts w:ascii="Arial" w:hAnsi="Arial" w:eastAsia="Arial"/>
          <w:b/>
          <w:sz w:val="22"/>
        </w:rPr>
        <w:t xml:space="preserve">Tabla 12. </w:t>
      </w:r>
      <w:r>
        <w:rPr>
          <w:rFonts w:ascii="Arial" w:hAnsi="Arial" w:eastAsia="Arial"/>
          <w:i/>
          <w:sz w:val="22"/>
        </w:rPr>
        <w:t>Resumen de módulos de la API REST</w:t>
      </w:r>
    </w:p>
    <w:tbl>
      <w:tblPr>
        <w:tblStyle w:val="TableGrid"/>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Módulo</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Métodos</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Función</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Ejemplos de rutas internas</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/api/auditoria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de acciones registradas.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/api/auth</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 POST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Autenticación, cierre de sesión y usuario actual.</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/login, /logout, /me</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/api/caja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económica por periodos.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/dia, /semana, /rango, /mensual, /anual</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 POST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/ptz/status, /ptz/center, /zoom, /display-mode, /relay/pulse</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 PUT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 /env, /web-public, /web-public/admin, /web-public/admin</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/api/dashboard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Resumen y estado operativo.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/resumen, /tiempo-real</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/api/eventos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básica de eventos.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/ciclos, /evolucion/semanal, /evolucion/mensual, /evolucion/anual, /tramos/diario</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 POST, PUT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/state, /approx-state, /relay-action-log, /relay-action, /state</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/api/lavanderias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 POST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lavanderías.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 /</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 POST, PUT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 /:id, /:id/ventilador-auto, /:id/iniciar, /:id/detener</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/api/tienda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Acciones generales de apertura/cierre.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/abrir, /cerrar</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DELETE, GET, POST, PUT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 /, /:id, /:id/activar, /:id/desactivar</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/api/version</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Información de versión del 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La comunicación MQTT utiliza topics con prefijo kwl. El backend se suscribe a estados y eventos de máquinas y dispositivos IoT. Cuando un administrador realiza una acción, el backend publica un comando. Esta estrategia permite sustituir el simulador por un ESP32 real sin rediseñar la API web.</w:t>
      </w:r>
    </w:p>
    <w:p>
      <w:pPr>
        <w:jc w:val="center"/>
      </w:pPr>
      <w:r>
        <w:rPr>
          <w:rFonts w:ascii="Arial" w:hAnsi="Arial" w:eastAsia="Arial"/>
          <w:b/>
          <w:sz w:val="22"/>
        </w:rPr>
        <w:t xml:space="preserve">Tabla 13. </w:t>
      </w:r>
      <w:r>
        <w:rPr>
          <w:rFonts w:ascii="Arial" w:hAnsi="Arial" w:eastAsia="Arial"/>
          <w:i/>
          <w:sz w:val="22"/>
        </w:rPr>
        <w:t>Topics MQTT principales</w:t>
      </w:r>
    </w:p>
    <w:tbl>
      <w:tblPr>
        <w:tblStyle w:val="TableGrid"/>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Topic</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Emisor</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Receptor</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Uso</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kwl/maquinas/{codigo}/estado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Publicar estado de máquina sin identificador de lavandería.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kwl/maquinas/{codigo}/evento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Publicar eventos de máquina: inicio, fin, moneda, ampliación, error.</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kwl/maquinas/{idLav}/{codigo}/estado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Publicar estado diferenciando lavandería.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kwl/maquinas/{idLav}/{codigo}/evento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Publicar eventos diferenciando lavandería.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kwl/maquinas/{idLav}/{codigo}/comando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Enviar comandos de crédito, ventilador, inicio o acciones físicas.</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kwl/iot/{idLav}/estado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Sincronizar puerta, luces y ventilación.</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kwl/iot/{idLav}/evento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Publicar eventos técnicos de dispositivos IoT.</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kwl/iot/{idLav}/comando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Enviar órdenes globales de tienda.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kwl/config/{idLav}/tarifa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ESP32 o simulador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Publicar tarifa activa retenida para que el dispositivo conozca precio y tiempos.</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modelo de estados de máquina contempla estados persistidos como STOP, EN_MARCHA, PAUSADA, FUERA_SERVICIO y MANTENIMIENTO. Además, se manejan estados operativos auxiliares como crédito acumulado, segundos restantes, puerta cerrada, apertura pendiente o puerta abierta. Estos datos permiten que el panel muestre información útil sin mezclar estado histórico con estado runtime.</w:t>
      </w:r>
    </w:p>
    <w:p>
      <w:pPr>
        <w:jc w:val="center"/>
      </w:pPr>
      <w:r>
        <w:rPr>
          <w:rFonts w:ascii="Arial" w:hAnsi="Arial" w:eastAsia="Arial"/>
          <w:b/>
          <w:sz w:val="22"/>
        </w:rPr>
        <w:t xml:space="preserve">Figura 5. </w:t>
      </w:r>
      <w:r>
        <w:rPr>
          <w:rFonts w:ascii="Arial" w:hAnsi="Arial" w:eastAsia="Arial"/>
          <w:i/>
          <w:sz w:val="22"/>
        </w:rPr>
        <w:t>Diagrama de estados de máquina</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el archivo “Diagrama - Estados - Relleno.drawio” exportado a PNG/PDF.]</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6. </w:t>
      </w:r>
      <w:r>
        <w:rPr>
          <w:rFonts w:ascii="Arial" w:hAnsi="Arial" w:eastAsia="Arial"/>
          <w:i/>
          <w:sz w:val="22"/>
        </w:rPr>
        <w:t>Diagrama de secuencia de concesión de crédito</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el archivo “Diagrama - Secuencia - Relleno.drawio” exportado a PNG/PDF.]</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flujo típico de crédito funciona así: el administrador pulsa la acción en la web; el frontend llama a la API; el backend valida autenticación, rol y lavandería; registra la acción en auditoría o movimiento; publica un comando MQTT; el dispositivo ejecuta la acción; el dispositivo publica evento o estado; el backend procesa la respuesta, actualiza base de datos y estado operativo; y el panel muestra el cambio.</w:t>
      </w:r>
    </w:p>
    <w:p>
      <w:pPr>
        <w:spacing w:after="120" w:line="240" w:lineRule="auto"/>
        <w:jc w:val="both"/>
      </w:pPr>
      <w:r>
        <w:rPr>
          <w:rFonts w:ascii="Arial" w:hAnsi="Arial" w:eastAsia="Arial"/>
          <w:b w:val="0"/>
          <w:i w:val="0"/>
        </w:rPr>
        <w:t>La gestión de errores se ha diseñado en diferentes niveles. En HTTP se devuelven respuestas JSON con ok=false y códigos de error cuando hay credenciales incorrectas, permisos insuficientes, máquina inexistente o datos inválidos. En MQTT se controlan conexión, reconexión y parseo de mensajes. En base de datos se utilizan restricciones, claves foráneas e índices para evitar inconsistencias. En interfaz se recomienda mostrar mensajes claros y bloquear acciones críticas cuando la máquina esté offline o el usuario no tenga rol suficiente.</w:t>
      </w:r>
    </w:p>
    <w:p>
      <w:pPr>
        <w:spacing w:after="120" w:line="240" w:lineRule="auto"/>
        <w:jc w:val="both"/>
      </w:pPr>
      <w:r>
        <w:rPr>
          <w:rFonts w:ascii="Arial" w:hAnsi="Arial" w:eastAsia="Arial"/>
          <w:b w:val="0"/>
          <w:i w:val="0"/>
        </w:rPr>
        <w:t>En materia de seguridad, el sistema sigue varias líneas: autenticación con token, roles ADMIN/OPERADOR/TÉCNICO, comprobación de acceso a lavandería, hash de contraseñas, Helmet, CORS restringido, variables de entorno, separación entre entorno demo y real, no publicación de contraseñas reales en la memoria, y acceso remoto preferentemente mediante VPN. Estas decisiones están alineadas con buenas prácticas de seguridad web y verificación de controles técnicos (OWASP Foundation, s. f.).</w:t>
      </w:r>
    </w:p>
    <w:p>
      <w:pPr>
        <w:pStyle w:val="Heading2"/>
        <w:keepNext/>
      </w:pPr>
      <w:r>
        <w:rPr>
          <w:rFonts w:ascii="Arial" w:hAnsi="Arial" w:eastAsia="Arial"/>
        </w:rPr>
        <w:t>2.6. Principales dificultades encontradas en el desarrollo del proyecto y cómo se han afrontado.</w:t>
      </w:r>
    </w:p>
    <w:p>
      <w:pPr>
        <w:spacing w:after="120" w:line="240" w:lineRule="auto"/>
        <w:jc w:val="both"/>
      </w:pPr>
      <w:r>
        <w:rPr>
          <w:rFonts w:ascii="Arial" w:hAnsi="Arial" w:eastAsia="Arial"/>
          <w:b w:val="0"/>
          <w:i w:val="0"/>
        </w:rPr>
        <w:t>La primera dificultad fue transformar un problema real de hardware y negocio en un alcance académico viable. El sistema existente es cerrado, utiliza placas personalizadas y no proporciona acceso total al software ni a la base de datos. Para afrontarlo, el proyecto se planteó como sustitución progresiva: primero se valida la arquitectura con simulador y después se prepara la integración física con ESP32.</w:t>
      </w:r>
    </w:p>
    <w:p>
      <w:pPr>
        <w:spacing w:after="120" w:line="240" w:lineRule="auto"/>
        <w:jc w:val="both"/>
      </w:pPr>
      <w:r>
        <w:rPr>
          <w:rFonts w:ascii="Arial" w:hAnsi="Arial" w:eastAsia="Arial"/>
          <w:b w:val="0"/>
          <w:i w:val="0"/>
        </w:rPr>
        <w:t>La segunda dificultad fue interpretar el funcionamiento físico sin disponer de toda la documentación del proveedor. La consultoría indica presencia de señales a 24 V, relés, pulsos, monedero RM5, placas MPS1 y comunicación por RJ45. Dado que no se debe asumir que todas las señales son accesibles o seguras, la memoria diferencia claramente entre lo implementado en software y lo que requiere validación eléctrica antes de producción.</w:t>
      </w:r>
    </w:p>
    <w:p>
      <w:pPr>
        <w:spacing w:after="120" w:line="240" w:lineRule="auto"/>
        <w:jc w:val="both"/>
      </w:pPr>
      <w:r>
        <w:rPr>
          <w:rFonts w:ascii="Arial" w:hAnsi="Arial" w:eastAsia="Arial"/>
          <w:b w:val="0"/>
          <w:i w:val="0"/>
        </w:rPr>
        <w:t>La tercera dificultad fue diseñar la comunicación entre web y dispositivos. Un enfoque directo HTTP desde el frontend al dispositivo habría sido inseguro y difícil de mantener. La solución adoptada fue usar el backend como centro de decisión y MQTT como canal de comunicación con dispositivos. Así, el frontend no conoce ni controla hardware directamente.</w:t>
      </w:r>
    </w:p>
    <w:p>
      <w:pPr>
        <w:spacing w:after="120" w:line="240" w:lineRule="auto"/>
        <w:jc w:val="both"/>
      </w:pPr>
      <w:r>
        <w:rPr>
          <w:rFonts w:ascii="Arial" w:hAnsi="Arial" w:eastAsia="Arial"/>
          <w:b w:val="0"/>
          <w:i w:val="0"/>
        </w:rPr>
        <w:t>La cuarta dificultad fue probar sin hardware real constante. Para resolverlo se desarrolló un simulador que representa máquinas y dispositivos, publica estados y eventos, recibe comandos y permite validar el flujo completo. Esto ha sido clave para demostrar el proyecto en entorno académico sin depender de instalar placas en todas las máquinas reales.</w:t>
      </w:r>
    </w:p>
    <w:p>
      <w:pPr>
        <w:spacing w:after="120" w:line="240" w:lineRule="auto"/>
        <w:jc w:val="both"/>
      </w:pPr>
      <w:r>
        <w:rPr>
          <w:rFonts w:ascii="Arial" w:hAnsi="Arial" w:eastAsia="Arial"/>
          <w:b w:val="0"/>
          <w:i w:val="0"/>
        </w:rPr>
        <w:t>La quinta dificultad fue mantener coherencia entre contabilidad, ciclos y tarifas. Si una tarifa cambia, los ciclos antiguos no deben variar. Por eso el modelo de base de datos guarda los valores aplicados dentro de cada ciclo y registra movimientos económicos con origen MONEDERO o WEB_MANUAL. Esta decisión permite informes más fiables y evita alterar el histórico.</w:t>
      </w:r>
    </w:p>
    <w:p>
      <w:pPr>
        <w:spacing w:after="120" w:line="240" w:lineRule="auto"/>
        <w:jc w:val="both"/>
      </w:pPr>
      <w:r>
        <w:rPr>
          <w:rFonts w:ascii="Arial" w:hAnsi="Arial" w:eastAsia="Arial"/>
          <w:b w:val="0"/>
          <w:i w:val="0"/>
        </w:rPr>
        <w:t>La sexta dificultad fue organizar un proyecto grande sin que quedara disperso. La estructura separa contexto documental, backend, frontend, base de datos, simulación y despliegue. Además, los diagramas draw.io ayudan a explicar red, componentes, despliegue, base de datos, estados y secuencia. En la memoria se usan como puntos de apoyo para que el tribunal pueda entender la solución global.</w:t>
      </w:r>
    </w:p>
    <w:p>
      <w:pPr>
        <w:spacing w:after="120" w:line="240" w:lineRule="auto"/>
        <w:jc w:val="both"/>
      </w:pPr>
      <w:r>
        <w:rPr>
          <w:rFonts w:ascii="Arial" w:hAnsi="Arial" w:eastAsia="Arial"/>
          <w:b w:val="0"/>
          <w:i w:val="0"/>
        </w:rPr>
        <w:t>La séptima dificultad fue el despliegue. No basta con ejecutar código local: el sistema requiere MariaDB, Redis, MQTT, backend, frontend, simulador y proxy Nginx. Docker Compose permite levantar todo el entorno demo de forma reproducible. Para el entorno real, se propone separación en Proxmox entre VM_CORE, VM_DATA y LXC_MQTT.</w:t>
      </w:r>
    </w:p>
    <w:p>
      <w:pPr>
        <w:spacing w:after="120" w:line="240" w:lineRule="auto"/>
        <w:jc w:val="both"/>
      </w:pPr>
      <w:r>
        <w:rPr>
          <w:rFonts w:ascii="Arial" w:hAnsi="Arial" w:eastAsia="Arial"/>
          <w:b w:val="0"/>
          <w:i w:val="0"/>
        </w:rPr>
        <w:t>La octava dificultad fue la seguridad de acciones críticas. Apagar una máquina, conceder crédito o abrir una puerta no puede estar disponible para cualquier usuario. Por ello se utilizan middlewares de autenticación, control de rol y control de lavandería, además de dejar recomendada la operación remota por VPN y no exponer servicios internos directamente a Internet.</w:t>
      </w:r>
    </w:p>
    <w:p>
      <w:pPr>
        <w:pStyle w:val="Heading2"/>
        <w:keepNext/>
      </w:pPr>
      <w:r>
        <w:rPr>
          <w:rFonts w:ascii="Arial" w:hAnsi="Arial" w:eastAsia="Arial"/>
        </w:rPr>
        <w:t>2.7. Despliegue (dónde está alojada, cómo acceder, qué se necesita, etc.)</w:t>
      </w:r>
    </w:p>
    <w:p>
      <w:pPr>
        <w:spacing w:after="120" w:line="240" w:lineRule="auto"/>
        <w:jc w:val="both"/>
      </w:pPr>
      <w:r>
        <w:rPr>
          <w:rFonts w:ascii="Arial" w:hAnsi="Arial" w:eastAsia="Arial"/>
          <w:b w:val="0"/>
          <w:i w:val="0"/>
        </w:rPr>
        <w:t>El proyecto contempla dos formas de despliegue: entorno demo/evaluación y entorno real. El entorno demo está pensado para la defensa del TFC y permite ejecutar todo en una sola máquina mediante Docker Compose. El entorno real está pensado para una lavandería física y separa servicios por seguridad, mantenimiento y escalabilidad.</w:t>
      </w:r>
    </w:p>
    <w:p>
      <w:pPr>
        <w:spacing w:after="120" w:line="240" w:lineRule="auto"/>
        <w:jc w:val="both"/>
      </w:pPr>
      <w:r>
        <w:rPr>
          <w:rFonts w:ascii="Arial" w:hAnsi="Arial" w:eastAsia="Arial"/>
          <w:b w:val="0"/>
          <w:i w:val="0"/>
        </w:rPr>
        <w:t>El entorno demo utiliza los siguientes servicios: MariaDB, Redis, Eclipse Mosquitto, simulador MQTT, interfaz GUI del simulador, backend Node.js, Nginx para frontend/backend y Adminer para base de datos. Esta configuración permite iniciar el sistema completo y probar máquinas simuladas, eventos, caja, informes y panel web.</w:t>
      </w:r>
    </w:p>
    <w:p>
      <w:pPr>
        <w:jc w:val="center"/>
      </w:pPr>
      <w:r>
        <w:rPr>
          <w:rFonts w:ascii="Arial" w:hAnsi="Arial" w:eastAsia="Arial"/>
          <w:b/>
          <w:sz w:val="22"/>
        </w:rPr>
        <w:t xml:space="preserve">Tabla 14. </w:t>
      </w:r>
      <w:r>
        <w:rPr>
          <w:rFonts w:ascii="Arial" w:hAnsi="Arial" w:eastAsia="Arial"/>
          <w:i/>
          <w:sz w:val="22"/>
        </w:rPr>
        <w:t>Servicios del despliegue demo</w:t>
      </w:r>
    </w:p>
    <w:tbl>
      <w:tblPr>
        <w:tblStyle w:val="TableGrid"/>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Servicio</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Imagen/tecnología</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Puerto publicado</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Función</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mariadb</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mariadb:11.4</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3307 -&gt; 3306</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de datos kwl_lavanderia.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redis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redis:7-alpine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127.0.0.1:6379</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Caché operativa y soporte de estado.</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mqtt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eclipse-mosquitto:2</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127.0.0.1:1883</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Broker MQTT.</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mqtt-sim</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simulation/Dockerfile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interno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Simulador automático de máquinas.</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mqtt-sim-gui</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simulation/Dockerfile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8083</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Interfaz gráfica del simulador.</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core-node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backend/Dockerfile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interno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API backend Node.js/TypeScript.</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core-nginx</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nginx:1.27-alpine</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8080 y 8081</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Proxy backend y servidor frontend.</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adminer</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adminer:4</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8082</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Inspección de base de datos en demo.</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Para ejecutar el entorno demo se recomienda usar el archivo deploy/demo/docker-compose.yml. En Windows, el proyecto incluye Launcher.bat y scripts PowerShell para simplificar el arranque. En Linux/Fedora se incluye un script de despliegue específico. El procedimiento manual básico es el siguiente:</w:t>
      </w:r>
    </w:p>
    <w:p>
      <w:pPr>
        <w:spacing w:after="120"/>
        <w:ind w:left="283" w:right="283"/>
        <w:jc w:val="left"/>
      </w:pPr>
      <w:r>
        <w:rPr>
          <w:rFonts w:ascii="Consolas" w:hAnsi="Consolas" w:eastAsia="Consolas"/>
          <w:sz w:val="20"/>
        </w:rPr>
        <w:t>cd deploy/demo</w:t>
        <w:br/>
        <w:t>copy .env.example .env        # En Windows</w:t>
        <w:br/>
        <w:t># cp .env.example .env       # En Linux/macOS</w:t>
        <w:br/>
        <w:t>docker compose up -d --build</w:t>
      </w:r>
    </w:p>
    <w:p>
      <w:pPr>
        <w:spacing w:after="120" w:line="240" w:lineRule="auto"/>
        <w:jc w:val="both"/>
      </w:pPr>
      <w:r>
        <w:rPr>
          <w:rFonts w:ascii="Arial" w:hAnsi="Arial" w:eastAsia="Arial"/>
          <w:b w:val="0"/>
          <w:i w:val="0"/>
        </w:rPr>
        <w:t>Después del arranque, los accesos previstos para evaluación son:</w:t>
      </w:r>
    </w:p>
    <w:p>
      <w:pPr>
        <w:spacing w:after="60"/>
        <w:ind w:left="340" w:hanging="170"/>
      </w:pPr>
      <w:r>
        <w:rPr>
          <w:rFonts w:ascii="Arial" w:hAnsi="Arial" w:eastAsia="Arial"/>
          <w:sz w:val="24"/>
        </w:rPr>
        <w:t>• Frontend/admin mediante Nginx: http://127.0.0.1:8081 [PENDIENTE: confirmar ruta final exacta en la defensa].</w:t>
      </w:r>
    </w:p>
    <w:p>
      <w:pPr>
        <w:spacing w:after="60"/>
        <w:ind w:left="340" w:hanging="170"/>
      </w:pPr>
      <w:r>
        <w:rPr>
          <w:rFonts w:ascii="Arial" w:hAnsi="Arial" w:eastAsia="Arial"/>
          <w:sz w:val="24"/>
        </w:rPr>
        <w:t>• API/health: http://127.0.0.1:8080/health.</w:t>
      </w:r>
    </w:p>
    <w:p>
      <w:pPr>
        <w:spacing w:after="60"/>
        <w:ind w:left="340" w:hanging="170"/>
      </w:pPr>
      <w:r>
        <w:rPr>
          <w:rFonts w:ascii="Arial" w:hAnsi="Arial" w:eastAsia="Arial"/>
          <w:sz w:val="24"/>
        </w:rPr>
        <w:t>• Adminer: http://127.0.0.1:8082.</w:t>
      </w:r>
    </w:p>
    <w:p>
      <w:pPr>
        <w:spacing w:after="60"/>
        <w:ind w:left="340" w:hanging="170"/>
      </w:pPr>
      <w:r>
        <w:rPr>
          <w:rFonts w:ascii="Arial" w:hAnsi="Arial" w:eastAsia="Arial"/>
          <w:sz w:val="24"/>
        </w:rPr>
        <w:t>• GUI del simulador: http://127.0.0.1:8083.</w:t>
      </w:r>
    </w:p>
    <w:p>
      <w:pPr>
        <w:spacing w:after="60"/>
        <w:ind w:left="340" w:hanging="170"/>
      </w:pPr>
      <w:r>
        <w:rPr>
          <w:rFonts w:ascii="Arial" w:hAnsi="Arial" w:eastAsia="Arial"/>
          <w:sz w:val="24"/>
        </w:rPr>
        <w:t>• Broker MQTT local: 127.0.0.1:1883, no expuesto públicamente.</w:t>
      </w:r>
    </w:p>
    <w:p>
      <w:pPr>
        <w:jc w:val="center"/>
      </w:pPr>
      <w:r>
        <w:rPr>
          <w:rFonts w:ascii="Arial" w:hAnsi="Arial" w:eastAsia="Arial"/>
          <w:b/>
          <w:sz w:val="22"/>
        </w:rPr>
        <w:t xml:space="preserve">Figura 10. </w:t>
      </w:r>
      <w:r>
        <w:rPr>
          <w:rFonts w:ascii="Arial" w:hAnsi="Arial" w:eastAsia="Arial"/>
          <w:i/>
          <w:sz w:val="22"/>
        </w:rPr>
        <w:t>Captura del simulador IoT/MQTT</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captura de la GUI del simulador en http://127.0.0.1:8083 mostrando máquinas y eventos.]</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11. </w:t>
      </w:r>
      <w:r>
        <w:rPr>
          <w:rFonts w:ascii="Arial" w:hAnsi="Arial" w:eastAsia="Arial"/>
          <w:i/>
          <w:sz w:val="22"/>
        </w:rPr>
        <w:t>Captura del despliegue Docker Compose</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captura de docker compose ps con los servicios en estado Up/healthy.]</w:t>
            </w:r>
          </w:p>
        </w:tc>
      </w:tr>
    </w:tbl>
    <w:p>
      <w:pPr>
        <w:jc w:val="center"/>
      </w:pPr>
      <w:r>
        <w:rPr>
          <w:rFonts w:ascii="Arial" w:hAnsi="Arial" w:eastAsia="Arial"/>
          <w:sz w:val="20"/>
        </w:rPr>
        <w:t>Fuente: Elaboración propia.</w:t>
      </w:r>
    </w:p>
    <w:p>
      <w:pPr>
        <w:jc w:val="center"/>
      </w:pPr>
      <w:r>
        <w:rPr>
          <w:rFonts w:ascii="Arial" w:hAnsi="Arial" w:eastAsia="Arial"/>
          <w:b/>
          <w:sz w:val="22"/>
        </w:rPr>
        <w:t xml:space="preserve">Figura 12. </w:t>
      </w:r>
      <w:r>
        <w:rPr>
          <w:rFonts w:ascii="Arial" w:hAnsi="Arial" w:eastAsia="Arial"/>
          <w:i/>
          <w:sz w:val="22"/>
        </w:rPr>
        <w:t>Captura de comprobación de health del backend</w:t>
      </w:r>
    </w:p>
    <w:tbl>
      <w:tblPr>
        <w:tblW w:type="auto" w:w="0"/>
        <w:jc w:val="center"/>
        <w:tblLook w:firstColumn="1" w:firstRow="1" w:lastColumn="0" w:lastRow="0" w:noHBand="0" w:noVBand="1" w:val="04A0"/>
      </w:tblPr>
      <w:tblGrid>
        <w:gridCol w:w="8838"/>
      </w:tblGrid>
      <w:tr>
        <w:tc>
          <w:tcPr>
            <w:tcW w:type="dxa" w:w="8838"/>
            <w:shd w:fill="F2F2F2"/>
            <w:tcBorders>
              <w:top w:val="single" w:sz="8" w:space="0" w:color="999999"/>
              <w:left w:val="single" w:sz="8" w:space="0" w:color="999999"/>
              <w:bottom w:val="single" w:sz="8" w:space="0" w:color="999999"/>
              <w:right w:val="single" w:sz="8" w:space="0" w:color="999999"/>
            </w:tcBorders>
          </w:tcPr>
          <w:p>
            <w:pPr>
              <w:spacing w:after="120"/>
              <w:jc w:val="center"/>
            </w:pPr>
            <w:r>
              <w:rPr>
                <w:rFonts w:ascii="Arial" w:hAnsi="Arial" w:eastAsia="Arial"/>
                <w:b/>
                <w:sz w:val="22"/>
              </w:rPr>
              <w:t>[PENDIENTE: insertar captura de /health mostrando db, redis, mqtt e iot.]</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entorno real se plantea sobre Proxmox VE. La separación propuesta es VM_CORE para backend, frontend, Redis y tiempo real; VM_DATA para MariaDB; y LXC_MQTT para Mosquitto. Esta separación evita que todos los componentes críticos dependan de un único contenedor y facilita hacer copias, reinicios y mantenimiento de forma independiente. El acceso administrativo remoto debe realizarse mediante VPN WireGuard o solución equivalente, evitando exponer directamente la base de datos, el broker MQTT o paneles internos.</w:t>
      </w:r>
    </w:p>
    <w:p>
      <w:pPr>
        <w:spacing w:after="120" w:line="240" w:lineRule="auto"/>
        <w:jc w:val="both"/>
      </w:pPr>
      <w:r>
        <w:rPr>
          <w:rFonts w:ascii="Arial" w:hAnsi="Arial" w:eastAsia="Arial"/>
          <w:b w:val="0"/>
          <w:i w:val="0"/>
        </w:rPr>
        <w:t>Credenciales de prueba: [PENDIENTE: incluir usuario administrador ficticio para evaluación, sin contraseñas reales de producción]. Se recomienda usar una contraseña temporal exclusivamente para la defensa y cambiarla o eliminarla posteriormente.</w:t>
      </w:r>
    </w:p>
    <w:p>
      <w:pPr>
        <w:pStyle w:val="Heading2"/>
        <w:keepNext/>
      </w:pPr>
      <w:r>
        <w:rPr>
          <w:rFonts w:ascii="Arial" w:hAnsi="Arial" w:eastAsia="Arial"/>
        </w:rPr>
        <w:t>2.8. Validación y pruebas</w:t>
      </w:r>
    </w:p>
    <w:p>
      <w:pPr>
        <w:spacing w:after="120" w:line="240" w:lineRule="auto"/>
        <w:jc w:val="both"/>
      </w:pPr>
      <w:r>
        <w:rPr>
          <w:rFonts w:ascii="Arial" w:hAnsi="Arial" w:eastAsia="Arial"/>
          <w:b w:val="0"/>
          <w:i w:val="0"/>
        </w:rPr>
        <w:t>La validación del proyecto debe demostrar que los requisitos principales funcionan de forma controlada. Se propone conservar evidencias mediante capturas de pantalla, logs de consola y capturas del panel. Las pruebas se han organizado por áreas: autenticación, máquinas, MQTT, base de datos, caja, informes, domótica, simulador y despliegue.</w:t>
      </w:r>
    </w:p>
    <w:p>
      <w:pPr>
        <w:jc w:val="center"/>
      </w:pPr>
      <w:r>
        <w:rPr>
          <w:rFonts w:ascii="Arial" w:hAnsi="Arial" w:eastAsia="Arial"/>
          <w:b/>
          <w:sz w:val="22"/>
        </w:rPr>
        <w:t xml:space="preserve">Tabla 15. </w:t>
      </w:r>
      <w:r>
        <w:rPr>
          <w:rFonts w:ascii="Arial" w:hAnsi="Arial" w:eastAsia="Arial"/>
          <w:i/>
          <w:sz w:val="22"/>
        </w:rPr>
        <w:t>Plan de pruebas funcionales</w:t>
      </w:r>
    </w:p>
    <w:tbl>
      <w:tblPr>
        <w:tblStyle w:val="TableGrid"/>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Prueba</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Pasos</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Resultado esperado</w:t>
            </w:r>
          </w:p>
        </w:tc>
        <w:tc>
          <w:tcPr>
            <w:tcW w:type="dxa" w:w="220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Evidencia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Health del backend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Abrir /health con contenedores levantados.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Respuesta JSON con servicio activo y estado de DB/Redis/MQTT.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Login correcto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Entrar con usuario administrador de prueba.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Acceso al panel administrativo.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Login incorrecto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Introducir credenciales inválidas.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Mensaje de error y sin acceso al panel.</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Listado de máquinas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Abrir panel Máquinas.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Aparecen lavadoras/secadoras de la lavandería.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Concesión de crédito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Aplicar crédito desde la web a una máquina simulada.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Se registra movimiento/evento y el simulador recibe comando.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captura/log].</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Inicio de ciclo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Iniciar máquina desde simulador o web.</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EN_MARCHA y ciclo iniciado en BD.</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 BD/panel].</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Finalización de ciclo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Esperar fin simulado o forzar evento.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PAUSADA/STOP y ciclo finalizado.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Ampliación de secadora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Aplicar incremento durante ciclo de secadora.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Se añaden minutos e importe según tarifa.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Caja diaria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Consultar panel caja.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Importes calculados desde movimientos/ciclos.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Logs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Abrir panel logs tras acciones.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Se observan eventos técnicos y auditoría.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Domótica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Activar/desactivar puerta, luces o ventilación simulada.</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IoT sincronizado por MQTT.</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r>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Permisos</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Intentar acción admin con usuario sin rol.</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Respuesta de no autorizado/prohibido.</w:t>
            </w:r>
          </w:p>
        </w:tc>
        <w:tc>
          <w:tcPr>
            <w:tcW w:type="dxa" w:w="220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[PENDIENTE: captura].</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El resultado de las pruebas debe completarse antes de la entrega definitiva. Esta tabla está preparada para que se añadan las evidencias finales. En la defensa conviene mostrar al menos el despliegue, el login, el panel de máquinas, el simulador, una acción MQTT y el registro resultante en logs o base de datos.</w:t>
      </w:r>
    </w:p>
    <w:p>
      <w:pPr>
        <w:pStyle w:val="Heading1"/>
        <w:keepNext/>
      </w:pPr>
      <w:r>
        <w:rPr>
          <w:rFonts w:ascii="Arial" w:hAnsi="Arial" w:eastAsia="Arial"/>
        </w:rPr>
        <w:t>3. Conclusiones y posibles ampliaciones</w:t>
      </w:r>
    </w:p>
    <w:p>
      <w:pPr>
        <w:spacing w:after="120" w:line="240" w:lineRule="auto"/>
        <w:jc w:val="both"/>
      </w:pPr>
      <w:r>
        <w:rPr>
          <w:rFonts w:ascii="Arial" w:hAnsi="Arial" w:eastAsia="Arial"/>
          <w:b w:val="0"/>
          <w:i w:val="0"/>
        </w:rPr>
        <w:t>El proyecto LAVANDERÍA KWL ha permitido construir la base de un sistema integral para una lavandería autoservicio real. El trabajo no se limita a resolver un ejercicio web aislado, sino que aborda un problema de negocio: dependencia de un proveedor cerrado, falta de acceso a datos, dificultad de mantenimiento y necesidad de controlar máquinas y dispositivos del local desde una solución propia.</w:t>
      </w:r>
    </w:p>
    <w:p>
      <w:pPr>
        <w:spacing w:after="120" w:line="240" w:lineRule="auto"/>
        <w:jc w:val="both"/>
      </w:pPr>
      <w:r>
        <w:rPr>
          <w:rFonts w:ascii="Arial" w:hAnsi="Arial" w:eastAsia="Arial"/>
          <w:b w:val="0"/>
          <w:i w:val="0"/>
        </w:rPr>
        <w:t>El resultado principal es un MVP funcional y documentado que demuestra la arquitectura completa: frontend, backend, base de datos, MQTT, Redis, simulador y despliegue. Esta arquitectura permite operar máquinas simuladas, registrar ciclos, gestionar créditos, consultar caja, visualizar informes, controlar elementos IoT y mantener trazabilidad de acciones. Además, queda preparada para sustituir progresivamente partes del sistema físico mediante ESP32 u otros módulos compatibles.</w:t>
      </w:r>
    </w:p>
    <w:p>
      <w:pPr>
        <w:spacing w:after="120" w:line="240" w:lineRule="auto"/>
        <w:jc w:val="both"/>
      </w:pPr>
      <w:r>
        <w:rPr>
          <w:rFonts w:ascii="Arial" w:hAnsi="Arial" w:eastAsia="Arial"/>
          <w:b w:val="0"/>
          <w:i w:val="0"/>
        </w:rPr>
        <w:t>A nivel formativo, el proyecto integra muchas competencias del ciclo: desarrollo frontend, backend, base de datos, API REST, seguridad, despliegue, redes, documentación, análisis de requisitos y diseño de sistemas. También obliga a tomar decisiones de ingeniería, como separar estado operativo e histórico, no exponer servicios internos, registrar auditoría, usar simulación para pruebas y diseñar una arquitectura desacoplada.</w:t>
      </w:r>
    </w:p>
    <w:p>
      <w:pPr>
        <w:jc w:val="center"/>
      </w:pPr>
      <w:r>
        <w:rPr>
          <w:rFonts w:ascii="Arial" w:hAnsi="Arial" w:eastAsia="Arial"/>
          <w:b/>
          <w:sz w:val="22"/>
        </w:rPr>
        <w:t xml:space="preserve">Tabla 16. </w:t>
      </w:r>
      <w:r>
        <w:rPr>
          <w:rFonts w:ascii="Arial" w:hAnsi="Arial" w:eastAsia="Arial"/>
          <w:i/>
          <w:sz w:val="22"/>
        </w:rPr>
        <w:t>Cumplimiento de objetivos</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Objetivo</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Estado</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Comentario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Sistema web administrativo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Cumplido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Existe frontend público y panel administrativo por módulos.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Backend central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Cumplido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API Node.js/TypeScript con rutas, autenticación, configuración, caja, informes, usuarios y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de datos relacional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Cumplido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Modelo MariaDB con tablas de lavandería, usuario, máquina, tarifa, ciclo, movimiento, logs, auditoría y configuración.</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Comunicación MQTT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Cumplido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Bridge MQTT con topics para máquinas, IoT, comandos, estados, eventos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Simulador de dispositivos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Cumplido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Simulador de máquinas y dispositivos con interfaz y MQTT.</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Despliegue demo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Cumplido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Docker Compose levanta servicios necesarios para evaluación.</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Infraestructura real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Parcial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Diseñada para Proxmox con VM/LXC; requiere validación final en instalación real.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Integración física ESP32</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Parcial/futura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Arquitectura preparada; firmware físico definitivo requiere pruebas eléctricas y de campo.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Pagos online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Futuro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No incluido en MVP.</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IA/mantenimiento predictivo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Futuro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Requiere histórico suficiente de datos reales.</w:t>
            </w:r>
          </w:p>
        </w:tc>
      </w:tr>
    </w:tbl>
    <w:p>
      <w:pPr>
        <w:jc w:val="center"/>
      </w:pPr>
      <w:r>
        <w:rPr>
          <w:rFonts w:ascii="Arial" w:hAnsi="Arial" w:eastAsia="Arial"/>
          <w:sz w:val="20"/>
        </w:rPr>
        <w:t>Fuente: Elaboración propia.</w:t>
      </w:r>
    </w:p>
    <w:p>
      <w:pPr>
        <w:spacing w:after="120" w:line="240" w:lineRule="auto"/>
        <w:jc w:val="both"/>
      </w:pPr>
      <w:r>
        <w:rPr>
          <w:rFonts w:ascii="Arial" w:hAnsi="Arial" w:eastAsia="Arial"/>
          <w:b w:val="0"/>
          <w:i w:val="0"/>
        </w:rPr>
        <w:t>Las principales limitaciones actuales son la dependencia de pruebas físicas para sustituir placas reales, la falta de acceso interno al software de las lavadoras existentes, la necesidad de verificar señales eléctricas antes de conectar microcontroladores y la ausencia de pagos reales o app de cliente final. Estas limitaciones no invalidan el MVP; simplemente delimitan qué parte pertenece a la entrega académica y qué parte corresponde a una futura implantación productiva.</w:t>
      </w:r>
    </w:p>
    <w:p>
      <w:pPr>
        <w:spacing w:after="120" w:line="240" w:lineRule="auto"/>
        <w:jc w:val="both"/>
      </w:pPr>
      <w:r>
        <w:rPr>
          <w:rFonts w:ascii="Arial" w:hAnsi="Arial" w:eastAsia="Arial"/>
          <w:b w:val="0"/>
          <w:i w:val="0"/>
        </w:rPr>
        <w:t>Las ampliaciones futuras más relevantes son: integración física completa con ESP32, pagos online mediante QR o pasarela, área de cliente, notificaciones por Telegram/WhatsApp, predicción de mantenimiento, sensores ambientales, gestión multi-local, copias de seguridad automáticas, monitorización avanzada, dashboard económico más detallado y endurecimiento de seguridad para producción.</w:t>
      </w:r>
    </w:p>
    <w:p>
      <w:pPr>
        <w:spacing w:after="120" w:line="240" w:lineRule="auto"/>
        <w:jc w:val="both"/>
      </w:pPr>
      <w:r>
        <w:rPr>
          <w:rFonts w:ascii="Arial" w:hAnsi="Arial" w:eastAsia="Arial"/>
          <w:b w:val="0"/>
          <w:i w:val="0"/>
        </w:rPr>
        <w:t>Como conclusión personal, el proyecto demuestra que una solución propia y abierta puede ofrecer al propietario más control, más trazabilidad y mayor capacidad de evolución que un sistema cerrado. El diseño por capas permite que cada componente pueda mantenerse o sustituirse sin rehacer todo el sistema, que es precisamente una de las necesidades principales detectadas al inicio del proyecto.</w:t>
      </w:r>
    </w:p>
    <w:p>
      <w:pPr>
        <w:pStyle w:val="Heading1"/>
        <w:keepNext/>
      </w:pPr>
      <w:r>
        <w:rPr>
          <w:rFonts w:ascii="Arial" w:hAnsi="Arial" w:eastAsia="Arial"/>
        </w:rPr>
        <w:t>4. Bibliografía y webgrafía</w:t>
      </w:r>
    </w:p>
    <w:p>
      <w:pPr>
        <w:spacing w:after="120" w:line="240" w:lineRule="auto"/>
        <w:jc w:val="both"/>
      </w:pPr>
      <w:r>
        <w:rPr>
          <w:rFonts w:ascii="Arial" w:hAnsi="Arial" w:eastAsia="Arial"/>
          <w:b w:val="0"/>
          <w:i w:val="0"/>
        </w:rPr>
        <w:t>Las siguientes referencias se presentan en formato APA 7. Las fuentes internas corresponden a documentos de análisis, entrevista, requisitos y consultoría utilizados para definir el alcance del proyecto. Las fuentes web corresponden principalmente a documentación oficial de tecnologías empleadas.</w:t>
      </w:r>
    </w:p>
    <w:p>
      <w:pPr>
        <w:spacing w:after="120"/>
        <w:ind w:left="720" w:hanging="720"/>
        <w:jc w:val="left"/>
      </w:pPr>
      <w:r>
        <w:rPr>
          <w:rFonts w:ascii="Arial" w:hAnsi="Arial" w:eastAsia="Arial"/>
          <w:sz w:val="24"/>
        </w:rPr>
        <w:t>Departamento de Informática. (2026). Criterios de calificación del módulo de Proyecto [Rúbrica interna].</w:t>
      </w:r>
    </w:p>
    <w:p>
      <w:pPr>
        <w:spacing w:after="120"/>
        <w:ind w:left="720" w:hanging="720"/>
        <w:jc w:val="left"/>
      </w:pPr>
      <w:r>
        <w:rPr>
          <w:rFonts w:ascii="Arial" w:hAnsi="Arial" w:eastAsia="Arial"/>
          <w:sz w:val="24"/>
        </w:rPr>
        <w:t>Docker. (s. f.). Docker Compose. Recuperado el 10 de mayo de 2026, de https://docs.docker.com/compose/</w:t>
      </w:r>
    </w:p>
    <w:p>
      <w:pPr>
        <w:spacing w:after="120"/>
        <w:ind w:left="720" w:hanging="720"/>
        <w:jc w:val="left"/>
      </w:pPr>
      <w:r>
        <w:rPr>
          <w:rFonts w:ascii="Arial" w:hAnsi="Arial" w:eastAsia="Arial"/>
          <w:sz w:val="24"/>
        </w:rPr>
        <w:t>Eclipse Foundation. (s. f.). Eclipse Mosquitto. Recuperado el 10 de mayo de 2026, de https://mosquitto.org/</w:t>
      </w:r>
    </w:p>
    <w:p>
      <w:pPr>
        <w:spacing w:after="120"/>
        <w:ind w:left="720" w:hanging="720"/>
        <w:jc w:val="left"/>
      </w:pPr>
      <w:r>
        <w:rPr>
          <w:rFonts w:ascii="Arial" w:hAnsi="Arial" w:eastAsia="Arial"/>
          <w:sz w:val="24"/>
        </w:rPr>
        <w:t>Espressif Systems. (s. f.). ESP32: A feature-rich MCU with integrated Wi-Fi and Bluetooth connectivity. Recuperado el 10 de mayo de 2026, de https://www.espressif.com/en/products/socs/esp32</w:t>
      </w:r>
    </w:p>
    <w:p>
      <w:pPr>
        <w:spacing w:after="120"/>
        <w:ind w:left="720" w:hanging="720"/>
        <w:jc w:val="left"/>
      </w:pPr>
      <w:r>
        <w:rPr>
          <w:rFonts w:ascii="Arial" w:hAnsi="Arial" w:eastAsia="Arial"/>
          <w:sz w:val="24"/>
        </w:rPr>
        <w:t>MariaDB. (s. f.). MariaDB Server documentation. Recuperado el 10 de mayo de 2026, de https://mariadb.com/docs/server</w:t>
      </w:r>
    </w:p>
    <w:p>
      <w:pPr>
        <w:spacing w:after="120"/>
        <w:ind w:left="720" w:hanging="720"/>
        <w:jc w:val="left"/>
      </w:pPr>
      <w:r>
        <w:rPr>
          <w:rFonts w:ascii="Arial" w:hAnsi="Arial" w:eastAsia="Arial"/>
          <w:sz w:val="24"/>
        </w:rPr>
        <w:t>Microsoft. (s. f.). TypeScript: JavaScript with syntax for types. Recuperado el 10 de mayo de 2026, de https://www.typescriptlang.org/</w:t>
      </w:r>
    </w:p>
    <w:p>
      <w:pPr>
        <w:spacing w:after="120"/>
        <w:ind w:left="720" w:hanging="720"/>
        <w:jc w:val="left"/>
      </w:pPr>
      <w:r>
        <w:rPr>
          <w:rFonts w:ascii="Arial" w:hAnsi="Arial" w:eastAsia="Arial"/>
          <w:sz w:val="24"/>
        </w:rPr>
        <w:t>Node.js. (s. f.). Node.js. Recuperado el 10 de mayo de 2026, de https://nodejs.org/en</w:t>
      </w:r>
    </w:p>
    <w:p>
      <w:pPr>
        <w:spacing w:after="120"/>
        <w:ind w:left="720" w:hanging="720"/>
        <w:jc w:val="left"/>
      </w:pPr>
      <w:r>
        <w:rPr>
          <w:rFonts w:ascii="Arial" w:hAnsi="Arial" w:eastAsia="Arial"/>
          <w:sz w:val="24"/>
        </w:rPr>
        <w:t>OASIS. (2019). MQTT version 5.0. OASIS Standard. https://docs.oasis-open.org/mqtt/mqtt/v5.0/mqtt-v5.0.html</w:t>
      </w:r>
    </w:p>
    <w:p>
      <w:pPr>
        <w:spacing w:after="120"/>
        <w:ind w:left="720" w:hanging="720"/>
        <w:jc w:val="left"/>
      </w:pPr>
      <w:r>
        <w:rPr>
          <w:rFonts w:ascii="Arial" w:hAnsi="Arial" w:eastAsia="Arial"/>
          <w:sz w:val="24"/>
        </w:rPr>
        <w:t>OpenJS Foundation. (s. f.). Express: Node.js web application framework. Recuperado el 10 de mayo de 2026, de https://expressjs.com/</w:t>
      </w:r>
    </w:p>
    <w:p>
      <w:pPr>
        <w:spacing w:after="120"/>
        <w:ind w:left="720" w:hanging="720"/>
        <w:jc w:val="left"/>
      </w:pPr>
      <w:r>
        <w:rPr>
          <w:rFonts w:ascii="Arial" w:hAnsi="Arial" w:eastAsia="Arial"/>
          <w:sz w:val="24"/>
        </w:rPr>
        <w:t>OWASP Foundation. (s. f.). OWASP Application Security Verification Standard (ASVS). Recuperado el 10 de mayo de 2026, de https://owasp.org/www-project-application-security-verification-standard/</w:t>
      </w:r>
    </w:p>
    <w:p>
      <w:pPr>
        <w:spacing w:after="120"/>
        <w:ind w:left="720" w:hanging="720"/>
        <w:jc w:val="left"/>
      </w:pPr>
      <w:r>
        <w:rPr>
          <w:rFonts w:ascii="Arial" w:hAnsi="Arial" w:eastAsia="Arial"/>
          <w:sz w:val="24"/>
        </w:rPr>
        <w:t>Proxmox Server Solutions GmbH. (s. f.). Proxmox Virtual Environment documentation. Recuperado el 10 de mayo de 2026, de https://pve.proxmox.com/pve-docs/</w:t>
      </w:r>
    </w:p>
    <w:p>
      <w:pPr>
        <w:spacing w:after="120"/>
        <w:ind w:left="720" w:hanging="720"/>
        <w:jc w:val="left"/>
      </w:pPr>
      <w:r>
        <w:rPr>
          <w:rFonts w:ascii="Arial" w:hAnsi="Arial" w:eastAsia="Arial"/>
          <w:sz w:val="24"/>
        </w:rPr>
        <w:t>Redis. (s. f.). Redis documentation. Recuperado el 10 de mayo de 2026, de https://redis.io/docs/latest/</w:t>
      </w:r>
    </w:p>
    <w:p>
      <w:pPr>
        <w:spacing w:after="120"/>
        <w:ind w:left="720" w:hanging="720"/>
        <w:jc w:val="left"/>
      </w:pPr>
      <w:r>
        <w:rPr>
          <w:rFonts w:ascii="Arial" w:hAnsi="Arial" w:eastAsia="Arial"/>
          <w:sz w:val="24"/>
        </w:rPr>
        <w:t>Rodríguez López, D. (2026a). Entrevista QWL [Documento interno no publicado].</w:t>
      </w:r>
    </w:p>
    <w:p>
      <w:pPr>
        <w:spacing w:after="120"/>
        <w:ind w:left="720" w:hanging="720"/>
        <w:jc w:val="left"/>
      </w:pPr>
      <w:r>
        <w:rPr>
          <w:rFonts w:ascii="Arial" w:hAnsi="Arial" w:eastAsia="Arial"/>
          <w:sz w:val="24"/>
        </w:rPr>
        <w:t>Rodríguez López, D. (2026b). Requerimientos QWL [Documento interno no publicado].</w:t>
      </w:r>
    </w:p>
    <w:p>
      <w:pPr>
        <w:spacing w:after="120"/>
        <w:ind w:left="720" w:hanging="720"/>
        <w:jc w:val="left"/>
      </w:pPr>
      <w:r>
        <w:rPr>
          <w:rFonts w:ascii="Arial" w:hAnsi="Arial" w:eastAsia="Arial"/>
          <w:sz w:val="24"/>
        </w:rPr>
        <w:t>Rodríguez López, D. (2026c). Consultoría QWL [Documento interno no publicado].</w:t>
      </w:r>
    </w:p>
    <w:p>
      <w:pPr>
        <w:spacing w:after="120"/>
        <w:ind w:left="720" w:hanging="720"/>
        <w:jc w:val="left"/>
      </w:pPr>
      <w:r>
        <w:rPr>
          <w:rFonts w:ascii="Arial" w:hAnsi="Arial" w:eastAsia="Arial"/>
          <w:sz w:val="24"/>
        </w:rPr>
        <w:t>WireGuard. (s. f.). WireGuard: Fast, modern, secure VPN tunnel. Recuperado el 10 de mayo de 2026, de https://www.wireguard.com/</w:t>
      </w:r>
    </w:p>
    <w:p>
      <w:pPr>
        <w:pStyle w:val="Heading1"/>
        <w:keepNext/>
      </w:pPr>
      <w:r>
        <w:rPr>
          <w:rFonts w:ascii="Arial" w:hAnsi="Arial" w:eastAsia="Arial"/>
        </w:rPr>
        <w:t>ANEXOS</w:t>
      </w:r>
    </w:p>
    <w:p>
      <w:pPr>
        <w:pStyle w:val="Heading2"/>
        <w:keepNext/>
      </w:pPr>
      <w:r>
        <w:rPr>
          <w:rFonts w:ascii="Arial" w:hAnsi="Arial" w:eastAsia="Arial"/>
        </w:rPr>
        <w:t>Anexo I. Lista de elementos pendientes antes de la entrega</w:t>
      </w:r>
    </w:p>
    <w:p>
      <w:pPr>
        <w:spacing w:after="60"/>
        <w:ind w:left="340" w:hanging="170"/>
      </w:pPr>
      <w:r>
        <w:rPr>
          <w:rFonts w:ascii="Arial" w:hAnsi="Arial" w:eastAsia="Arial"/>
          <w:sz w:val="24"/>
        </w:rPr>
        <w:t>• Actualizar el índice automático y el índice de figuras con numeración real de páginas.</w:t>
      </w:r>
    </w:p>
    <w:p>
      <w:pPr>
        <w:spacing w:after="60"/>
        <w:ind w:left="340" w:hanging="170"/>
      </w:pPr>
      <w:r>
        <w:rPr>
          <w:rFonts w:ascii="Arial" w:hAnsi="Arial" w:eastAsia="Arial"/>
          <w:sz w:val="24"/>
        </w:rPr>
        <w:t>• Insertar las seis figuras draw.io exportadas a imagen/PDF: red, componentes, despliegue, MER, estados y secuencia.</w:t>
      </w:r>
    </w:p>
    <w:p>
      <w:pPr>
        <w:spacing w:after="60"/>
        <w:ind w:left="340" w:hanging="170"/>
      </w:pPr>
      <w:r>
        <w:rPr>
          <w:rFonts w:ascii="Arial" w:hAnsi="Arial" w:eastAsia="Arial"/>
          <w:sz w:val="24"/>
        </w:rPr>
        <w:t>• Añadir capturas reales de la interfaz pública, panel de máquinas, caja/informes, simulador, Docker Compose y /health.</w:t>
      </w:r>
    </w:p>
    <w:p>
      <w:pPr>
        <w:spacing w:after="60"/>
        <w:ind w:left="340" w:hanging="170"/>
      </w:pPr>
      <w:r>
        <w:rPr>
          <w:rFonts w:ascii="Arial" w:hAnsi="Arial" w:eastAsia="Arial"/>
          <w:sz w:val="24"/>
        </w:rPr>
        <w:t>• Completar el nombre del centro educativo y la fecha final de entrega.</w:t>
      </w:r>
    </w:p>
    <w:p>
      <w:pPr>
        <w:spacing w:after="60"/>
        <w:ind w:left="340" w:hanging="170"/>
      </w:pPr>
      <w:r>
        <w:rPr>
          <w:rFonts w:ascii="Arial" w:hAnsi="Arial" w:eastAsia="Arial"/>
          <w:sz w:val="24"/>
        </w:rPr>
        <w:t>• Confirmar credenciales de evaluación con usuario ficticio y contraseña temporal, sin exponer credenciales reales.</w:t>
      </w:r>
    </w:p>
    <w:p>
      <w:pPr>
        <w:spacing w:after="60"/>
        <w:ind w:left="340" w:hanging="170"/>
      </w:pPr>
      <w:r>
        <w:rPr>
          <w:rFonts w:ascii="Arial" w:hAnsi="Arial" w:eastAsia="Arial"/>
          <w:sz w:val="24"/>
        </w:rPr>
        <w:t>• Sustituir costes materiales pendientes por importes reales o aproximados de componentes seleccionados.</w:t>
      </w:r>
    </w:p>
    <w:p>
      <w:pPr>
        <w:spacing w:after="60"/>
        <w:ind w:left="340" w:hanging="170"/>
      </w:pPr>
      <w:r>
        <w:rPr>
          <w:rFonts w:ascii="Arial" w:hAnsi="Arial" w:eastAsia="Arial"/>
          <w:sz w:val="24"/>
        </w:rPr>
        <w:t>• Confirmar URL/puertos definitivos que se usarán durante la defensa.</w:t>
      </w:r>
    </w:p>
    <w:p>
      <w:pPr>
        <w:spacing w:after="60"/>
        <w:ind w:left="340" w:hanging="170"/>
      </w:pPr>
      <w:r>
        <w:rPr>
          <w:rFonts w:ascii="Arial" w:hAnsi="Arial" w:eastAsia="Arial"/>
          <w:sz w:val="24"/>
        </w:rPr>
        <w:t>• Exportar la versión definitiva a PDF al menos cinco días lectivos antes de la defensa, según la rúbrica.</w:t>
      </w:r>
    </w:p>
    <w:p>
      <w:pPr>
        <w:pStyle w:val="Heading2"/>
        <w:keepNext/>
      </w:pPr>
      <w:r>
        <w:rPr>
          <w:rFonts w:ascii="Arial" w:hAnsi="Arial" w:eastAsia="Arial"/>
        </w:rPr>
        <w:t>Anexo II. Guion recomendado de defensa oral</w:t>
      </w:r>
    </w:p>
    <w:p>
      <w:pPr>
        <w:spacing w:after="120" w:line="240" w:lineRule="auto"/>
        <w:jc w:val="both"/>
      </w:pPr>
      <w:r>
        <w:rPr>
          <w:rFonts w:ascii="Arial" w:hAnsi="Arial" w:eastAsia="Arial"/>
          <w:b w:val="0"/>
          <w:i w:val="0"/>
        </w:rPr>
        <w:t>Duración objetivo: 10 minutos. Se recomienda estructurar la defensa en cinco bloques: problema, solución, arquitectura, demostración y conclusiones.</w:t>
      </w:r>
    </w:p>
    <w:p>
      <w:pPr>
        <w:jc w:val="center"/>
      </w:pPr>
      <w:r>
        <w:rPr>
          <w:rFonts w:ascii="Arial" w:hAnsi="Arial" w:eastAsia="Arial"/>
          <w:b/>
          <w:sz w:val="22"/>
        </w:rPr>
        <w:t xml:space="preserve">Tabla 17. </w:t>
      </w:r>
      <w:r>
        <w:rPr>
          <w:rFonts w:ascii="Arial" w:hAnsi="Arial" w:eastAsia="Arial"/>
          <w:i/>
          <w:sz w:val="22"/>
        </w:rPr>
        <w:t>Guion de defensa oral</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Minuto</w:t>
            </w:r>
          </w:p>
        </w:tc>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Contenido</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0:00-1:00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Presentar el problema real: sistema propietario, dependencia externa y necesidad de control.</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1:00-2:00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Explicar objetivos y alcance del MVP.</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2:00-4:00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Mostrar arquitectura: frontend, backend, MariaDB, Redis, MQTT, simulador y despliegue.</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4:00-7:00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Demostración: login, máquinas, simulador, acción MQTT, logs y caja/informes.</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7:00-8:30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de datos y trazabilidad: ciclos, movimientos, logs, auditoría y tarifas históricas.</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8:30-9:30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Dificultades: sistema cerrado, hardware, simulación, despliegue y seguridad.</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9:30-10:00</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Conclusión y ampliaciones futuras.</w:t>
            </w:r>
          </w:p>
        </w:tc>
      </w:tr>
    </w:tbl>
    <w:p>
      <w:pPr>
        <w:jc w:val="center"/>
      </w:pPr>
      <w:r>
        <w:rPr>
          <w:rFonts w:ascii="Arial" w:hAnsi="Arial" w:eastAsia="Arial"/>
          <w:sz w:val="20"/>
        </w:rPr>
        <w:t>Fuente: Elaboración propia.</w:t>
      </w:r>
    </w:p>
    <w:p>
      <w:pPr>
        <w:pStyle w:val="Heading2"/>
        <w:keepNext/>
      </w:pPr>
      <w:r>
        <w:rPr>
          <w:rFonts w:ascii="Arial" w:hAnsi="Arial" w:eastAsia="Arial"/>
        </w:rPr>
        <w:t>Anexo III. Endpoints principales detectados en el código</w:t>
      </w:r>
    </w:p>
    <w:p>
      <w:pPr>
        <w:jc w:val="center"/>
      </w:pPr>
      <w:r>
        <w:rPr>
          <w:rFonts w:ascii="Arial" w:hAnsi="Arial" w:eastAsia="Arial"/>
          <w:b/>
          <w:sz w:val="22"/>
        </w:rPr>
        <w:t xml:space="preserve">Tabla 18. </w:t>
      </w:r>
      <w:r>
        <w:rPr>
          <w:rFonts w:ascii="Arial" w:hAnsi="Arial" w:eastAsia="Arial"/>
          <w:i/>
          <w:sz w:val="22"/>
        </w:rPr>
        <w:t>Endpoints principales de la API</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Ruta</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Método</w:t>
            </w:r>
          </w:p>
        </w:tc>
        <w:tc>
          <w:tcPr>
            <w:tcW w:type="dxa" w:w="2946"/>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4"/>
              </w:rPr>
              <w:t>Uso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/api/auditoria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de acciones registradas.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/api/auth/login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Autenticación, cierre de sesión y usuario actual.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/api/auth/logout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Autenticación, cierre de sesión y usuario actual.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/api/auth/me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Autenticación, cierre de sesión y usuario actual.</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/api/caja/dia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económica por periodos.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/api/caja/semana</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económica por periodos.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/api/caja/rango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económica por periodos.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/api/caja/mensual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económica por periodos.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/api/caja/anual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económica por periodos.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/api/camera/ptz/status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/api/camera/ptz/center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/api/camera/zoom</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/api/camera/display-mode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/api/camera/relay/pulse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/api/camera/stream.jpg</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/api/camera/faststream.mjpg</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/api/camera/ui/:target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Proxy, control y visualización de cámara.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/api/configuracion/env</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/api/configuracion/web-public</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/api/configuracion/web-public/admin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/api/configuracion/web-public/admin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/api/configuracion/env</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/api/configuracion/tarifa-actual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/api/configuracion/tarifa-actual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/api/configuracion/:clave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/api/configuracion/:clave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Configuración general, web pública, entorno y tarifas.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/api/dashboard/resumen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Resumen y estado operativo.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/api/dashboard/tiempo-real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Resumen y estado operativo.</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/api/eventos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básica de eventos.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/api/informes/ciclos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/api/informes/evolucion/semanal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/api/informes/evolucion/mensual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/api/informes/evolucion/anual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/api/informes/tramos/diario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/api/informes/tramos/mensual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/api/informes/tramos/anual</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Informes de ciclos, evolución y tramos horarios.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/api/iot/state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/api/iot/approx-state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/api/iot/relay-action-log</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/api/iot/relay-action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/api/iot/state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/api/iot/schedule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/api/iot/schedule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/api/iot/store-schedule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/api/iot/store-schedule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/api/iot/store-actions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/api/iot/store-actions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/api/iot/store-open-machines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/api/iot/store-open-machines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/api/iot/store-close-machines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/api/iot/store-close-machines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/api/iot/store/open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/api/iot/store/close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Estado, relés, horarios y escenas de domótica.</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/api/lavanderias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lavanderías.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/api/lavanderias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lavanderías.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/api/maquinas/:id/ventilador-auto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/api/maquinas/:id/iniciar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/api/maquinas/:id/detener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/api/maquinas/:id/reiniciar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/api/maquinas/:id/credito</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/api/maquinas/:id/ampliar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Consulta y control de máquinas.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/api/tienda/abrir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Acciones generales de apertura/cierre.</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/api/tienda/cerrar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Acciones generales de apertura/cierre.</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/api/usuarios/:id</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/api/usuarios/:id/activar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/api/usuarios/:id/desactivar</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POST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/api/usuarios/:id/lavanderias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/api/usuarios/:id/lavanderias</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PUT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/api/usuarios/:id</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DELETE</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Gestión de usuarios y lavanderías asociadas.</w:t>
            </w:r>
          </w:p>
        </w:tc>
      </w:tr>
      <w:tr>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/api/version</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GET</w:t>
            </w:r>
          </w:p>
        </w:tc>
        <w:tc>
          <w:tcPr>
            <w:tcW w:type="dxa" w:w="2946"/>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4"/>
              </w:rPr>
              <w:t>Información de versión del backend.</w:t>
            </w:r>
          </w:p>
        </w:tc>
      </w:tr>
    </w:tbl>
    <w:p>
      <w:pPr>
        <w:jc w:val="center"/>
      </w:pPr>
      <w:r>
        <w:rPr>
          <w:rFonts w:ascii="Arial" w:hAnsi="Arial" w:eastAsia="Arial"/>
          <w:sz w:val="20"/>
        </w:rPr>
        <w:t>Fuente: Elaboración propia.</w:t>
      </w:r>
    </w:p>
    <w:p>
      <w:pPr>
        <w:pStyle w:val="Heading2"/>
        <w:keepNext/>
      </w:pPr>
      <w:r>
        <w:rPr>
          <w:rFonts w:ascii="Arial" w:hAnsi="Arial" w:eastAsia="Arial"/>
        </w:rPr>
        <w:t>Anexo IV. Matriz de relación entre rúbrica y memoria</w:t>
      </w:r>
    </w:p>
    <w:p>
      <w:pPr>
        <w:jc w:val="center"/>
      </w:pPr>
      <w:r>
        <w:rPr>
          <w:rFonts w:ascii="Arial" w:hAnsi="Arial" w:eastAsia="Arial"/>
          <w:b/>
          <w:sz w:val="22"/>
        </w:rPr>
        <w:t xml:space="preserve">Tabla 19. </w:t>
      </w:r>
      <w:r>
        <w:rPr>
          <w:rFonts w:ascii="Arial" w:hAnsi="Arial" w:eastAsia="Arial"/>
          <w:i/>
          <w:sz w:val="22"/>
        </w:rPr>
        <w:t>Cumplimiento de apartados exigidos por la rúbrica</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Requisito de la rúbrica</w:t>
            </w:r>
          </w:p>
        </w:tc>
        <w:tc>
          <w:tcPr>
            <w:tcW w:type="dxa" w:w="4419"/>
            <w:shd w:fill="5B9BD5"/>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i w:val="0"/>
                <w:sz w:val="16"/>
              </w:rPr>
              <w:t>Dónde se cubre en la memoria</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Resumen</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RESUMEN.</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Introducción y descripción del objeto de estudio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1.1.</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Objetivos</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1.2.</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Estimación de costes y tiempo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2.1.</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Tecnologías y herramientas utilizadas</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2.2.</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Diseño de interfaz</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2.3.</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Base de datos, MER y modelo lógico</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2.4 y Figura 4.</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Arquitectura de la solución</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2.5 y Figuras 1, 2, 3, 5 y 6.</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Dificultades y soluciones</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2.6.</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Despliegue</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2.7.</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Conclusiones y ampliaciones</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3.</w:t>
            </w:r>
          </w:p>
        </w:tc>
      </w:tr>
      <w:tr>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Bibliografía y webgrafía</w:t>
            </w:r>
          </w:p>
        </w:tc>
        <w:tc>
          <w:tcPr>
            <w:tcW w:type="dxa" w:w="4419"/>
            <w:tcBorders>
              <w:top w:val="single" w:sz="4" w:space="0" w:color="666666"/>
              <w:left w:val="single" w:sz="4" w:space="0" w:color="666666"/>
              <w:bottom w:val="single" w:sz="4" w:space="0" w:color="666666"/>
              <w:right w:val="single" w:sz="4" w:space="0" w:color="666666"/>
            </w:tcBorders>
            <w:vAlign w:val="center"/>
          </w:tcPr>
          <w:p>
            <w:pPr>
              <w:jc w:val="left"/>
            </w:pPr>
            <w:r/>
            <w:r>
              <w:rPr>
                <w:rFonts w:ascii="Arial" w:hAnsi="Arial" w:eastAsia="Arial"/>
                <w:b w:val="0"/>
                <w:i w:val="0"/>
                <w:sz w:val="16"/>
              </w:rPr>
              <w:t>Sección 4 en formato APA7.</w:t>
            </w:r>
          </w:p>
        </w:tc>
      </w:tr>
    </w:tbl>
    <w:p>
      <w:pPr>
        <w:jc w:val="center"/>
      </w:pPr>
      <w:r>
        <w:rPr>
          <w:rFonts w:ascii="Arial" w:hAnsi="Arial" w:eastAsia="Arial"/>
          <w:sz w:val="20"/>
        </w:rPr>
        <w:t>Fuente: Elaboración propia.</w:t>
      </w:r>
    </w:p>
    <w:sectPr w:rsidR="00FC693F" w:rsidRPr="0006063C" w:rsidSect="00034616">
      <w:headerReference w:type="default" r:id="rId9"/>
      <w:footerReference w:type="default" r:id="rId10"/>
      <w:pgSz w:w="12240" w:h="15840"/>
      <w:pgMar w:top="1417" w:right="1701"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b/>
        <w:sz w:val="18"/>
      </w:rPr>
      <w:t>DIEGO RODRÍGUEZ LÓPEZ</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eastAsia="Arial"/>
        <w:b/>
        <w:sz w:val="18"/>
      </w:rPr>
      <w:t>Ciclo Formativo de Grado Superior: DAW</w:t>
      <w:br/>
    </w:r>
    <w:r>
      <w:rPr>
        <w:rFonts w:ascii="Arial" w:hAnsi="Arial" w:eastAsia="Arial"/>
        <w:sz w:val="18"/>
      </w:rPr>
      <w:t>LAVANDERÍA KWL: SISTEMA INTEGRAL DE GESTIÓN, AUTOMATIZACIÓN Y CONTROL DE UNA LAVANDERÍA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