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3" o:title="company" recolor="t" type="frame"/>
    </v:background>
  </w:background>
  <w:body>
    <w:p w14:paraId="21A26A25" w14:textId="77777777" w:rsidR="009F5C8B" w:rsidRDefault="009F5C8B" w:rsidP="00D65691">
      <w:pPr>
        <w:jc w:val="both"/>
        <w:rPr>
          <w:b/>
          <w:bCs/>
          <w:sz w:val="28"/>
          <w:szCs w:val="28"/>
        </w:rPr>
      </w:pPr>
    </w:p>
    <w:p w14:paraId="19B5BA6D" w14:textId="3096BB76" w:rsidR="00FB6F83" w:rsidRPr="00D65691" w:rsidRDefault="00D65691" w:rsidP="00D65691">
      <w:pPr>
        <w:jc w:val="both"/>
        <w:rPr>
          <w:b/>
          <w:bCs/>
          <w:sz w:val="28"/>
          <w:szCs w:val="28"/>
        </w:rPr>
      </w:pPr>
      <w:r w:rsidRPr="00D65691">
        <w:rPr>
          <w:b/>
          <w:bCs/>
          <w:sz w:val="28"/>
          <w:szCs w:val="28"/>
        </w:rPr>
        <w:t>TERMO DE POLÍTICAS DE PRIVACIDADE</w:t>
      </w:r>
    </w:p>
    <w:p w14:paraId="6482B31B" w14:textId="091C0E53" w:rsidR="00FB6F83" w:rsidRDefault="00FB6F83" w:rsidP="00451360">
      <w:r>
        <w:t xml:space="preserve">A empresa </w:t>
      </w:r>
      <w:r w:rsidR="008A0AB7" w:rsidRPr="008A0AB7">
        <w:t>HIGH PERFORMACE CAPITAL CORRESPONDENTES BANCARIOS</w:t>
      </w:r>
      <w:r>
        <w:t xml:space="preserve"> LTDA, pessoa jurídica de direito privado regida pelas leis brasileiras, inscrita no CNPJ sob o nº </w:t>
      </w:r>
      <w:r w:rsidR="006F5B7E" w:rsidRPr="006F5B7E">
        <w:t>34.179.467/0001-62</w:t>
      </w:r>
      <w:r>
        <w:t>, com sede em: Av. Pref. Silvio Picanço, 463 - Sala 708/711, Charitas – Niterói, RJ, está comprometida em proteger e respeitar a privacidade de usuários:</w:t>
      </w:r>
    </w:p>
    <w:p w14:paraId="6B98C51B" w14:textId="6BB3C471" w:rsidR="00FB6F83" w:rsidRDefault="00FB6F83" w:rsidP="00D65691">
      <w:pPr>
        <w:jc w:val="both"/>
      </w:pPr>
      <w:r>
        <w:t>Esta política, acompanhado de nossos Termos e Condições de Uso do Site estabelece a base sobre a qual qualquer informação pessoal que coletarmos de você, ou que você nos fornece, será processada por nós.</w:t>
      </w:r>
    </w:p>
    <w:p w14:paraId="37A98AFE" w14:textId="6A8402CF" w:rsidR="00FB6F83" w:rsidRDefault="00FB6F83" w:rsidP="00D65691">
      <w:pPr>
        <w:jc w:val="both"/>
      </w:pPr>
      <w:r>
        <w:t xml:space="preserve">Esta Política de Privacidade se aplica às informações que coletamos dos usuários quando </w:t>
      </w:r>
      <w:r w:rsidR="00D65691">
        <w:t>eles</w:t>
      </w:r>
      <w:r>
        <w:t xml:space="preserve"> acessam ou utilizam nossos serviços através do site ou aplicativo.</w:t>
      </w:r>
    </w:p>
    <w:p w14:paraId="5F2EF302" w14:textId="656C9E6E" w:rsidR="00FB6F83" w:rsidRDefault="00FB6F83" w:rsidP="00D65691">
      <w:pPr>
        <w:jc w:val="both"/>
      </w:pPr>
      <w:r>
        <w:t>Leia cuidadosamente o seguinte para entender nossas opiniões e práticas sobre suas informações pessoais e como vamos tratá-las. Ao visitar o site, o usuário está aceitando e concordando com as práticas descritas nesta política.</w:t>
      </w:r>
    </w:p>
    <w:p w14:paraId="1868FBF7" w14:textId="1306DCFF" w:rsidR="00FB6F83" w:rsidRDefault="00FB6F83" w:rsidP="00D65691">
      <w:pPr>
        <w:jc w:val="both"/>
      </w:pPr>
      <w:r>
        <w:t>Nosso site pode, de tempos em tempos, conter links de e para os sites de nossas redes de parceiros, anunciantes e afiliados. Se o usuário seguir um link para qualquer um desses sites, deverá observar que esses sites têm suas próprias políticas de privacidade e que não possuímos nenhuma responsabilidade por essas políticas.</w:t>
      </w:r>
    </w:p>
    <w:p w14:paraId="5190E851" w14:textId="008793E3" w:rsidR="00FB6F83" w:rsidRDefault="00FB6F83" w:rsidP="00D65691">
      <w:pPr>
        <w:jc w:val="both"/>
      </w:pPr>
      <w:r>
        <w:t xml:space="preserve">Verifique estas políticas antes de enviar quaisquer dados pessoais para esses sites. Os serviços da </w:t>
      </w:r>
      <w:r w:rsidR="00451360">
        <w:t>HP CAPITAL</w:t>
      </w:r>
      <w:r>
        <w:t xml:space="preserve"> estão sujeitos à sua Política de Privacidade, a qual tem por objetivo atender aos princípios da LGPD, especialmente no que tange às finalidades de como e para quais finalidades os dados pessoais são tratados; com quem esses dados pessoais podem ser compartilhados; e como os Usuários podem gerenciar seus dados pessoais.</w:t>
      </w:r>
    </w:p>
    <w:p w14:paraId="4842824E" w14:textId="1630990D" w:rsidR="00FB6F83" w:rsidRDefault="00FB6F83" w:rsidP="00D65691">
      <w:pPr>
        <w:jc w:val="both"/>
      </w:pPr>
      <w:r>
        <w:t xml:space="preserve">O tratamento dos dados pessoais é condição para utilizar </w:t>
      </w:r>
      <w:r w:rsidR="00451360">
        <w:t>HP CAPITAL</w:t>
      </w:r>
      <w:r>
        <w:t>. Não é possível oferecer as funcionalidades da Plataforma sem ter acesso a esses dados pessoais.</w:t>
      </w:r>
    </w:p>
    <w:p w14:paraId="3A8DBCD5" w14:textId="77777777" w:rsidR="00FB6F83" w:rsidRPr="00D65691" w:rsidRDefault="00FB6F83" w:rsidP="00D65691">
      <w:pPr>
        <w:jc w:val="both"/>
        <w:rPr>
          <w:b/>
          <w:bCs/>
        </w:rPr>
      </w:pPr>
      <w:r w:rsidRPr="00D65691">
        <w:rPr>
          <w:b/>
          <w:bCs/>
        </w:rPr>
        <w:t>Informações sobre coleta de dados</w:t>
      </w:r>
    </w:p>
    <w:p w14:paraId="009743ED" w14:textId="106CE219" w:rsidR="00FB6F83" w:rsidRDefault="00FB6F83" w:rsidP="00D65691">
      <w:pPr>
        <w:jc w:val="both"/>
      </w:pPr>
      <w:r>
        <w:t xml:space="preserve">Aos usuários da Plataforma poderão ser solicitados o fornecimento de informações pessoais sempre que </w:t>
      </w:r>
      <w:r w:rsidR="00D65691">
        <w:t>eles</w:t>
      </w:r>
      <w:r>
        <w:t xml:space="preserve"> efetuarem o cadastro dentro no nosso Website. A </w:t>
      </w:r>
      <w:r w:rsidR="00451360">
        <w:t>HP CAPITAL</w:t>
      </w:r>
      <w:r>
        <w:t xml:space="preserve"> pode compartilhar essas informações pessoais e usá-las de maneira consistente com a Política de Privacidade.</w:t>
      </w:r>
    </w:p>
    <w:p w14:paraId="428D2047" w14:textId="49BAC076" w:rsidR="00FB6F83" w:rsidRDefault="00FB6F83" w:rsidP="00D65691">
      <w:pPr>
        <w:jc w:val="both"/>
      </w:pPr>
      <w:r>
        <w:t xml:space="preserve">A </w:t>
      </w:r>
      <w:r w:rsidR="00451360">
        <w:t>HP CAPITAL</w:t>
      </w:r>
      <w:r>
        <w:t xml:space="preserve"> processa os dados pessoais dos usuários conforme necessário para cumprir suas obrigações legais e contratuais, operar negócios, fornecer serviços que os usuários utilizam ou de outra forma a cumprir os interesses legítimos descritos nas seções Uso das informações abaixo. Podemos coletar e processar os seguintes dados dos usuários:</w:t>
      </w:r>
    </w:p>
    <w:p w14:paraId="3B1C0D4C" w14:textId="77777777" w:rsidR="00FB6F83" w:rsidRPr="00D65691" w:rsidRDefault="00FB6F83" w:rsidP="00D65691">
      <w:pPr>
        <w:jc w:val="both"/>
        <w:rPr>
          <w:b/>
          <w:bCs/>
        </w:rPr>
      </w:pPr>
      <w:r w:rsidRPr="00D65691">
        <w:rPr>
          <w:b/>
          <w:bCs/>
        </w:rPr>
        <w:t>1. Informações que você nos fornece:</w:t>
      </w:r>
    </w:p>
    <w:p w14:paraId="3E36FDB8" w14:textId="6FAB0FDF" w:rsidR="00FB6F83" w:rsidRDefault="00FB6F83" w:rsidP="00D65691">
      <w:pPr>
        <w:jc w:val="both"/>
      </w:pPr>
      <w:r>
        <w:t xml:space="preserve">1.1. Inscrição: Para se inscrever no site e receber informações, você precisa nos </w:t>
      </w:r>
      <w:r w:rsidR="00D65691">
        <w:t>fornecer</w:t>
      </w:r>
      <w:r>
        <w:t xml:space="preserve"> seu endereço de e-mail.</w:t>
      </w:r>
    </w:p>
    <w:p w14:paraId="108CDD2B" w14:textId="77777777" w:rsidR="009F5C8B" w:rsidRDefault="009F5C8B" w:rsidP="00D65691">
      <w:pPr>
        <w:jc w:val="both"/>
      </w:pPr>
    </w:p>
    <w:p w14:paraId="5EB03EE7" w14:textId="207FA6D4" w:rsidR="00FB6F83" w:rsidRDefault="00FB6F83" w:rsidP="00D65691">
      <w:pPr>
        <w:jc w:val="both"/>
      </w:pPr>
      <w:r>
        <w:lastRenderedPageBreak/>
        <w:t>1.2</w:t>
      </w:r>
      <w:r w:rsidR="00D65691">
        <w:t xml:space="preserve"> </w:t>
      </w:r>
      <w:r>
        <w:t>.Cadastro: Para criar uma conta, o usuário precisa fornecer dados, incluindo seu nome completo, nome da empresa (se aplicável), data de nascimento, contato telefônico e endereço de e-mail, senha ou outros detalhes para ajudá-lo com sua experiência. Se você optou por não fornecer informações mencionadas acima, não poderemos fornecer serviços ou produtos.</w:t>
      </w:r>
    </w:p>
    <w:p w14:paraId="2A6A1390" w14:textId="7D90C895" w:rsidR="00FB6F83" w:rsidRDefault="00FB6F83" w:rsidP="00D65691">
      <w:pPr>
        <w:jc w:val="both"/>
      </w:pPr>
      <w:r>
        <w:t>1.3.</w:t>
      </w:r>
      <w:r w:rsidR="00D65691">
        <w:t xml:space="preserve"> </w:t>
      </w:r>
      <w:r>
        <w:t>Informações da sua conta: Podemos solicitar informações de contato, incluindo seu nome, nome da empresa (se aplicável), endereço de e-mail, senha, data de nascimento, endereço e outros detalhes para ajudá-lo com sua experiência.</w:t>
      </w:r>
    </w:p>
    <w:p w14:paraId="427D4784" w14:textId="65153F36" w:rsidR="00FB6F83" w:rsidRDefault="00FB6F83" w:rsidP="00D65691">
      <w:pPr>
        <w:jc w:val="both"/>
      </w:pPr>
      <w:r>
        <w:t>1.4.</w:t>
      </w:r>
      <w:r w:rsidR="00D65691">
        <w:t xml:space="preserve"> </w:t>
      </w:r>
      <w:r>
        <w:t>Informação de pagamento: Quando o usuário adiciona suas informações de conta financeira à sua conta ou usa nossos serviços ou acessa nosso site, essas informações (inclusive a dos outros participantes associados à transação) são armazenadas de forma segura.</w:t>
      </w:r>
    </w:p>
    <w:p w14:paraId="5B2D6260" w14:textId="42056C37" w:rsidR="00FB6F83" w:rsidRDefault="00FB6F83" w:rsidP="00D65691">
      <w:pPr>
        <w:jc w:val="both"/>
      </w:pPr>
      <w:r>
        <w:t>1.5.</w:t>
      </w:r>
      <w:r w:rsidR="00D65691">
        <w:t xml:space="preserve"> </w:t>
      </w:r>
      <w:r>
        <w:t>Comunicações e suporte ao cliente: Se o usuário entrar em contato conosco, poderemos receber informações como seu nome, endereço de e-mail, número de telefone, o conteúdo da mensagem e / ou anexos que você pode nos enviar e qualquer outra informação que você possa escolher fornecer.</w:t>
      </w:r>
    </w:p>
    <w:p w14:paraId="7723EB64" w14:textId="77777777" w:rsidR="00FB6F83" w:rsidRPr="00D65691" w:rsidRDefault="00FB6F83" w:rsidP="00D65691">
      <w:pPr>
        <w:jc w:val="both"/>
        <w:rPr>
          <w:b/>
          <w:bCs/>
        </w:rPr>
      </w:pPr>
      <w:r w:rsidRPr="00D65691">
        <w:rPr>
          <w:b/>
          <w:bCs/>
        </w:rPr>
        <w:t>2. Informações que coletamos sobre os usuários:</w:t>
      </w:r>
    </w:p>
    <w:p w14:paraId="380A5876" w14:textId="03487CFA" w:rsidR="00FB6F83" w:rsidRDefault="00FB6F83" w:rsidP="00D65691">
      <w:pPr>
        <w:jc w:val="both"/>
      </w:pPr>
      <w:r>
        <w:t>2.1.</w:t>
      </w:r>
      <w:r w:rsidR="00D65691">
        <w:t xml:space="preserve"> </w:t>
      </w:r>
      <w:r>
        <w:t xml:space="preserve">Cookies e outras tecnologias de rastreamento: A </w:t>
      </w:r>
      <w:r w:rsidR="00451360">
        <w:t>HP CAPITAL</w:t>
      </w:r>
      <w:r>
        <w:t xml:space="preserve"> utiliza cookies. Cookies são arquivos de texto contendo pequenas quantidades de informações que são baixadas para o seu dispositivo quando você visita um site. Os cookies são enviados de volta ao site de origem em cada visita subsequente. Podemos usar os seguintes cookies:</w:t>
      </w:r>
    </w:p>
    <w:p w14:paraId="7FF06787" w14:textId="5B6EBAE9" w:rsidR="00FB6F83" w:rsidRDefault="00FB6F83" w:rsidP="00D65691">
      <w:pPr>
        <w:jc w:val="both"/>
      </w:pPr>
      <w:r>
        <w:t>2.1.1.</w:t>
      </w:r>
      <w:r w:rsidR="00D65691">
        <w:t xml:space="preserve"> </w:t>
      </w:r>
      <w:r>
        <w:t>Cookies estritamente necessários: Esses cookies são essenciais para que o usuário possa navegar pelo site e usar seus recursos, como o acesso às áreas seguras do site;</w:t>
      </w:r>
    </w:p>
    <w:p w14:paraId="44C09CE1" w14:textId="6E47F320" w:rsidR="00FB6F83" w:rsidRDefault="00FB6F83" w:rsidP="00D65691">
      <w:pPr>
        <w:jc w:val="both"/>
      </w:pPr>
      <w:r>
        <w:t>2.1.2.</w:t>
      </w:r>
      <w:r w:rsidR="00D65691">
        <w:t xml:space="preserve"> </w:t>
      </w:r>
      <w:r>
        <w:t>Cookies analíticos / de desempenho: Eles permitem reconhecer e contar o número de visitantes e ver como os visitantes se movimentam pelo nosso site quando o estão usando. Isso nos ajuda a melhorar o funcionamento do nosso site, por exemplo, garantindo que os usuários encontrem o que estão procurando com facilidade;</w:t>
      </w:r>
    </w:p>
    <w:p w14:paraId="4C653638" w14:textId="67CE2557" w:rsidR="00D65691" w:rsidRDefault="00FB6F83" w:rsidP="00D65691">
      <w:pPr>
        <w:jc w:val="both"/>
      </w:pPr>
      <w:r>
        <w:t>2.1.3.</w:t>
      </w:r>
      <w:r w:rsidR="00D65691">
        <w:t xml:space="preserve"> </w:t>
      </w:r>
      <w:r>
        <w:t xml:space="preserve">Cookies de funcionalidade: Estes são usados para reconhecê-lo quando você retornar ao nosso site. Isso nos permite personalizar nosso conteúdo para você, cumprimentá-lo pelo nome e lembre-se de suas preferências. Se desejar, o usuário poderá bloquear os cookies ativando a configuração no seu navegador que permite recusar a configuração de todos ou alguns cookies. No entanto, se </w:t>
      </w:r>
      <w:r w:rsidR="00D65691">
        <w:t>ele</w:t>
      </w:r>
      <w:r>
        <w:t xml:space="preserve"> usar as configurações do seu navegador para bloquear todos os cookies (incluindo cookies essenciais), poderá não conseguir acessar todas ou partes das funcionalidades do nosso site.</w:t>
      </w:r>
    </w:p>
    <w:p w14:paraId="7778A2BE" w14:textId="77777777" w:rsidR="00FB6F83" w:rsidRPr="00D65691" w:rsidRDefault="00FB6F83" w:rsidP="00D65691">
      <w:pPr>
        <w:jc w:val="both"/>
        <w:rPr>
          <w:b/>
          <w:bCs/>
        </w:rPr>
      </w:pPr>
      <w:r w:rsidRPr="00D65691">
        <w:rPr>
          <w:b/>
          <w:bCs/>
        </w:rPr>
        <w:t>3. Informações técnicas</w:t>
      </w:r>
    </w:p>
    <w:p w14:paraId="2AAFB676" w14:textId="77777777" w:rsidR="009F5C8B" w:rsidRDefault="00FB6F83" w:rsidP="00D65691">
      <w:pPr>
        <w:jc w:val="both"/>
      </w:pPr>
      <w:r>
        <w:t xml:space="preserve">3.1 Ao utilizar nossos Serviços, independentemente do dispositivo de onde os acessa, podemos coletar informações sobre seu envolvimento e utilização de nossos Serviços, como o processador e uso de memória, capacidade de armazenamento, navegação de nossas métricas de nível de sistema, tipo de dispositivo, dados de uso do usuário, conexões de rede do </w:t>
      </w:r>
    </w:p>
    <w:p w14:paraId="019E63A4" w14:textId="77777777" w:rsidR="009F5C8B" w:rsidRDefault="009F5C8B" w:rsidP="00D65691">
      <w:pPr>
        <w:jc w:val="both"/>
      </w:pPr>
    </w:p>
    <w:p w14:paraId="6A085D44" w14:textId="31F791BA" w:rsidR="00FB6F83" w:rsidRDefault="00FB6F83" w:rsidP="00D65691">
      <w:pPr>
        <w:jc w:val="both"/>
      </w:pPr>
      <w:r>
        <w:lastRenderedPageBreak/>
        <w:t>dispositivo (por exemplo, Wifi) e endereço IP (Internet Protocol), informações de geolocalização (por exemplo, GPS) e catálogo biométrico. Dados.</w:t>
      </w:r>
    </w:p>
    <w:p w14:paraId="13F444EB" w14:textId="3A5954F3" w:rsidR="009F5C8B" w:rsidRDefault="00FB6F83" w:rsidP="00D65691">
      <w:pPr>
        <w:jc w:val="both"/>
      </w:pPr>
      <w:r>
        <w:t>3.2Usamos esses dados para operar os Serviços, manter e melhorar o desempenho e a utilização dos Serviços, desenvolver novos recursos, manter a segurança de nossos Serviços e nossos clientes. Também usamos esses dados para desenvolver análises agregadas e business intelligence que nos permitem operar, proteger, tomar decisões informadas e relatar o desempenho do nosso negócio.</w:t>
      </w:r>
    </w:p>
    <w:p w14:paraId="2EF404A2" w14:textId="77777777" w:rsidR="00FB6F83" w:rsidRPr="00D65691" w:rsidRDefault="00FB6F83" w:rsidP="00D65691">
      <w:pPr>
        <w:jc w:val="both"/>
        <w:rPr>
          <w:b/>
          <w:bCs/>
        </w:rPr>
      </w:pPr>
      <w:r w:rsidRPr="00D65691">
        <w:rPr>
          <w:b/>
          <w:bCs/>
        </w:rPr>
        <w:t>Utilização das informações</w:t>
      </w:r>
    </w:p>
    <w:p w14:paraId="7A59A2B2" w14:textId="61DDED1D" w:rsidR="00FB6F83" w:rsidRDefault="00FB6F83" w:rsidP="00D65691">
      <w:pPr>
        <w:jc w:val="both"/>
      </w:pPr>
      <w:r>
        <w:t>Usamos informações coletadas dos usuários das seguintes maneiras:</w:t>
      </w:r>
    </w:p>
    <w:p w14:paraId="5BC37688" w14:textId="77777777" w:rsidR="00FB6F83" w:rsidRDefault="00FB6F83" w:rsidP="00D65691">
      <w:pPr>
        <w:jc w:val="both"/>
      </w:pPr>
      <w:r>
        <w:t>1. Para cumprir suas obrigações decorrentes da lei;</w:t>
      </w:r>
    </w:p>
    <w:p w14:paraId="74A72096" w14:textId="77777777" w:rsidR="00FB6F83" w:rsidRDefault="00FB6F83" w:rsidP="00D65691">
      <w:pPr>
        <w:jc w:val="both"/>
      </w:pPr>
      <w:r>
        <w:t>2. Cumprir obrigações decorrentes de quaisquer contratos celebrados entre usuário/empresa;</w:t>
      </w:r>
    </w:p>
    <w:p w14:paraId="4A9A0AE2" w14:textId="77777777" w:rsidR="00FB6F83" w:rsidRDefault="00FB6F83" w:rsidP="00D65691">
      <w:pPr>
        <w:jc w:val="both"/>
      </w:pPr>
      <w:r>
        <w:t>3. Operar e manter os Serviços, por exemplo, para autenticá-lo quando os usuários efetuarem login e para processar as transações;</w:t>
      </w:r>
    </w:p>
    <w:p w14:paraId="12A06BA0" w14:textId="77777777" w:rsidR="00FB6F83" w:rsidRDefault="00FB6F83" w:rsidP="00D65691">
      <w:pPr>
        <w:jc w:val="both"/>
      </w:pPr>
      <w:r>
        <w:t>4. Prevenir, detectar e combater fraudes e gerenciar os riscos relacionados ao mesmo através do uso de nosso Site e Serviços (por exemplo, verificando sua identidade);</w:t>
      </w:r>
    </w:p>
    <w:p w14:paraId="2F4DA5B4" w14:textId="67184212" w:rsidR="00FB6F83" w:rsidRDefault="00FB6F83" w:rsidP="00D65691">
      <w:pPr>
        <w:jc w:val="both"/>
      </w:pPr>
      <w:r>
        <w:t xml:space="preserve">5. Para fornecer aos usuários informações, produtos e serviços que </w:t>
      </w:r>
      <w:r w:rsidR="00451360">
        <w:t>eles</w:t>
      </w:r>
      <w:r>
        <w:t xml:space="preserve"> solicitam;</w:t>
      </w:r>
    </w:p>
    <w:p w14:paraId="50DAB64B" w14:textId="77777777" w:rsidR="00FB6F83" w:rsidRDefault="00FB6F83" w:rsidP="00D65691">
      <w:pPr>
        <w:jc w:val="both"/>
      </w:pPr>
      <w:r>
        <w:t>6. Para fornecer aos usuários informações sobre outros produtos e serviços que oferecemos, que são semelhantes àqueles sobre os quais estes já perguntaram ou adquiriram;</w:t>
      </w:r>
    </w:p>
    <w:p w14:paraId="71903528" w14:textId="77777777" w:rsidR="00FB6F83" w:rsidRDefault="00FB6F83" w:rsidP="00D65691">
      <w:pPr>
        <w:jc w:val="both"/>
      </w:pPr>
      <w:r>
        <w:t>7. Para se comunicar com os usuários, diretamente ou por meio de um dos nossos parceiros, inclusive para atendimento ao mesmo, para responder às suas solicitações e para obter assistência e atendimento ao cliente serviço, para fornecer atualizações e outras informações relacionadas ao Serviço;</w:t>
      </w:r>
    </w:p>
    <w:p w14:paraId="44543E89" w14:textId="77777777" w:rsidR="00FB6F83" w:rsidRDefault="00FB6F83" w:rsidP="00D65691">
      <w:pPr>
        <w:jc w:val="both"/>
      </w:pPr>
      <w:r>
        <w:t>8. Para comunicar-se com você sobre nossos produtos e serviços ou notificá-lo sobre as alterações. Também podemos usar suas informações para se comunicar com você sobre nossas promoções, estudos, pesquisas, notícias, atualizações e eventos.</w:t>
      </w:r>
    </w:p>
    <w:p w14:paraId="6EEFE31C" w14:textId="77777777" w:rsidR="00FB6F83" w:rsidRDefault="00FB6F83" w:rsidP="00D65691">
      <w:pPr>
        <w:jc w:val="both"/>
      </w:pPr>
      <w:r>
        <w:t>9. Para melhorar o nosso site e garantir que o conteúdo do nosso site é apresentado da maneira mais eficaz para você e para o seu computador.</w:t>
      </w:r>
    </w:p>
    <w:p w14:paraId="03E8A51B" w14:textId="77777777" w:rsidR="00FB6F83" w:rsidRDefault="00FB6F83" w:rsidP="00D65691">
      <w:pPr>
        <w:jc w:val="both"/>
      </w:pPr>
      <w:r>
        <w:t>10. Para fins de conformidade, a fim de cumprir qualquer obrigação legal ou para aplicar ou aplicar os Termos e Condições do site e outros contratos; ou para proteger os direitos, propriedade ou segurança da Empresa, nossos clientes ou outros.</w:t>
      </w:r>
    </w:p>
    <w:p w14:paraId="0F12C112" w14:textId="101CD42F" w:rsidR="00FB6F83" w:rsidRDefault="00FB6F83" w:rsidP="00D65691">
      <w:pPr>
        <w:jc w:val="both"/>
      </w:pPr>
      <w:r>
        <w:t>11. Administrar nosso site e para operações internas, incluindo solução de problemas, análise de dados, teste, pesquisa, estatística e pesquisa, ou para administrar um concurso, promoção, pesquisa ou outro recurso do site.</w:t>
      </w:r>
    </w:p>
    <w:p w14:paraId="3D04C3C0" w14:textId="77777777" w:rsidR="009F5C8B" w:rsidRDefault="009F5C8B" w:rsidP="00D65691">
      <w:pPr>
        <w:jc w:val="both"/>
      </w:pPr>
    </w:p>
    <w:p w14:paraId="585119D8" w14:textId="77777777" w:rsidR="009F5C8B" w:rsidRDefault="009F5C8B" w:rsidP="00D65691">
      <w:pPr>
        <w:jc w:val="both"/>
      </w:pPr>
    </w:p>
    <w:p w14:paraId="5D859539" w14:textId="77777777" w:rsidR="00FB6F83" w:rsidRDefault="00FB6F83" w:rsidP="00D65691">
      <w:pPr>
        <w:jc w:val="both"/>
      </w:pPr>
      <w:r>
        <w:t>12. Para permitir que você participe de recursos interativos do nosso serviço, quando você optar por fazê-lo;</w:t>
      </w:r>
    </w:p>
    <w:p w14:paraId="68BA82B2" w14:textId="77777777" w:rsidR="00FB6F83" w:rsidRDefault="00FB6F83" w:rsidP="00D65691">
      <w:pPr>
        <w:jc w:val="both"/>
      </w:pPr>
      <w:r>
        <w:lastRenderedPageBreak/>
        <w:t>13. Como parte de nossos esforços para manter nosso site seguro e protegido;</w:t>
      </w:r>
    </w:p>
    <w:p w14:paraId="5634E272" w14:textId="0C0DFBC0" w:rsidR="00FB6F83" w:rsidRDefault="00FB6F83" w:rsidP="00D65691">
      <w:pPr>
        <w:jc w:val="both"/>
      </w:pPr>
      <w:r>
        <w:t xml:space="preserve">14. Para medir ou entender a eficácia da publicidade, podemos servir a você e fornecer publicidade relevante para você. A </w:t>
      </w:r>
      <w:r w:rsidR="00451360">
        <w:t>HP CAPITAL</w:t>
      </w:r>
      <w:r>
        <w:t xml:space="preserve"> não comercializa ou negocia dados pessoais dos usuários;</w:t>
      </w:r>
    </w:p>
    <w:p w14:paraId="45E00BF3" w14:textId="77777777" w:rsidR="00FB6F83" w:rsidRPr="00D65691" w:rsidRDefault="00FB6F83" w:rsidP="00D65691">
      <w:pPr>
        <w:jc w:val="both"/>
        <w:rPr>
          <w:b/>
          <w:bCs/>
        </w:rPr>
      </w:pPr>
      <w:r w:rsidRPr="00D65691">
        <w:rPr>
          <w:b/>
          <w:bCs/>
        </w:rPr>
        <w:t>Mensagens comerciais</w:t>
      </w:r>
    </w:p>
    <w:p w14:paraId="47F6B1F9" w14:textId="19DE6B85" w:rsidR="00FB6F83" w:rsidRDefault="00FB6F83" w:rsidP="00D65691">
      <w:pPr>
        <w:jc w:val="both"/>
      </w:pPr>
      <w:r>
        <w:t>Coletamos seu endereço de e-mail exclusivamente para:</w:t>
      </w:r>
    </w:p>
    <w:p w14:paraId="5E16792B" w14:textId="77777777" w:rsidR="00FB6F83" w:rsidRDefault="00FB6F83" w:rsidP="00D65691">
      <w:pPr>
        <w:jc w:val="both"/>
      </w:pPr>
      <w:r>
        <w:t>1. Enviar informações, responder a consultas e / ou outras solicitações ou perguntas;</w:t>
      </w:r>
    </w:p>
    <w:p w14:paraId="1F334D0D" w14:textId="77777777" w:rsidR="00FB6F83" w:rsidRDefault="00FB6F83" w:rsidP="00D65691">
      <w:pPr>
        <w:jc w:val="both"/>
      </w:pPr>
      <w:r>
        <w:t>2. Processar ordens e enviar informações e atualizações relativas a pedidos;</w:t>
      </w:r>
    </w:p>
    <w:p w14:paraId="2BA30E58" w14:textId="296A1B77" w:rsidR="00D65691" w:rsidRDefault="00FB6F83" w:rsidP="00D65691">
      <w:pPr>
        <w:jc w:val="both"/>
      </w:pPr>
      <w:r>
        <w:t>3. Também podemos enviar informações adicionais relacionadas ao seu produto e / ou serviço, bem como newsletter.</w:t>
      </w:r>
    </w:p>
    <w:p w14:paraId="6FE8C527" w14:textId="0FF7F4EB" w:rsidR="00FB6F83" w:rsidRPr="00D65691" w:rsidRDefault="00FB6F83" w:rsidP="00D65691">
      <w:pPr>
        <w:jc w:val="both"/>
        <w:rPr>
          <w:b/>
          <w:bCs/>
        </w:rPr>
      </w:pPr>
      <w:r w:rsidRPr="00D65691">
        <w:rPr>
          <w:b/>
          <w:bCs/>
        </w:rPr>
        <w:t>Transparência de dados pessoais</w:t>
      </w:r>
    </w:p>
    <w:p w14:paraId="6B68BF06" w14:textId="66AC615F" w:rsidR="00FB6F83" w:rsidRDefault="00FB6F83" w:rsidP="00D65691">
      <w:pPr>
        <w:jc w:val="both"/>
      </w:pPr>
      <w:r>
        <w:t>Departamento de Tecnologia, possui acesso geral ao site, podendo também ter acesso aos dados dos usuários através dele.</w:t>
      </w:r>
    </w:p>
    <w:p w14:paraId="2C753288" w14:textId="77777777" w:rsidR="00FB6F83" w:rsidRPr="00D65691" w:rsidRDefault="00FB6F83" w:rsidP="00D65691">
      <w:pPr>
        <w:jc w:val="both"/>
        <w:rPr>
          <w:b/>
          <w:bCs/>
        </w:rPr>
      </w:pPr>
      <w:r w:rsidRPr="00D65691">
        <w:rPr>
          <w:b/>
          <w:bCs/>
        </w:rPr>
        <w:t>Armazenamento</w:t>
      </w:r>
    </w:p>
    <w:p w14:paraId="1D581BE9" w14:textId="7E205BBD" w:rsidR="00FB6F83" w:rsidRDefault="00FB6F83" w:rsidP="00D65691">
      <w:pPr>
        <w:jc w:val="both"/>
      </w:pPr>
      <w:r>
        <w:t>Todas as informações que você nos fornece são armazenadas em nossos bancos de dados próprios protegidos com os melhores métodos de segurança das informações.</w:t>
      </w:r>
    </w:p>
    <w:p w14:paraId="58338073" w14:textId="77777777" w:rsidR="00FB6F83" w:rsidRPr="00D65691" w:rsidRDefault="00FB6F83" w:rsidP="00D65691">
      <w:pPr>
        <w:jc w:val="both"/>
        <w:rPr>
          <w:b/>
          <w:bCs/>
        </w:rPr>
      </w:pPr>
      <w:r w:rsidRPr="00D65691">
        <w:rPr>
          <w:b/>
          <w:bCs/>
        </w:rPr>
        <w:t>1. Ambiente</w:t>
      </w:r>
    </w:p>
    <w:p w14:paraId="4AD3AE91" w14:textId="77777777" w:rsidR="00FB6F83" w:rsidRDefault="00FB6F83" w:rsidP="00D65691">
      <w:pPr>
        <w:jc w:val="both"/>
      </w:pPr>
      <w:r>
        <w:t>Todas as informações que você nos fornece são armazenadas em nossos bancos de dados próprios protegidos com os melhores métodos de segurança das informações.</w:t>
      </w:r>
    </w:p>
    <w:p w14:paraId="35DCD501" w14:textId="77777777" w:rsidR="00FB6F83" w:rsidRPr="00D65691" w:rsidRDefault="00FB6F83" w:rsidP="00D65691">
      <w:pPr>
        <w:jc w:val="both"/>
        <w:rPr>
          <w:b/>
          <w:bCs/>
        </w:rPr>
      </w:pPr>
      <w:r w:rsidRPr="00D65691">
        <w:rPr>
          <w:b/>
          <w:bCs/>
        </w:rPr>
        <w:t>2. Duração</w:t>
      </w:r>
    </w:p>
    <w:p w14:paraId="73E46984" w14:textId="77777777" w:rsidR="00FB6F83" w:rsidRDefault="00FB6F83" w:rsidP="00D65691">
      <w:pPr>
        <w:jc w:val="both"/>
      </w:pPr>
      <w:r>
        <w:t>Armazenamos as informações que coletamos sobre os usuários por não mais do que o necessário para as finalidades para as quais coletamos originalmente, a menos que um período de retenção mais longo seja exigido ou permitido pela lei aplicável e seja de nosso interesse comercial legítimo para fazer isso.</w:t>
      </w:r>
    </w:p>
    <w:p w14:paraId="1CB0EB36" w14:textId="77777777" w:rsidR="00FB6F83" w:rsidRPr="00D65691" w:rsidRDefault="00FB6F83" w:rsidP="00D65691">
      <w:pPr>
        <w:jc w:val="both"/>
        <w:rPr>
          <w:b/>
          <w:bCs/>
        </w:rPr>
      </w:pPr>
      <w:r w:rsidRPr="00D65691">
        <w:rPr>
          <w:b/>
          <w:bCs/>
        </w:rPr>
        <w:t>3. Segurança</w:t>
      </w:r>
    </w:p>
    <w:p w14:paraId="2B68192D" w14:textId="2F9C2849" w:rsidR="006758FD" w:rsidRDefault="00FB6F83" w:rsidP="00D65691">
      <w:pPr>
        <w:jc w:val="both"/>
      </w:pPr>
      <w:r>
        <w:t xml:space="preserve">A </w:t>
      </w:r>
      <w:r w:rsidR="00451360">
        <w:t>HP CAPITAL</w:t>
      </w:r>
      <w:r>
        <w:t xml:space="preserve"> implementa medidas técnicas e organizacionais adequadas para garantir um nível de segurança adequado ao risco.</w:t>
      </w:r>
    </w:p>
    <w:sectPr w:rsidR="006758FD" w:rsidSect="009B26BF">
      <w:headerReference w:type="default" r:id="rId8"/>
      <w:footerReference w:type="default" r:id="rId9"/>
      <w:pgSz w:w="11906" w:h="16838"/>
      <w:pgMar w:top="1596" w:right="1701" w:bottom="1276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996C2" w14:textId="77777777" w:rsidR="00771B17" w:rsidRDefault="00771B17" w:rsidP="009F5C8B">
      <w:pPr>
        <w:spacing w:after="0" w:line="240" w:lineRule="auto"/>
      </w:pPr>
      <w:r>
        <w:separator/>
      </w:r>
    </w:p>
  </w:endnote>
  <w:endnote w:type="continuationSeparator" w:id="0">
    <w:p w14:paraId="000C2C7F" w14:textId="77777777" w:rsidR="00771B17" w:rsidRDefault="00771B17" w:rsidP="009F5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ECF7" w14:textId="01115480" w:rsidR="009F5C8B" w:rsidRDefault="009B26BF" w:rsidP="009F5C8B">
    <w:pPr>
      <w:pStyle w:val="Rodap"/>
      <w:ind w:hanging="170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0E369E0" wp14:editId="1C46A83D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7247" cy="834461"/>
          <wp:effectExtent l="0" t="0" r="5715" b="3810"/>
          <wp:wrapThrough wrapText="bothSides">
            <wp:wrapPolygon edited="0">
              <wp:start x="0" y="0"/>
              <wp:lineTo x="0" y="21205"/>
              <wp:lineTo x="21562" y="21205"/>
              <wp:lineTo x="21562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247" cy="8344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B16EF" w14:textId="77777777" w:rsidR="00771B17" w:rsidRDefault="00771B17" w:rsidP="009F5C8B">
      <w:pPr>
        <w:spacing w:after="0" w:line="240" w:lineRule="auto"/>
      </w:pPr>
      <w:r>
        <w:separator/>
      </w:r>
    </w:p>
  </w:footnote>
  <w:footnote w:type="continuationSeparator" w:id="0">
    <w:p w14:paraId="0021E19C" w14:textId="77777777" w:rsidR="00771B17" w:rsidRDefault="00771B17" w:rsidP="009F5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A823D" w14:textId="71129DDF" w:rsidR="009F5C8B" w:rsidRDefault="009B26BF" w:rsidP="009F5C8B">
    <w:pPr>
      <w:pStyle w:val="Cabealho"/>
      <w:ind w:hanging="170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F314A9" wp14:editId="237CD002">
          <wp:simplePos x="0" y="0"/>
          <wp:positionH relativeFrom="column">
            <wp:posOffset>-1076325</wp:posOffset>
          </wp:positionH>
          <wp:positionV relativeFrom="paragraph">
            <wp:posOffset>9525</wp:posOffset>
          </wp:positionV>
          <wp:extent cx="7557135" cy="1507490"/>
          <wp:effectExtent l="0" t="0" r="5715" b="0"/>
          <wp:wrapThrough wrapText="bothSides">
            <wp:wrapPolygon edited="0">
              <wp:start x="0" y="0"/>
              <wp:lineTo x="0" y="6278"/>
              <wp:lineTo x="16607" y="8735"/>
              <wp:lineTo x="16553" y="10099"/>
              <wp:lineTo x="16553" y="13375"/>
              <wp:lineTo x="16879" y="17469"/>
              <wp:lineTo x="16879" y="18015"/>
              <wp:lineTo x="17859" y="21291"/>
              <wp:lineTo x="18023" y="21291"/>
              <wp:lineTo x="19112" y="21291"/>
              <wp:lineTo x="19329" y="21291"/>
              <wp:lineTo x="20255" y="18015"/>
              <wp:lineTo x="20636" y="13102"/>
              <wp:lineTo x="20582" y="8735"/>
              <wp:lineTo x="21562" y="6278"/>
              <wp:lineTo x="21562" y="0"/>
              <wp:lineTo x="0" y="0"/>
            </wp:wrapPolygon>
          </wp:wrapThrough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135" cy="150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3F739D" w14:textId="77777777" w:rsidR="009B26BF" w:rsidRDefault="009B26BF" w:rsidP="009F5C8B">
    <w:pPr>
      <w:pStyle w:val="Cabealho"/>
      <w:ind w:hanging="170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48F0"/>
    <w:multiLevelType w:val="multilevel"/>
    <w:tmpl w:val="C084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B675F"/>
    <w:multiLevelType w:val="multilevel"/>
    <w:tmpl w:val="D3D4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43F71"/>
    <w:multiLevelType w:val="multilevel"/>
    <w:tmpl w:val="3C3C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A2704"/>
    <w:multiLevelType w:val="multilevel"/>
    <w:tmpl w:val="1CFC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44193">
    <w:abstractNumId w:val="0"/>
  </w:num>
  <w:num w:numId="2" w16cid:durableId="1204906361">
    <w:abstractNumId w:val="2"/>
  </w:num>
  <w:num w:numId="3" w16cid:durableId="94448427">
    <w:abstractNumId w:val="3"/>
  </w:num>
  <w:num w:numId="4" w16cid:durableId="1301229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6D"/>
    <w:rsid w:val="00451360"/>
    <w:rsid w:val="004C4773"/>
    <w:rsid w:val="004F136D"/>
    <w:rsid w:val="006758FD"/>
    <w:rsid w:val="00697E21"/>
    <w:rsid w:val="006F5B7E"/>
    <w:rsid w:val="00771B17"/>
    <w:rsid w:val="008A0AB7"/>
    <w:rsid w:val="009B26BF"/>
    <w:rsid w:val="009F5C8B"/>
    <w:rsid w:val="00C3387C"/>
    <w:rsid w:val="00D65691"/>
    <w:rsid w:val="00E80EDA"/>
    <w:rsid w:val="00F54E7E"/>
    <w:rsid w:val="00FB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CDC0D"/>
  <w15:chartTrackingRefBased/>
  <w15:docId w15:val="{329FCE26-59DB-4B78-85CC-599070DD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5C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C8B"/>
  </w:style>
  <w:style w:type="paragraph" w:styleId="Rodap">
    <w:name w:val="footer"/>
    <w:basedOn w:val="Normal"/>
    <w:link w:val="RodapChar"/>
    <w:uiPriority w:val="99"/>
    <w:unhideWhenUsed/>
    <w:rsid w:val="009F5C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1531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 Luiz Albar Eduardo</dc:creator>
  <cp:keywords/>
  <dc:description/>
  <cp:lastModifiedBy>Icaro Albar</cp:lastModifiedBy>
  <cp:revision>12</cp:revision>
  <cp:lastPrinted>2023-03-27T13:45:00Z</cp:lastPrinted>
  <dcterms:created xsi:type="dcterms:W3CDTF">2023-01-28T13:44:00Z</dcterms:created>
  <dcterms:modified xsi:type="dcterms:W3CDTF">2023-03-27T13:46:00Z</dcterms:modified>
</cp:coreProperties>
</file>