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dbe666dcb57bf2e77729814708f16ef7f23d74"/>
    <w:p>
      <w:pPr>
        <w:pStyle w:val="Heading1"/>
      </w:pPr>
      <w:r>
        <w:t xml:space="preserve">Deploy no OpenClaw / VPS Normal via Painel Web</w:t>
      </w:r>
    </w:p>
    <w:p>
      <w:pPr>
        <w:pStyle w:val="FirstParagraph"/>
      </w:pPr>
      <w:r>
        <w:t xml:space="preserve">O</w:t>
      </w:r>
      <w:r>
        <w:t xml:space="preserve"> </w:t>
      </w:r>
      <w:hyperlink r:id="rId20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(e a maioria das VPS) funciona perfeitamente para esse sistema via Docker, recomendando utilizar a interface deles para configurar variáveis.</w:t>
      </w:r>
    </w:p>
    <w:bookmarkStart w:id="21" w:name="método-1-usando-docker-recomendado"/>
    <w:p>
      <w:pPr>
        <w:pStyle w:val="Heading3"/>
      </w:pPr>
      <w:r>
        <w:t xml:space="preserve">Método 1: Usando Docker (Recomendado)</w:t>
      </w:r>
    </w:p>
    <w:p>
      <w:pPr>
        <w:pStyle w:val="FirstParagraph"/>
      </w:pPr>
      <w:r>
        <w:t xml:space="preserve">Sendo uma aplicação Multi-Container (API, Banco de dados e Worker juntos), a melhor maneira é utilizar o arquivo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providenciado neste repositório.</w:t>
      </w:r>
    </w:p>
    <w:p>
      <w:pPr>
        <w:numPr>
          <w:ilvl w:val="0"/>
          <w:numId w:val="1001"/>
        </w:numPr>
        <w:pStyle w:val="Compact"/>
      </w:pPr>
      <w:r>
        <w:t xml:space="preserve">Conecte no Terminal do seu OpenClaw.</w:t>
      </w:r>
    </w:p>
    <w:p>
      <w:pPr>
        <w:numPr>
          <w:ilvl w:val="0"/>
          <w:numId w:val="1001"/>
        </w:numPr>
        <w:pStyle w:val="Compact"/>
      </w:pPr>
      <w:r>
        <w:t xml:space="preserve">Clone o repositório ou suba a pasta descompactada pelo File Manager.</w:t>
      </w:r>
    </w:p>
    <w:p>
      <w:pPr>
        <w:numPr>
          <w:ilvl w:val="0"/>
          <w:numId w:val="1001"/>
        </w:numPr>
        <w:pStyle w:val="Compact"/>
      </w:pPr>
      <w:r>
        <w:t xml:space="preserve">Dentro da pasta principal, configure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Rode as instâncias com o banco de dados via comando docker: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A API será inicializada na porta 8000 e o banco de dados rodará na 5432 internamente na rede docker.</w:t>
      </w:r>
    </w:p>
    <w:bookmarkEnd w:id="21"/>
    <w:bookmarkStart w:id="22" w:name="setup-de-domínio-nginxproxy-reverso"/>
    <w:p>
      <w:pPr>
        <w:pStyle w:val="Heading3"/>
      </w:pPr>
      <w:r>
        <w:t xml:space="preserve">Setup de Domínio (Nginx/Proxy Reverso)</w:t>
      </w:r>
    </w:p>
    <w:p>
      <w:pPr>
        <w:pStyle w:val="FirstParagraph"/>
      </w:pPr>
      <w:r>
        <w:t xml:space="preserve">Para expor a Dashboard num domínio (ex:</w:t>
      </w:r>
      <w:r>
        <w:t xml:space="preserve"> </w:t>
      </w:r>
      <w:r>
        <w:rPr>
          <w:rStyle w:val="VerbatimChar"/>
        </w:rPr>
        <w:t xml:space="preserve">admin.bot.com</w:t>
      </w:r>
      <w:r>
        <w:t xml:space="preserve">):</w:t>
      </w:r>
      <w:r>
        <w:t xml:space="preserve"> </w:t>
      </w:r>
      <w:r>
        <w:t xml:space="preserve">Instale o Nignx (</w:t>
      </w:r>
      <w:r>
        <w:rPr>
          <w:rStyle w:val="VerbatimChar"/>
        </w:rPr>
        <w:t xml:space="preserve">apt install nginx</w:t>
      </w:r>
      <w:r>
        <w:t xml:space="preserve">), e crie um bloco em</w:t>
      </w:r>
      <w:r>
        <w:t xml:space="preserve"> </w:t>
      </w:r>
      <w:r>
        <w:rPr>
          <w:rStyle w:val="VerbatimChar"/>
        </w:rPr>
        <w:t xml:space="preserve">/etc/nginx/sites-available/default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admin.bot.com; # Seu IP do OpenCLaw ou dominio apontado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http://localhost:8000;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Não se esqueça de reiniciar o nginx:</w:t>
      </w:r>
      <w:r>
        <w:t xml:space="preserve"> </w:t>
      </w:r>
      <w:r>
        <w:rPr>
          <w:rStyle w:val="VerbatimChar"/>
        </w:rPr>
        <w:t xml:space="preserve">sudo systemctl restart nginx</w:t>
      </w:r>
      <w:r>
        <w:t xml:space="preserve">.</w:t>
      </w:r>
    </w:p>
    <w:bookmarkEnd w:id="22"/>
    <w:bookmarkStart w:id="23" w:name="avisos-gerais-de-hospedagem-ocr"/>
    <w:p>
      <w:pPr>
        <w:pStyle w:val="Heading3"/>
      </w:pPr>
      <w:r>
        <w:t xml:space="preserve">Avisos Gerais de Hospedagem (OCR)</w:t>
      </w:r>
    </w:p>
    <w:p>
      <w:pPr>
        <w:pStyle w:val="FirstParagraph"/>
      </w:pPr>
      <w:r>
        <w:t xml:space="preserve">Bibliotecas de Machine Learning (como</w:t>
      </w:r>
      <w:r>
        <w:t xml:space="preserve"> </w:t>
      </w:r>
      <w:r>
        <w:rPr>
          <w:rStyle w:val="VerbatimChar"/>
        </w:rPr>
        <w:t xml:space="preserve">easyocr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) demandam muita memória RAM. Para uma hospedagem estável, garanta no</w:t>
      </w:r>
      <w:r>
        <w:t xml:space="preserve"> </w:t>
      </w:r>
      <w:r>
        <w:rPr>
          <w:bCs/>
          <w:b/>
        </w:rPr>
        <w:t xml:space="preserve">mínimo 1.5GB a 2GB de RAM alocados</w:t>
      </w:r>
      <w:r>
        <w:t xml:space="preserve"> </w:t>
      </w:r>
      <w:r>
        <w:t xml:space="preserve">localmente para não passar por problemas de</w:t>
      </w:r>
      <w:r>
        <w:t xml:space="preserve"> </w:t>
      </w:r>
      <w:r>
        <w:t xml:space="preserve">“</w:t>
      </w:r>
      <w:r>
        <w:t xml:space="preserve">Out Of Memory (OOM Kill) process</w:t>
      </w:r>
      <w:r>
        <w:t xml:space="preserve">”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openclaw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penclaw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2026-06-10T14:07:31Z</dcterms:created>
  <dcterms:modified xsi:type="dcterms:W3CDTF">2026-06-10T14:07:31Z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