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2DA" w:rsidRDefault="00F16922" w:rsidP="00F16922">
      <w:pPr>
        <w:pStyle w:val="Ttulo"/>
      </w:pPr>
      <w:r>
        <w:t>Guía</w:t>
      </w:r>
      <w:r w:rsidR="00D95C8A">
        <w:t xml:space="preserve"> de instalación</w:t>
      </w:r>
    </w:p>
    <w:p w:rsidR="00D95C8A" w:rsidRDefault="00D95C8A" w:rsidP="00F16922">
      <w:pPr>
        <w:pStyle w:val="Ttulo"/>
      </w:pPr>
      <w:proofErr w:type="spellStart"/>
      <w:r>
        <w:t>PlataformaCPC</w:t>
      </w:r>
      <w:proofErr w:type="spellEnd"/>
    </w:p>
    <w:p w:rsidR="00D95C8A" w:rsidRDefault="00D95C8A"/>
    <w:p w:rsidR="00D95C8A" w:rsidRDefault="00D95C8A" w:rsidP="00F16922">
      <w:pPr>
        <w:pStyle w:val="Ttulo1"/>
      </w:pPr>
      <w:r>
        <w:t>Ambiente</w:t>
      </w:r>
    </w:p>
    <w:p w:rsidR="00F16922" w:rsidRPr="00F16922" w:rsidRDefault="00F16922" w:rsidP="00F16922"/>
    <w:p w:rsidR="00D95C8A" w:rsidRDefault="00D95C8A" w:rsidP="00D95C8A">
      <w:pPr>
        <w:pStyle w:val="Prrafodelista"/>
        <w:numPr>
          <w:ilvl w:val="0"/>
          <w:numId w:val="1"/>
        </w:numPr>
      </w:pPr>
      <w:r>
        <w:t>El sistema fue construido sobre Apache Tomcat 7. No debería existir mayor problema montarlo sobre versiones más nuevas.</w:t>
      </w:r>
    </w:p>
    <w:p w:rsidR="00D95C8A" w:rsidRPr="000D4DDA" w:rsidRDefault="00D95C8A" w:rsidP="00D95C8A">
      <w:pPr>
        <w:pStyle w:val="Prrafodelista"/>
        <w:numPr>
          <w:ilvl w:val="0"/>
          <w:numId w:val="1"/>
        </w:numPr>
      </w:pPr>
      <w:r>
        <w:t xml:space="preserve">El sistema usa plantillas Jasper ubicadas en el directorio </w:t>
      </w:r>
      <w:r>
        <w:rPr>
          <w:i/>
        </w:rPr>
        <w:t xml:space="preserve">reportes. </w:t>
      </w:r>
      <w:r>
        <w:t xml:space="preserve">Por defecto, el sistema busca en C:/reportes. Si se cambia el directorio es necesario hacer el cambio en el archivo </w:t>
      </w:r>
      <w:proofErr w:type="spellStart"/>
      <w:r w:rsidR="000D4DDA">
        <w:rPr>
          <w:i/>
        </w:rPr>
        <w:t>config.properties</w:t>
      </w:r>
      <w:proofErr w:type="spellEnd"/>
      <w:r>
        <w:rPr>
          <w:i/>
        </w:rPr>
        <w:t>.</w:t>
      </w:r>
    </w:p>
    <w:p w:rsidR="000D4DDA" w:rsidRPr="00D95C8A" w:rsidRDefault="000D4DDA" w:rsidP="00D95C8A">
      <w:pPr>
        <w:pStyle w:val="Prrafodelista"/>
        <w:numPr>
          <w:ilvl w:val="0"/>
          <w:numId w:val="1"/>
        </w:numPr>
      </w:pPr>
      <w:r>
        <w:t xml:space="preserve">El sistema usa la librería de encriptación </w:t>
      </w:r>
      <w:proofErr w:type="spellStart"/>
      <w:r>
        <w:t>Jasypt</w:t>
      </w:r>
      <w:proofErr w:type="spellEnd"/>
      <w:r>
        <w:t>. Para su correcto funcionamiento, es necesario que el ambiente de despliegue</w:t>
      </w:r>
      <w:r w:rsidR="004375FA">
        <w:t xml:space="preserve"> tenga </w:t>
      </w:r>
      <w:proofErr w:type="spellStart"/>
      <w:r w:rsidR="004375FA">
        <w:t>intalado</w:t>
      </w:r>
      <w:proofErr w:type="spellEnd"/>
      <w:r w:rsidR="004375FA">
        <w:t xml:space="preserve"> el </w:t>
      </w:r>
      <w:r w:rsidR="004375FA">
        <w:rPr>
          <w:rFonts w:ascii="Calibri" w:hAnsi="Calibri" w:cs="Calibri"/>
          <w:color w:val="000000"/>
          <w:shd w:val="clear" w:color="auto" w:fill="FFFFFF"/>
        </w:rPr>
        <w:t xml:space="preserve">Java </w:t>
      </w:r>
      <w:proofErr w:type="spellStart"/>
      <w:r w:rsidR="004375FA">
        <w:rPr>
          <w:rFonts w:ascii="Calibri" w:hAnsi="Calibri" w:cs="Calibri"/>
          <w:color w:val="000000"/>
          <w:shd w:val="clear" w:color="auto" w:fill="FFFFFF"/>
        </w:rPr>
        <w:t>Cryptography</w:t>
      </w:r>
      <w:proofErr w:type="spellEnd"/>
      <w:r w:rsidR="004375F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375FA">
        <w:rPr>
          <w:rFonts w:ascii="Calibri" w:hAnsi="Calibri" w:cs="Calibri"/>
          <w:color w:val="000000"/>
          <w:shd w:val="clear" w:color="auto" w:fill="FFFFFF"/>
        </w:rPr>
        <w:t>Extension</w:t>
      </w:r>
      <w:proofErr w:type="spellEnd"/>
      <w:r w:rsidR="004375FA">
        <w:rPr>
          <w:rFonts w:ascii="Calibri" w:hAnsi="Calibri" w:cs="Calibri"/>
          <w:color w:val="000000"/>
          <w:shd w:val="clear" w:color="auto" w:fill="FFFFFF"/>
        </w:rPr>
        <w:t xml:space="preserve"> (JCE).</w:t>
      </w:r>
    </w:p>
    <w:p w:rsidR="00D95C8A" w:rsidRDefault="005A1080" w:rsidP="00F16922">
      <w:pPr>
        <w:pStyle w:val="Ttulo1"/>
      </w:pPr>
      <w:r>
        <w:t>Base de datos</w:t>
      </w:r>
    </w:p>
    <w:p w:rsidR="00F16922" w:rsidRPr="00F16922" w:rsidRDefault="00F16922" w:rsidP="00F16922"/>
    <w:p w:rsidR="005A1080" w:rsidRDefault="005A1080" w:rsidP="005A1080">
      <w:pPr>
        <w:pStyle w:val="Prrafodelista"/>
        <w:numPr>
          <w:ilvl w:val="0"/>
          <w:numId w:val="2"/>
        </w:numPr>
      </w:pPr>
      <w:r>
        <w:t>Usuario por defecto: CPC</w:t>
      </w:r>
      <w:r w:rsidR="0094235C">
        <w:t>_</w:t>
      </w:r>
      <w:r>
        <w:t>DB</w:t>
      </w:r>
    </w:p>
    <w:p w:rsidR="005A1080" w:rsidRDefault="005A1080" w:rsidP="005A1080">
      <w:pPr>
        <w:pStyle w:val="Prrafodelista"/>
        <w:numPr>
          <w:ilvl w:val="0"/>
          <w:numId w:val="2"/>
        </w:numPr>
      </w:pPr>
      <w:r>
        <w:t>Clave por defecto: 1234</w:t>
      </w:r>
    </w:p>
    <w:p w:rsidR="005A1080" w:rsidRDefault="005A1080" w:rsidP="005A1080">
      <w:pPr>
        <w:pStyle w:val="Prrafodelista"/>
        <w:numPr>
          <w:ilvl w:val="0"/>
          <w:numId w:val="2"/>
        </w:numPr>
      </w:pPr>
      <w:r>
        <w:t xml:space="preserve">Sid por defecto: </w:t>
      </w:r>
      <w:proofErr w:type="spellStart"/>
      <w:r>
        <w:t>xe</w:t>
      </w:r>
      <w:proofErr w:type="spellEnd"/>
    </w:p>
    <w:p w:rsidR="005A1080" w:rsidRDefault="005A1080" w:rsidP="005A1080">
      <w:pPr>
        <w:pStyle w:val="Prrafodelista"/>
        <w:numPr>
          <w:ilvl w:val="0"/>
          <w:numId w:val="2"/>
        </w:numPr>
      </w:pPr>
      <w:r>
        <w:t>Puerto por defecto: 1521</w:t>
      </w:r>
    </w:p>
    <w:p w:rsidR="005A1080" w:rsidRDefault="0094235C" w:rsidP="005A1080">
      <w:r>
        <w:t>Oracle 10</w:t>
      </w:r>
      <w:r w:rsidR="005A1080">
        <w:t>g en adelante debería funcionar sin problemas</w:t>
      </w:r>
    </w:p>
    <w:p w:rsidR="005A1080" w:rsidRPr="00A20DF2" w:rsidRDefault="005A1080" w:rsidP="005A1080">
      <w:pPr>
        <w:rPr>
          <w:i/>
        </w:rPr>
      </w:pPr>
      <w:r>
        <w:t xml:space="preserve">Toda esta configuración puede cambiarse en </w:t>
      </w:r>
      <w:r w:rsidR="00A20DF2">
        <w:rPr>
          <w:i/>
        </w:rPr>
        <w:t xml:space="preserve">el </w:t>
      </w:r>
      <w:r w:rsidR="00A20DF2">
        <w:t xml:space="preserve">archivo </w:t>
      </w:r>
      <w:proofErr w:type="spellStart"/>
      <w:proofErr w:type="gramStart"/>
      <w:r w:rsidR="00A20DF2">
        <w:rPr>
          <w:i/>
        </w:rPr>
        <w:t>config.properties</w:t>
      </w:r>
      <w:proofErr w:type="spellEnd"/>
      <w:proofErr w:type="gramEnd"/>
      <w:r w:rsidR="00A20DF2">
        <w:rPr>
          <w:i/>
        </w:rPr>
        <w:t>.</w:t>
      </w:r>
    </w:p>
    <w:p w:rsidR="00F17BB4" w:rsidRDefault="00F17BB4" w:rsidP="005A1080">
      <w:r>
        <w:t xml:space="preserve">El esquema de la base de datos puede formarse ejecutando el archivo </w:t>
      </w:r>
      <w:proofErr w:type="spellStart"/>
      <w:r w:rsidR="007F1A93">
        <w:t>export</w:t>
      </w:r>
      <w:r>
        <w:t>.sql</w:t>
      </w:r>
      <w:proofErr w:type="spellEnd"/>
      <w:r>
        <w:t xml:space="preserve">. El archivo </w:t>
      </w:r>
      <w:proofErr w:type="spellStart"/>
      <w:r w:rsidR="007F1A93">
        <w:t>borrados.sql</w:t>
      </w:r>
      <w:proofErr w:type="spellEnd"/>
      <w:r w:rsidR="007F1A93">
        <w:t xml:space="preserve"> </w:t>
      </w:r>
      <w:r>
        <w:t>ejecuta la limpieza previa</w:t>
      </w:r>
      <w:r w:rsidR="00F16922">
        <w:t>, así que solo es necesario ejecutarlo.</w:t>
      </w:r>
      <w:r w:rsidR="0068422D">
        <w:t xml:space="preserve"> El archivo limpia completamente la base de datos y solo deja los valores mínimos de funcionamiento, por lo tanto es necesario hacer una copia aparte de los datos que se hayan generado.</w:t>
      </w:r>
    </w:p>
    <w:p w:rsidR="0068422D" w:rsidRDefault="0068422D" w:rsidP="005A1080">
      <w:r>
        <w:t xml:space="preserve">Los datos mínimos que genera el archivo incluyen: el administrador por defecto, información de los perfiles, tipos de documentos y </w:t>
      </w:r>
      <w:r w:rsidRPr="0068422D">
        <w:rPr>
          <w:b/>
        </w:rPr>
        <w:t>un dato de comentarios de los reportes vacío que es importante mantenerlo con ID = 0 para el correcto funcionamiento de las funciones del asesor</w:t>
      </w:r>
      <w:r>
        <w:t xml:space="preserve">. El archivo </w:t>
      </w:r>
      <w:proofErr w:type="spellStart"/>
      <w:r w:rsidR="007F1A93">
        <w:t>export</w:t>
      </w:r>
      <w:bookmarkStart w:id="0" w:name="_GoBack"/>
      <w:bookmarkEnd w:id="0"/>
      <w:r>
        <w:t>.sql</w:t>
      </w:r>
      <w:proofErr w:type="spellEnd"/>
      <w:r>
        <w:t xml:space="preserve"> genera todo esto por defecto.</w:t>
      </w:r>
    </w:p>
    <w:p w:rsidR="0068422D" w:rsidRDefault="0068422D" w:rsidP="005A1080">
      <w:r>
        <w:t>Administrador por defecto: usuario: 9876543210, clave: cpc_admin</w:t>
      </w:r>
    </w:p>
    <w:p w:rsidR="0094235C" w:rsidRPr="00F17BB4" w:rsidRDefault="0094235C" w:rsidP="005A1080">
      <w:r>
        <w:t xml:space="preserve">La base de datos debe estar en español para que todos los datos funcionen bien. En principio no debería </w:t>
      </w:r>
      <w:r w:rsidR="000666D7">
        <w:t>haber problemas con el formato</w:t>
      </w:r>
      <w:r>
        <w:t xml:space="preserve"> de las fechas (NLS TIMESTAMP FORMAT)</w:t>
      </w:r>
      <w:r w:rsidR="000666D7">
        <w:t xml:space="preserve"> pues la aplicación la</w:t>
      </w:r>
      <w:r>
        <w:t xml:space="preserve"> </w:t>
      </w:r>
      <w:r w:rsidR="000666D7">
        <w:t>sobrescribe</w:t>
      </w:r>
      <w:r>
        <w:t>, pero en algún momento hubo un problema en una versión en inglés de Oracle. Si las fechas presentan problemas (En general, se evidencia porque no deja crear citas y lanza un error de creación de tratamiento), el formato de fecha que la aplicación está usando es ‘</w:t>
      </w:r>
      <w:r w:rsidRPr="0094235C">
        <w:t>DD/MM/RR HH24:</w:t>
      </w:r>
      <w:proofErr w:type="gramStart"/>
      <w:r w:rsidRPr="0094235C">
        <w:t>MI:SS</w:t>
      </w:r>
      <w:proofErr w:type="gramEnd"/>
      <w:r>
        <w:t>’</w:t>
      </w:r>
    </w:p>
    <w:p w:rsidR="00F16922" w:rsidRDefault="00F16922" w:rsidP="000666D7">
      <w:pPr>
        <w:pStyle w:val="Ttulo1"/>
      </w:pPr>
      <w:r>
        <w:lastRenderedPageBreak/>
        <w:t>Compilación</w:t>
      </w:r>
    </w:p>
    <w:p w:rsidR="000666D7" w:rsidRPr="000666D7" w:rsidRDefault="000666D7" w:rsidP="000666D7"/>
    <w:p w:rsidR="00F16922" w:rsidRPr="00F16922" w:rsidRDefault="00F16922" w:rsidP="005A1080">
      <w:r>
        <w:t xml:space="preserve">El proyecto está montado sobre Maven y Eclipse </w:t>
      </w:r>
      <w:proofErr w:type="spellStart"/>
      <w:r>
        <w:t>Neon</w:t>
      </w:r>
      <w:proofErr w:type="spellEnd"/>
      <w:r>
        <w:t xml:space="preserve">. Para abrir el proyecto, solo es necesario dejar que Eclipse lo compile. Los comandos Maven </w:t>
      </w:r>
      <w:proofErr w:type="spellStart"/>
      <w:r>
        <w:t>Clean</w:t>
      </w:r>
      <w:proofErr w:type="spellEnd"/>
      <w:r>
        <w:t xml:space="preserve"> y Maven </w:t>
      </w:r>
      <w:proofErr w:type="spellStart"/>
      <w:r>
        <w:t>Install</w:t>
      </w:r>
      <w:proofErr w:type="spellEnd"/>
      <w:r>
        <w:t xml:space="preserve"> generan la instalación necesaria</w:t>
      </w:r>
      <w:r w:rsidR="000666D7">
        <w:t xml:space="preserve"> del WAR</w:t>
      </w:r>
      <w:r>
        <w:t>.</w:t>
      </w:r>
    </w:p>
    <w:p w:rsidR="00F17BB4" w:rsidRDefault="00F17BB4" w:rsidP="00F16922">
      <w:pPr>
        <w:pStyle w:val="Ttulo1"/>
      </w:pPr>
      <w:r>
        <w:t>Instalación</w:t>
      </w:r>
    </w:p>
    <w:p w:rsidR="00F16922" w:rsidRPr="00F16922" w:rsidRDefault="00F16922" w:rsidP="00F16922"/>
    <w:p w:rsidR="00F17BB4" w:rsidRPr="00F17BB4" w:rsidRDefault="00F17BB4" w:rsidP="005A1080">
      <w:r>
        <w:t xml:space="preserve">El archivo </w:t>
      </w:r>
      <w:proofErr w:type="spellStart"/>
      <w:r>
        <w:t>PlataformaCPC.war</w:t>
      </w:r>
      <w:proofErr w:type="spellEnd"/>
      <w:r>
        <w:t xml:space="preserve"> debe colocarse en el directorio del servidor correspondiente, con eso es suficiente</w:t>
      </w:r>
      <w:r w:rsidR="00F16922">
        <w:t>.</w:t>
      </w:r>
      <w:r w:rsidR="000666D7">
        <w:t xml:space="preserve"> La conexión a la base de datos y</w:t>
      </w:r>
      <w:r w:rsidR="004375FA">
        <w:t xml:space="preserve"> </w:t>
      </w:r>
      <w:r w:rsidR="000666D7">
        <w:t>los reportes Jasper se busca por código</w:t>
      </w:r>
      <w:r w:rsidR="004375FA">
        <w:t xml:space="preserve"> en el archivo </w:t>
      </w:r>
      <w:proofErr w:type="spellStart"/>
      <w:r w:rsidR="004375FA">
        <w:rPr>
          <w:i/>
        </w:rPr>
        <w:t>config.properties</w:t>
      </w:r>
      <w:proofErr w:type="spellEnd"/>
      <w:r w:rsidR="004375FA">
        <w:t>.</w:t>
      </w:r>
    </w:p>
    <w:sectPr w:rsidR="00F17BB4" w:rsidRPr="00F17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30235"/>
    <w:multiLevelType w:val="hybridMultilevel"/>
    <w:tmpl w:val="998AB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8667A"/>
    <w:multiLevelType w:val="hybridMultilevel"/>
    <w:tmpl w:val="5C44EE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C8A"/>
    <w:rsid w:val="00005DBA"/>
    <w:rsid w:val="000666D7"/>
    <w:rsid w:val="000D4DDA"/>
    <w:rsid w:val="001442DA"/>
    <w:rsid w:val="004375FA"/>
    <w:rsid w:val="005A1080"/>
    <w:rsid w:val="0068422D"/>
    <w:rsid w:val="007F1A93"/>
    <w:rsid w:val="00931289"/>
    <w:rsid w:val="00935ACE"/>
    <w:rsid w:val="0094235C"/>
    <w:rsid w:val="00A20DF2"/>
    <w:rsid w:val="00D95C8A"/>
    <w:rsid w:val="00F16922"/>
    <w:rsid w:val="00F1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C3D11"/>
  <w15:chartTrackingRefBased/>
  <w15:docId w15:val="{C563336E-3856-4633-9330-45CE1815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6922"/>
  </w:style>
  <w:style w:type="paragraph" w:styleId="Ttulo1">
    <w:name w:val="heading 1"/>
    <w:basedOn w:val="Normal"/>
    <w:next w:val="Normal"/>
    <w:link w:val="Ttulo1Car"/>
    <w:uiPriority w:val="9"/>
    <w:qFormat/>
    <w:rsid w:val="00F1692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692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692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692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692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692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692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692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692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5C8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1692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16922"/>
    <w:rPr>
      <w:smallCaps/>
      <w:color w:val="262626" w:themeColor="text1" w:themeTint="D9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16922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6922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6922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6922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6922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6922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6922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6922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6922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16922"/>
    <w:rPr>
      <w:b/>
      <w:bCs/>
      <w:caps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692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F1692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F16922"/>
    <w:rPr>
      <w:b/>
      <w:bCs/>
      <w:color w:val="70AD47" w:themeColor="accent6"/>
    </w:rPr>
  </w:style>
  <w:style w:type="character" w:styleId="nfasis">
    <w:name w:val="Emphasis"/>
    <w:uiPriority w:val="20"/>
    <w:qFormat/>
    <w:rsid w:val="00F16922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F1692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1692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16922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692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6922"/>
    <w:rPr>
      <w:b/>
      <w:bCs/>
      <w:i/>
      <w:iCs/>
    </w:rPr>
  </w:style>
  <w:style w:type="character" w:styleId="nfasissutil">
    <w:name w:val="Subtle Emphasis"/>
    <w:uiPriority w:val="19"/>
    <w:qFormat/>
    <w:rsid w:val="00F16922"/>
    <w:rPr>
      <w:i/>
      <w:iCs/>
    </w:rPr>
  </w:style>
  <w:style w:type="character" w:styleId="nfasisintenso">
    <w:name w:val="Intense Emphasis"/>
    <w:uiPriority w:val="21"/>
    <w:qFormat/>
    <w:rsid w:val="00F16922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F16922"/>
    <w:rPr>
      <w:b/>
      <w:bCs/>
    </w:rPr>
  </w:style>
  <w:style w:type="character" w:styleId="Referenciaintensa">
    <w:name w:val="Intense Reference"/>
    <w:uiPriority w:val="32"/>
    <w:qFormat/>
    <w:rsid w:val="00F16922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F1692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169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Gil Parga</dc:creator>
  <cp:keywords/>
  <dc:description/>
  <cp:lastModifiedBy>Sebastián Gil Parga</cp:lastModifiedBy>
  <cp:revision>9</cp:revision>
  <dcterms:created xsi:type="dcterms:W3CDTF">2017-07-08T01:20:00Z</dcterms:created>
  <dcterms:modified xsi:type="dcterms:W3CDTF">2018-02-23T21:56:00Z</dcterms:modified>
</cp:coreProperties>
</file>