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E8F6F" w14:textId="77777777"/>
    <w:p w14:paraId="2DC1875E" w14:textId="77777777"/>
    <w:p w14:paraId="7472E64E" w14:textId="77777777"/>
    <w:p w14:paraId="76FA3146" w14:textId="77777777">
      <w:r>
        <w:rPr>
          <w:b/>
          <w:color w:val="04144C"/>
          <w:sz w:val="60"/>
        </w:rPr>
        <w:t>ICE24</w:t>
      </w:r>
      <w:r>
        <w:rPr>
          <w:b/>
          <w:color w:val="0455C4"/>
          <w:sz w:val="34"/>
        </w:rPr>
        <w:t xml:space="preserve"> OS</w:t>
      </w:r>
    </w:p>
    <w:p w14:paraId="77413CD8" w14:textId="77777777">
      <w:pPr>
        <w:pStyle w:val="Ttulo"/>
      </w:pPr>
      <w:r>
        <w:t>Fase 2</w:t>
      </w:r>
      <w:r>
        <w:br/>
        <w:t>Infraestructura, despliegue</w:t>
      </w:r>
      <w:r>
        <w:br/>
        <w:t>y observabilidad base</w:t>
      </w:r>
    </w:p>
    <w:p w14:paraId="1CC81266" w14:textId="77777777">
      <w:pPr>
        <w:pStyle w:val="Subttulo"/>
      </w:pPr>
      <w:r>
        <w:t>Línea base implementada · evidencia local · gates operativos remotos</w:t>
      </w:r>
    </w:p>
    <w:p w14:paraId="42768422" w14:textId="77777777">
      <w:pPr>
        <w:pBdr>
          <w:bottom w:val="single" w:sz="20" w:space="0" w:color="9CD5EF"/>
        </w:pBdr>
        <w:spacing w:after="440"/>
      </w:pPr>
    </w:p>
    <w:p w14:paraId="57B7E537" w14:textId="77777777">
      <w:r>
        <w:rPr>
          <w:b/>
        </w:rPr>
        <w:t>Versión documental</w:t>
      </w:r>
      <w:r>
        <w:rPr>
          <w:b/>
        </w:rPr>
        <w:br/>
      </w:r>
      <w:r>
        <w:t>1.0</w:t>
      </w:r>
      <w:r>
        <w:br/>
      </w:r>
      <w:r>
        <w:br/>
      </w:r>
      <w:r>
        <w:rPr>
          <w:b/>
        </w:rPr>
        <w:t>Fecha de corte técnico</w:t>
      </w:r>
      <w:r>
        <w:rPr>
          <w:b/>
        </w:rPr>
        <w:br/>
      </w:r>
      <w:r>
        <w:t>25 de agosto de 2026</w:t>
      </w:r>
      <w:r>
        <w:br/>
      </w:r>
      <w:r>
        <w:br/>
      </w:r>
      <w:r>
        <w:rPr>
          <w:b/>
        </w:rPr>
        <w:t>Fecha de publicación</w:t>
      </w:r>
      <w:r>
        <w:rPr>
          <w:b/>
        </w:rPr>
        <w:br/>
      </w:r>
      <w:r>
        <w:t>29 de agosto de 2026</w:t>
      </w:r>
      <w:r>
        <w:br/>
      </w:r>
      <w:r>
        <w:br/>
      </w:r>
      <w:r>
        <w:rPr>
          <w:b/>
        </w:rPr>
        <w:t>Estado</w:t>
      </w:r>
      <w:r>
        <w:rPr>
          <w:b/>
        </w:rPr>
        <w:br/>
      </w:r>
      <w:r>
        <w:t>Implementación versionada terminada; activación remota condicionada</w:t>
      </w:r>
      <w:r>
        <w:br/>
      </w:r>
      <w:r>
        <w:br/>
      </w:r>
      <w:r>
        <w:rPr>
          <w:b/>
        </w:rPr>
        <w:t>Plataforma</w:t>
      </w:r>
      <w:r>
        <w:rPr>
          <w:b/>
        </w:rPr>
        <w:br/>
      </w:r>
      <w:r>
        <w:t>Vercel + Supabase · Terraform · OpenTelemetry</w:t>
      </w:r>
      <w:r>
        <w:br/>
      </w:r>
      <w:r>
        <w:br/>
      </w:r>
    </w:p>
    <w:p w14:paraId="44E15927" w14:textId="77777777">
      <w:r>
        <w:rPr>
          <w:i/>
          <w:color w:val="5E687A"/>
        </w:rPr>
        <w:t>Documento confidencial de trabajo · ICE24</w:t>
      </w:r>
    </w:p>
    <w:p w14:paraId="142615C5" w14:textId="77777777">
      <w:pPr>
        <w:pStyle w:val="Ttulo1"/>
      </w:pPr>
      <w:r>
        <w:lastRenderedPageBreak/>
        <w:t>Control del documento y resumen ejecutivo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1"/>
        <w:gridCol w:w="7269"/>
      </w:tblGrid>
      <w:tr w14:paraId="58C4A695" w14:textId="77777777">
        <w:trPr>
          <w:cantSplit/>
          <w:tblHeader/>
        </w:trPr>
        <w:tc>
          <w:tcPr>
            <w:tcW w:w="18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EFED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Campo</w:t>
            </w:r>
          </w:p>
        </w:tc>
        <w:tc>
          <w:tcPr>
            <w:tcW w:w="72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03E7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Valor</w:t>
            </w:r>
          </w:p>
        </w:tc>
      </w:tr>
      <w:tr w14:paraId="7C3D35DE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9107" w14:textId="77777777">
            <w:pPr>
              <w:spacing w:after="0" w:line="240" w:lineRule="auto"/>
            </w:pPr>
            <w:r>
              <w:rPr>
                <w:sz w:val="19"/>
              </w:rPr>
              <w:t>Propósito</w:t>
            </w:r>
          </w:p>
        </w:tc>
        <w:tc>
          <w:tcPr>
            <w:tcW w:w="7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666C" w14:textId="77777777">
            <w:pPr>
              <w:spacing w:after="0" w:line="240" w:lineRule="auto"/>
            </w:pPr>
            <w:r>
              <w:rPr>
                <w:sz w:val="19"/>
              </w:rPr>
              <w:t>Consolidar lo implementado en Fase 2 y preparar su revisión, CI y promoción controlada.</w:t>
            </w:r>
          </w:p>
        </w:tc>
      </w:tr>
      <w:tr w14:paraId="0E22FDF7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7092" w14:textId="77777777">
            <w:pPr>
              <w:spacing w:after="0" w:line="240" w:lineRule="auto"/>
            </w:pPr>
            <w:r>
              <w:rPr>
                <w:sz w:val="19"/>
              </w:rPr>
              <w:t>Audiencia</w:t>
            </w:r>
          </w:p>
        </w:tc>
        <w:tc>
          <w:tcPr>
            <w:tcW w:w="7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72AC" w14:textId="77777777">
            <w:pPr>
              <w:spacing w:after="0" w:line="240" w:lineRule="auto"/>
            </w:pPr>
            <w:r>
              <w:rPr>
                <w:sz w:val="19"/>
              </w:rPr>
              <w:t>Dirección, Producto, Ingeniería, Seguridad, Operación y Continuidad.</w:t>
            </w:r>
          </w:p>
        </w:tc>
      </w:tr>
      <w:tr w14:paraId="432695C4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9929" w14:textId="77777777">
            <w:pPr>
              <w:spacing w:after="0" w:line="240" w:lineRule="auto"/>
            </w:pPr>
            <w:r>
              <w:rPr>
                <w:sz w:val="19"/>
              </w:rPr>
              <w:t>Fuentes</w:t>
            </w:r>
          </w:p>
        </w:tc>
        <w:tc>
          <w:tcPr>
            <w:tcW w:w="7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AF16" w14:textId="77777777">
            <w:pPr>
              <w:spacing w:after="0" w:line="240" w:lineRule="auto"/>
            </w:pPr>
            <w:r>
              <w:rPr>
                <w:sz w:val="19"/>
              </w:rPr>
              <w:t xml:space="preserve">Backlog F2, informes F2-01…F2-12, ADR-021, IaC, migraciones, workflows, runbooks y </w:t>
            </w:r>
            <w:r>
              <w:rPr>
                <w:sz w:val="19"/>
              </w:rPr>
              <w:t>código.</w:t>
            </w:r>
          </w:p>
        </w:tc>
      </w:tr>
      <w:tr w14:paraId="3261A0DE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5193" w14:textId="77777777">
            <w:pPr>
              <w:spacing w:after="0" w:line="240" w:lineRule="auto"/>
            </w:pPr>
            <w:r>
              <w:rPr>
                <w:sz w:val="19"/>
              </w:rPr>
              <w:t>Alcance</w:t>
            </w:r>
          </w:p>
        </w:tc>
        <w:tc>
          <w:tcPr>
            <w:tcW w:w="7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5849" w14:textId="77777777">
            <w:pPr>
              <w:spacing w:after="0" w:line="240" w:lineRule="auto"/>
            </w:pPr>
            <w:r>
              <w:rPr>
                <w:sz w:val="19"/>
              </w:rPr>
              <w:t>Infraestructura reproducible, plataforma de datos, observabilidad, entrega, perímetro y continuidad.</w:t>
            </w:r>
          </w:p>
        </w:tc>
      </w:tr>
    </w:tbl>
    <w:p w14:paraId="66652EE6" w14:textId="77777777">
      <w:pPr>
        <w:pStyle w:val="Ttulo2"/>
      </w:pPr>
      <w:r>
        <w:t>Resultado</w:t>
      </w:r>
    </w:p>
    <w:p w14:paraId="52C52DFB" w14:textId="77777777">
      <w:r>
        <w:t>La Fase 2 está terminada como implementación versionada. El repositorio contiene cuatro raíces Terraform aisladas, módulos Vercel/Supabase, migración de plataforma, controles de almacenamiento y colas, observabilidad, health checks, contenedores endurecidos, workflows y runbooks.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1DFEF1DE" w14:textId="77777777">
        <w:trPr>
          <w:cantSplit/>
        </w:trPr>
        <w:tc>
          <w:tcPr>
            <w:tcW w:w="9120" w:type="dxa"/>
            <w:tcBorders>
              <w:left w:val="single" w:sz="18" w:space="0" w:color="0455C4"/>
            </w:tcBorders>
            <w:shd w:val="clear" w:color="auto"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DCC2" w14:textId="77777777">
            <w:pPr>
              <w:spacing w:after="0"/>
            </w:pPr>
            <w:r>
              <w:rPr>
                <w:b/>
                <w:color w:val="0455C4"/>
              </w:rPr>
              <w:t>Lectura correcta del estado</w:t>
            </w:r>
            <w:r>
              <w:rPr>
                <w:b/>
                <w:color w:val="0455C4"/>
              </w:rPr>
              <w:br/>
            </w:r>
            <w:r>
              <w:t>‘Implementada’ no significa ‘aprovisionada’. Sin cuentas, credenciales, backend de estado, presupuesto y aprobaciones no se afirma que existan recursos remotos, WAF activo, exportación OTLP, PITR o una restauración completada.</w:t>
            </w:r>
          </w:p>
        </w:tc>
      </w:tr>
    </w:tbl>
    <w:p w14:paraId="5891A0FF" w14:textId="77777777">
      <w:pPr>
        <w:pStyle w:val="Ttulo1"/>
      </w:pPr>
      <w:r>
        <w:lastRenderedPageBreak/>
        <w:t>Contenido y guía de lectura</w:t>
      </w:r>
    </w:p>
    <w:p w14:paraId="65DA3E30" w14:textId="77777777">
      <w:pPr>
        <w:pStyle w:val="Listaconnmeros"/>
        <w:numPr>
          <w:ilvl w:val="0"/>
          <w:numId w:val="11"/>
        </w:numPr>
      </w:pPr>
      <w:r>
        <w:t>Alcance, objetivos, dependencias y cierre de Fase 2.</w:t>
      </w:r>
    </w:p>
    <w:p w14:paraId="00909254" w14:textId="77777777">
      <w:pPr>
        <w:pStyle w:val="Listaconnmeros"/>
        <w:numPr>
          <w:ilvl w:val="0"/>
          <w:numId w:val="11"/>
        </w:numPr>
      </w:pPr>
      <w:r>
        <w:t>Arquitectura objetivo sobre Vercel y Supabase.</w:t>
      </w:r>
    </w:p>
    <w:p w14:paraId="454A60A7" w14:textId="77777777">
      <w:pPr>
        <w:pStyle w:val="Listaconnmeros"/>
        <w:numPr>
          <w:ilvl w:val="0"/>
          <w:numId w:val="11"/>
        </w:numPr>
      </w:pPr>
      <w:r>
        <w:t>Terraform, aislamiento de ambientes y gates de producción.</w:t>
      </w:r>
    </w:p>
    <w:p w14:paraId="516AD317" w14:textId="77777777">
      <w:pPr>
        <w:pStyle w:val="Listaconnmeros"/>
        <w:numPr>
          <w:ilvl w:val="0"/>
          <w:numId w:val="11"/>
        </w:numPr>
      </w:pPr>
      <w:r>
        <w:t>Base de datos, objetos, colas, identidad y secretos.</w:t>
      </w:r>
    </w:p>
    <w:p w14:paraId="0A30F84B" w14:textId="77777777">
      <w:pPr>
        <w:pStyle w:val="Listaconnmeros"/>
        <w:numPr>
          <w:ilvl w:val="0"/>
          <w:numId w:val="11"/>
        </w:numPr>
      </w:pPr>
      <w:r>
        <w:t>Observabilidad, health checks, contenedores y perímetro.</w:t>
      </w:r>
    </w:p>
    <w:p w14:paraId="13B20E0B" w14:textId="77777777">
      <w:pPr>
        <w:pStyle w:val="Listaconnmeros"/>
        <w:numPr>
          <w:ilvl w:val="0"/>
          <w:numId w:val="11"/>
        </w:numPr>
      </w:pPr>
      <w:r>
        <w:t>CI, promoción, rollback, backup y restauración.</w:t>
      </w:r>
    </w:p>
    <w:p w14:paraId="30D189B3" w14:textId="77777777">
      <w:pPr>
        <w:pStyle w:val="Listaconnmeros"/>
        <w:numPr>
          <w:ilvl w:val="0"/>
          <w:numId w:val="11"/>
        </w:numPr>
      </w:pPr>
      <w:r>
        <w:t>Evidencia de validación y estado F2-01 a F2-12.</w:t>
      </w:r>
    </w:p>
    <w:p w14:paraId="719C595D" w14:textId="77777777">
      <w:pPr>
        <w:pStyle w:val="Listaconnmeros"/>
        <w:numPr>
          <w:ilvl w:val="0"/>
          <w:numId w:val="11"/>
        </w:numPr>
      </w:pPr>
      <w:r>
        <w:t>Riesgos, gates externos y siguiente paso: pull request.</w:t>
      </w:r>
    </w:p>
    <w:p w14:paraId="161D2D9D" w14:textId="77777777">
      <w:pPr>
        <w:pStyle w:val="Listaconnmeros"/>
        <w:numPr>
          <w:ilvl w:val="0"/>
          <w:numId w:val="11"/>
        </w:numPr>
      </w:pPr>
      <w:r>
        <w:t>Trazabilidad y documentos fuente.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52B35280" w14:textId="77777777">
        <w:trPr>
          <w:cantSplit/>
        </w:trPr>
        <w:tc>
          <w:tcPr>
            <w:tcW w:w="9120" w:type="dxa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9801" w14:textId="77777777">
            <w:pPr>
              <w:spacing w:after="0"/>
            </w:pPr>
            <w:r>
              <w:rPr>
                <w:b/>
                <w:color w:val="1769AA"/>
              </w:rPr>
              <w:t>Convención de estado</w:t>
            </w:r>
            <w:r>
              <w:rPr>
                <w:b/>
                <w:color w:val="1769AA"/>
              </w:rPr>
              <w:br/>
            </w:r>
            <w:r>
              <w:t>Verde: implementación y validación local/estática. Ámbar: operación remota pendiente. Rojo: no aplica; no se registraron bloqueos que invaliden la implementación.</w:t>
            </w:r>
          </w:p>
        </w:tc>
      </w:tr>
    </w:tbl>
    <w:p w14:paraId="4470E752" w14:textId="77777777">
      <w:pPr>
        <w:pStyle w:val="Ttulo1"/>
      </w:pPr>
      <w:r>
        <w:lastRenderedPageBreak/>
        <w:t>1. Alcance y objetivos de Fase 2</w:t>
      </w:r>
    </w:p>
    <w:p w14:paraId="3A670111" w14:textId="77777777">
      <w:pPr>
        <w:pStyle w:val="Ttulo2"/>
      </w:pPr>
      <w:r>
        <w:t>1.1 Objetivo</w:t>
      </w:r>
    </w:p>
    <w:p w14:paraId="1CA0BF92" w14:textId="77777777">
      <w:r>
        <w:t xml:space="preserve">Convertir la arquitectura acordada en una plataforma reproducible y operable, sin crear infraestructura externa por defecto y sin </w:t>
      </w:r>
      <w:r>
        <w:t>exponer secretos o datos reales.</w:t>
      </w:r>
    </w:p>
    <w:p w14:paraId="5DE20813" w14:textId="77777777">
      <w:pPr>
        <w:pStyle w:val="Ttulo2"/>
      </w:pPr>
      <w:r>
        <w:t>1.2 Incluido</w:t>
      </w:r>
    </w:p>
    <w:p w14:paraId="435C980B" w14:textId="77777777">
      <w:pPr>
        <w:pStyle w:val="Listaconvietas"/>
      </w:pPr>
      <w:r>
        <w:t>IaC para development, test, staging y production, con estados y variables separados.</w:t>
      </w:r>
    </w:p>
    <w:p w14:paraId="5241C15A" w14:textId="77777777">
      <w:pPr>
        <w:pStyle w:val="Listaconvietas"/>
      </w:pPr>
      <w:r>
        <w:t>Supabase PostgreSQL/PostGIS, Auth, Storage, PGMQ, pg_cron y contratos de continuidad.</w:t>
      </w:r>
    </w:p>
    <w:p w14:paraId="3FA36DFD" w14:textId="77777777">
      <w:pPr>
        <w:pStyle w:val="Listaconvietas"/>
      </w:pPr>
      <w:r>
        <w:t>Vercel para web privada, portal, API y</w:t>
      </w:r>
      <w:r>
        <w:t xml:space="preserve"> controles de edge configurables.</w:t>
      </w:r>
    </w:p>
    <w:p w14:paraId="7BBF6A02" w14:textId="77777777">
      <w:pPr>
        <w:pStyle w:val="Listaconvietas"/>
      </w:pPr>
      <w:r>
        <w:t>Logs, métricas, trazas, correlación, health checks y dashboard portable.</w:t>
      </w:r>
    </w:p>
    <w:p w14:paraId="7952CC87" w14:textId="77777777">
      <w:pPr>
        <w:pStyle w:val="Listaconvietas"/>
      </w:pPr>
      <w:r>
        <w:t>Pipelines de validación, plan, promoción y migraciones; runbooks de operación y rollback.</w:t>
      </w:r>
    </w:p>
    <w:p w14:paraId="787D5658" w14:textId="77777777">
      <w:pPr>
        <w:pStyle w:val="Ttulo2"/>
      </w:pPr>
      <w:r>
        <w:t>1.3 Fuera de alcance</w:t>
      </w:r>
    </w:p>
    <w:p w14:paraId="7B665F2F" w14:textId="77777777">
      <w:r>
        <w:t>La funcionalidad de negocio, workers de dominio, flujo TOTP/AAL2, CSP con nonce y operación productiva pertenecen a fases posteriores o a gates externos.</w:t>
      </w:r>
    </w:p>
    <w:p w14:paraId="215E7999" w14:textId="77777777">
      <w:pPr>
        <w:pStyle w:val="Ttulo1"/>
      </w:pPr>
      <w:r>
        <w:lastRenderedPageBreak/>
        <w:t>2. Dependencias y criterios de cierre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3"/>
        <w:gridCol w:w="6587"/>
      </w:tblGrid>
      <w:tr w14:paraId="54B26CEA" w14:textId="77777777">
        <w:trPr>
          <w:cantSplit/>
          <w:tblHeader/>
        </w:trPr>
        <w:tc>
          <w:tcPr>
            <w:tcW w:w="25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AF3C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Dependencia</w:t>
            </w:r>
          </w:p>
        </w:tc>
        <w:tc>
          <w:tcPr>
            <w:tcW w:w="65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63AA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Condición</w:t>
            </w:r>
          </w:p>
        </w:tc>
      </w:tr>
      <w:tr w14:paraId="44D91F59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2619" w14:textId="77777777">
            <w:pPr>
              <w:spacing w:after="0" w:line="240" w:lineRule="auto"/>
            </w:pPr>
            <w:r>
              <w:rPr>
                <w:sz w:val="19"/>
              </w:rPr>
              <w:t>ADR-015 / ADR-021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65CC" w14:textId="77777777">
            <w:pPr>
              <w:spacing w:after="0" w:line="240" w:lineRule="auto"/>
            </w:pPr>
            <w:r>
              <w:rPr>
                <w:sz w:val="19"/>
              </w:rPr>
              <w:t>Vercel + Supabase; activación condicionada.</w:t>
            </w:r>
          </w:p>
        </w:tc>
      </w:tr>
      <w:tr w14:paraId="76DBAAD5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63CF" w14:textId="77777777">
            <w:pPr>
              <w:spacing w:after="0" w:line="240" w:lineRule="auto"/>
            </w:pPr>
            <w:r>
              <w:rPr>
                <w:sz w:val="19"/>
              </w:rPr>
              <w:t xml:space="preserve">Cuentas </w:t>
            </w:r>
            <w:r>
              <w:rPr>
                <w:sz w:val="19"/>
              </w:rPr>
              <w:t>externas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EB2B" w14:textId="77777777">
            <w:pPr>
              <w:spacing w:after="0" w:line="240" w:lineRule="auto"/>
            </w:pPr>
            <w:r>
              <w:rPr>
                <w:sz w:val="19"/>
              </w:rPr>
              <w:t>Organización Supabase, equipo Vercel y GitHub Environments protegidos.</w:t>
            </w:r>
          </w:p>
        </w:tc>
      </w:tr>
      <w:tr w14:paraId="5D6630CA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A1E4" w14:textId="77777777">
            <w:pPr>
              <w:spacing w:after="0" w:line="240" w:lineRule="auto"/>
            </w:pPr>
            <w:r>
              <w:rPr>
                <w:sz w:val="19"/>
              </w:rPr>
              <w:t>Estado Terraform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930C" w14:textId="77777777">
            <w:pPr>
              <w:spacing w:after="0" w:line="240" w:lineRule="auto"/>
            </w:pPr>
            <w:r>
              <w:rPr>
                <w:sz w:val="19"/>
              </w:rPr>
              <w:t>Backend HTTP con TLS, cifrado, locking y mínimo privilegio.</w:t>
            </w:r>
          </w:p>
        </w:tc>
      </w:tr>
      <w:tr w14:paraId="23A9F9B2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91EC" w14:textId="77777777">
            <w:pPr>
              <w:spacing w:after="0" w:line="240" w:lineRule="auto"/>
            </w:pPr>
            <w:r>
              <w:rPr>
                <w:sz w:val="19"/>
              </w:rPr>
              <w:t>Residencia y costo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CAB8" w14:textId="77777777">
            <w:pPr>
              <w:spacing w:after="0" w:line="240" w:lineRule="auto"/>
            </w:pPr>
            <w:r>
              <w:rPr>
                <w:sz w:val="19"/>
              </w:rPr>
              <w:t>Región, DPA, plan, WAF y PITR aprobados antes del apply.</w:t>
            </w:r>
          </w:p>
        </w:tc>
      </w:tr>
      <w:tr w14:paraId="13963B4D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D716" w14:textId="77777777">
            <w:pPr>
              <w:spacing w:after="0" w:line="240" w:lineRule="auto"/>
            </w:pPr>
            <w:r>
              <w:rPr>
                <w:sz w:val="19"/>
              </w:rPr>
              <w:t>Continuidad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5464" w14:textId="77777777">
            <w:pPr>
              <w:spacing w:after="0" w:line="240" w:lineRule="auto"/>
            </w:pPr>
            <w:r>
              <w:rPr>
                <w:sz w:val="19"/>
              </w:rPr>
              <w:t>Proyecto de recuperación aislado y evidencia con datos sintéticos.</w:t>
            </w:r>
          </w:p>
        </w:tc>
      </w:tr>
    </w:tbl>
    <w:p w14:paraId="056DAA94" w14:textId="77777777">
      <w:pPr>
        <w:pStyle w:val="Ttulo2"/>
      </w:pPr>
      <w:r>
        <w:t>2.1 Cierre técnico</w:t>
      </w:r>
    </w:p>
    <w:p w14:paraId="5B35ACAE" w14:textId="77777777">
      <w:pPr>
        <w:pStyle w:val="Listaconvietas"/>
      </w:pPr>
      <w:r>
        <w:t>Implementación versionada y reproducible.</w:t>
      </w:r>
    </w:p>
    <w:p w14:paraId="352E82E7" w14:textId="77777777">
      <w:pPr>
        <w:pStyle w:val="Listaconvietas"/>
      </w:pPr>
      <w:r>
        <w:t>Quality, build, Terraform validate y pruebas unitarias en verde.</w:t>
      </w:r>
    </w:p>
    <w:p w14:paraId="54609CC7" w14:textId="77777777">
      <w:pPr>
        <w:pStyle w:val="Listaconvietas"/>
      </w:pPr>
      <w:r>
        <w:t>Runbooks y gates alineados con los riesgos.</w:t>
      </w:r>
    </w:p>
    <w:p w14:paraId="196B555D" w14:textId="77777777">
      <w:pPr>
        <w:pStyle w:val="Listaconvietas"/>
      </w:pPr>
      <w:r>
        <w:t>Pendientes externos descritos sin simular resultados.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065E8B9E" w14:textId="77777777">
        <w:trPr>
          <w:cantSplit/>
        </w:trPr>
        <w:tc>
          <w:tcPr>
            <w:tcW w:w="9120" w:type="dxa"/>
            <w:tcBorders>
              <w:left w:val="single" w:sz="18" w:space="0" w:color="16794D"/>
            </w:tcBorders>
            <w:shd w:val="clear" w:color="auto" w:fill="ED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86CF" w14:textId="77777777">
            <w:pPr>
              <w:spacing w:after="0"/>
            </w:pPr>
            <w:r>
              <w:rPr>
                <w:b/>
                <w:color w:val="16794D"/>
              </w:rPr>
              <w:t>Conclusión</w:t>
            </w:r>
            <w:r>
              <w:rPr>
                <w:b/>
                <w:color w:val="16794D"/>
              </w:rPr>
              <w:br/>
            </w:r>
            <w:r>
              <w:t>La Fase 2 puede pasar a pull request. El PR debe validar la línea base; no debe activar infraestructura por sí solo.</w:t>
            </w:r>
          </w:p>
        </w:tc>
      </w:tr>
    </w:tbl>
    <w:p w14:paraId="741EECC2" w14:textId="77777777">
      <w:pPr>
        <w:pStyle w:val="Ttulo1"/>
      </w:pPr>
      <w:r>
        <w:lastRenderedPageBreak/>
        <w:t>3. Arquitectura implementada</w:t>
      </w:r>
    </w:p>
    <w:p w14:paraId="616DCFCD" w14:textId="77777777">
      <w:pPr>
        <w:jc w:val="center"/>
      </w:pPr>
      <w:r>
        <w:rPr>
          <w:noProof/>
        </w:rPr>
        <w:drawing>
          <wp:inline distT="0" distB="0" distL="0" distR="0" wp14:anchorId="52BAC781" wp14:editId="62848683">
            <wp:extent cx="5806440" cy="3322574"/>
            <wp:effectExtent l="0" t="0" r="0" b="0"/>
            <wp:docPr id="1" name="Picture 1" descr="Diagrama de arquitectura de Fase 2 con Vercel, Supabase, GitHub Actions, Terraform y migraciones SQ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2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D918" w14:textId="77777777">
      <w:pPr>
        <w:pStyle w:val="Descripcin"/>
        <w:jc w:val="center"/>
      </w:pPr>
      <w:r>
        <w:rPr>
          <w:i/>
          <w:color w:val="5E687A"/>
        </w:rPr>
        <w:t xml:space="preserve">Figura 1. Arquitectura reproducible y separación entre </w:t>
      </w:r>
      <w:r>
        <w:rPr>
          <w:i/>
          <w:color w:val="5E687A"/>
        </w:rPr>
        <w:t>entrega, plataforma y operación.</w:t>
      </w:r>
    </w:p>
    <w:p w14:paraId="769A3D97" w14:textId="77777777">
      <w:r>
        <w:t>Vercel concentra las superficies web y el edge; Supabase concentra identidad, PostgreSQL/PostGIS, almacenamiento y primitivas asíncronas. GitHub Actions ejecuta validaciones y promociones controladas. OpenTelemetry mantiene portable la salida de señales.</w:t>
      </w:r>
    </w:p>
    <w:p w14:paraId="1639BBD3" w14:textId="77777777">
      <w:pPr>
        <w:pStyle w:val="Ttulo1"/>
      </w:pPr>
      <w:r>
        <w:lastRenderedPageBreak/>
        <w:t>4. Infraestructura como código</w:t>
      </w:r>
    </w:p>
    <w:p w14:paraId="3FE74BC5" w14:textId="77777777">
      <w:pPr>
        <w:pStyle w:val="Ttulo2"/>
      </w:pPr>
      <w:r>
        <w:t>4.1 Estructura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2529C943" w14:textId="77777777">
        <w:trPr>
          <w:cantSplit/>
        </w:trPr>
        <w:tc>
          <w:tcPr>
            <w:tcW w:w="912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8E4C" w14:textId="77777777">
            <w:pPr>
              <w:spacing w:after="0"/>
            </w:pPr>
            <w:r>
              <w:rPr>
                <w:rFonts w:ascii="Consolas" w:hAnsi="Consolas"/>
                <w:sz w:val="17"/>
              </w:rPr>
              <w:t>infra/terraform/</w:t>
            </w:r>
            <w:r>
              <w:rPr>
                <w:rFonts w:ascii="Consolas" w:hAnsi="Consolas"/>
                <w:sz w:val="17"/>
              </w:rPr>
              <w:br/>
              <w:t xml:space="preserve">  environments/{development,test,staging,production}</w:t>
            </w:r>
            <w:r>
              <w:rPr>
                <w:rFonts w:ascii="Consolas" w:hAnsi="Consolas"/>
                <w:sz w:val="17"/>
              </w:rPr>
              <w:br/>
              <w:t xml:space="preserve">  stacks/ice24</w:t>
            </w:r>
            <w:r>
              <w:rPr>
                <w:rFonts w:ascii="Consolas" w:hAnsi="Consolas"/>
                <w:sz w:val="17"/>
              </w:rPr>
              <w:br/>
              <w:t xml:space="preserve">  modules/{platform,database,object-storage,messaging,identity,secrets,observability,backup,edge}</w:t>
            </w:r>
          </w:p>
        </w:tc>
      </w:tr>
    </w:tbl>
    <w:p w14:paraId="4F1AC609" w14:textId="77777777">
      <w:pPr>
        <w:pStyle w:val="Ttulo2"/>
      </w:pPr>
      <w:r>
        <w:t>4.2 Versiones y composición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8"/>
        <w:gridCol w:w="6392"/>
      </w:tblGrid>
      <w:tr w14:paraId="35FACA67" w14:textId="77777777">
        <w:trPr>
          <w:cantSplit/>
          <w:tblHeader/>
        </w:trPr>
        <w:tc>
          <w:tcPr>
            <w:tcW w:w="2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3809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Elemento</w:t>
            </w:r>
          </w:p>
        </w:tc>
        <w:tc>
          <w:tcPr>
            <w:tcW w:w="63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9946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Línea base</w:t>
            </w:r>
          </w:p>
        </w:tc>
      </w:tr>
      <w:tr w14:paraId="12CB2560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9F31" w14:textId="77777777">
            <w:pPr>
              <w:spacing w:after="0" w:line="240" w:lineRule="auto"/>
            </w:pPr>
            <w:r>
              <w:rPr>
                <w:sz w:val="19"/>
              </w:rPr>
              <w:t>Terraform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0978" w14:textId="77777777">
            <w:pPr>
              <w:spacing w:after="0" w:line="240" w:lineRule="auto"/>
            </w:pPr>
            <w:r>
              <w:rPr>
                <w:sz w:val="19"/>
              </w:rPr>
              <w:t>1.11.4</w:t>
            </w:r>
          </w:p>
        </w:tc>
      </w:tr>
      <w:tr w14:paraId="3FCE355F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931E" w14:textId="77777777">
            <w:pPr>
              <w:spacing w:after="0" w:line="240" w:lineRule="auto"/>
            </w:pPr>
            <w:r>
              <w:rPr>
                <w:sz w:val="19"/>
              </w:rPr>
              <w:t>Proveedor Supabase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A510" w14:textId="77777777">
            <w:pPr>
              <w:spacing w:after="0" w:line="240" w:lineRule="auto"/>
            </w:pPr>
            <w:r>
              <w:rPr>
                <w:sz w:val="19"/>
              </w:rPr>
              <w:t>1.10.1</w:t>
            </w:r>
          </w:p>
        </w:tc>
      </w:tr>
      <w:tr w14:paraId="68A363A2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6031" w14:textId="77777777">
            <w:pPr>
              <w:spacing w:after="0" w:line="240" w:lineRule="auto"/>
            </w:pPr>
            <w:r>
              <w:rPr>
                <w:sz w:val="19"/>
              </w:rPr>
              <w:t>Proveedor Vercel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1A1B" w14:textId="77777777">
            <w:pPr>
              <w:spacing w:after="0" w:line="240" w:lineRule="auto"/>
            </w:pPr>
            <w:r>
              <w:rPr>
                <w:sz w:val="19"/>
              </w:rPr>
              <w:t>5.11.0</w:t>
            </w:r>
          </w:p>
        </w:tc>
      </w:tr>
      <w:tr w14:paraId="135BC24A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3848" w14:textId="77777777">
            <w:pPr>
              <w:spacing w:after="0" w:line="240" w:lineRule="auto"/>
            </w:pPr>
            <w:r>
              <w:rPr>
                <w:sz w:val="19"/>
              </w:rPr>
              <w:t>Supabase CLI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1AB8" w14:textId="77777777">
            <w:pPr>
              <w:spacing w:after="0" w:line="240" w:lineRule="auto"/>
            </w:pPr>
            <w:r>
              <w:rPr>
                <w:sz w:val="19"/>
              </w:rPr>
              <w:t>2.115.0</w:t>
            </w:r>
          </w:p>
        </w:tc>
      </w:tr>
      <w:tr w14:paraId="5933902B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4243" w14:textId="77777777">
            <w:pPr>
              <w:spacing w:after="0" w:line="240" w:lineRule="auto"/>
            </w:pPr>
            <w:r>
              <w:rPr>
                <w:sz w:val="19"/>
              </w:rPr>
              <w:t>Node / pnpm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D2B7" w14:textId="77777777">
            <w:pPr>
              <w:spacing w:after="0" w:line="240" w:lineRule="auto"/>
            </w:pPr>
            <w:r>
              <w:rPr>
                <w:sz w:val="19"/>
              </w:rPr>
              <w:t>24.19.0 / 11.x</w:t>
            </w:r>
          </w:p>
        </w:tc>
      </w:tr>
      <w:tr w14:paraId="5B7E9379" w14:textId="77777777">
        <w:trPr>
          <w:cantSplit/>
        </w:trPr>
        <w:tc>
          <w:tcPr>
            <w:tcW w:w="9120" w:type="dxa"/>
            <w:gridSpan w:val="2"/>
            <w:tcBorders>
              <w:left w:val="single" w:sz="18" w:space="0" w:color="0455C4"/>
            </w:tcBorders>
            <w:shd w:val="clear" w:color="auto"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ABB9" w14:textId="77777777">
            <w:pPr>
              <w:spacing w:after="0"/>
            </w:pPr>
            <w:r>
              <w:rPr>
                <w:b/>
                <w:color w:val="0455C4"/>
              </w:rPr>
              <w:t>Regla</w:t>
            </w:r>
            <w:r>
              <w:rPr>
                <w:b/>
                <w:color w:val="0455C4"/>
              </w:rPr>
              <w:br/>
            </w:r>
            <w:r>
              <w:t xml:space="preserve">Las migraciones promovidas no se editan; los cambios correctivos se </w:t>
            </w:r>
            <w:r>
              <w:t>agregan como nuevas migraciones y la evolución destructiva usa expand/contract.</w:t>
            </w:r>
          </w:p>
        </w:tc>
      </w:tr>
    </w:tbl>
    <w:p w14:paraId="21EC7CCC" w14:textId="77777777">
      <w:pPr>
        <w:pStyle w:val="Ttulo1"/>
      </w:pPr>
      <w:r>
        <w:lastRenderedPageBreak/>
        <w:t>5. Ambientes y aislamiento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1"/>
        <w:gridCol w:w="2826"/>
        <w:gridCol w:w="4443"/>
      </w:tblGrid>
      <w:tr w14:paraId="4994F849" w14:textId="77777777">
        <w:trPr>
          <w:cantSplit/>
          <w:tblHeader/>
        </w:trPr>
        <w:tc>
          <w:tcPr>
            <w:tcW w:w="18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70E9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Ambiente</w:t>
            </w:r>
          </w:p>
        </w:tc>
        <w:tc>
          <w:tcPr>
            <w:tcW w:w="282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431C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Uso</w:t>
            </w:r>
          </w:p>
        </w:tc>
        <w:tc>
          <w:tcPr>
            <w:tcW w:w="44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3FF2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Gate de promoción</w:t>
            </w:r>
          </w:p>
        </w:tc>
      </w:tr>
      <w:tr w14:paraId="49E88291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EC65" w14:textId="77777777">
            <w:pPr>
              <w:spacing w:after="0" w:line="240" w:lineRule="auto"/>
            </w:pPr>
            <w:r>
              <w:rPr>
                <w:sz w:val="19"/>
              </w:rPr>
              <w:t>development</w:t>
            </w:r>
          </w:p>
        </w:tc>
        <w:tc>
          <w:tcPr>
            <w:tcW w:w="2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E3C4" w14:textId="77777777">
            <w:pPr>
              <w:spacing w:after="0" w:line="240" w:lineRule="auto"/>
            </w:pPr>
            <w:r>
              <w:rPr>
                <w:sz w:val="19"/>
              </w:rPr>
              <w:t>Integración temprana</w:t>
            </w:r>
          </w:p>
        </w:tc>
        <w:tc>
          <w:tcPr>
            <w:tcW w:w="4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A075" w14:textId="77777777">
            <w:pPr>
              <w:spacing w:after="0" w:line="240" w:lineRule="auto"/>
            </w:pPr>
            <w:r>
              <w:rPr>
                <w:sz w:val="19"/>
              </w:rPr>
              <w:t>Plan revisado y secretos propios</w:t>
            </w:r>
          </w:p>
        </w:tc>
      </w:tr>
      <w:tr w14:paraId="4E7AA6A6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DB40" w14:textId="77777777">
            <w:pPr>
              <w:spacing w:after="0" w:line="240" w:lineRule="auto"/>
            </w:pPr>
            <w:r>
              <w:rPr>
                <w:sz w:val="19"/>
              </w:rPr>
              <w:t>test</w:t>
            </w:r>
          </w:p>
        </w:tc>
        <w:tc>
          <w:tcPr>
            <w:tcW w:w="2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19A4" w14:textId="77777777">
            <w:pPr>
              <w:spacing w:after="0" w:line="240" w:lineRule="auto"/>
            </w:pPr>
            <w:r>
              <w:rPr>
                <w:sz w:val="19"/>
              </w:rPr>
              <w:t>Validación automatizada</w:t>
            </w:r>
          </w:p>
        </w:tc>
        <w:tc>
          <w:tcPr>
            <w:tcW w:w="4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77EE" w14:textId="77777777">
            <w:pPr>
              <w:spacing w:after="0" w:line="240" w:lineRule="auto"/>
            </w:pPr>
            <w:r>
              <w:rPr>
                <w:sz w:val="19"/>
              </w:rPr>
              <w:t xml:space="preserve">Estado y </w:t>
            </w:r>
            <w:r>
              <w:rPr>
                <w:sz w:val="19"/>
              </w:rPr>
              <w:t>proyecto aislados</w:t>
            </w:r>
          </w:p>
        </w:tc>
      </w:tr>
      <w:tr w14:paraId="58EDAF29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0931" w14:textId="77777777">
            <w:pPr>
              <w:spacing w:after="0" w:line="240" w:lineRule="auto"/>
            </w:pPr>
            <w:r>
              <w:rPr>
                <w:sz w:val="19"/>
              </w:rPr>
              <w:t>staging</w:t>
            </w:r>
          </w:p>
        </w:tc>
        <w:tc>
          <w:tcPr>
            <w:tcW w:w="2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834E" w14:textId="77777777">
            <w:pPr>
              <w:spacing w:after="0" w:line="240" w:lineRule="auto"/>
            </w:pPr>
            <w:r>
              <w:rPr>
                <w:sz w:val="19"/>
              </w:rPr>
              <w:t>Ensayo de release</w:t>
            </w:r>
          </w:p>
        </w:tc>
        <w:tc>
          <w:tcPr>
            <w:tcW w:w="4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0D65" w14:textId="77777777">
            <w:pPr>
              <w:spacing w:after="0" w:line="240" w:lineRule="auto"/>
            </w:pPr>
            <w:r>
              <w:rPr>
                <w:sz w:val="19"/>
              </w:rPr>
              <w:t>Backend remoto obligatorio</w:t>
            </w:r>
          </w:p>
        </w:tc>
      </w:tr>
      <w:tr w14:paraId="6007B85D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9F12" w14:textId="77777777">
            <w:pPr>
              <w:spacing w:after="0" w:line="240" w:lineRule="auto"/>
            </w:pPr>
            <w:r>
              <w:rPr>
                <w:sz w:val="19"/>
              </w:rPr>
              <w:t>production</w:t>
            </w:r>
          </w:p>
        </w:tc>
        <w:tc>
          <w:tcPr>
            <w:tcW w:w="2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53F3" w14:textId="77777777">
            <w:pPr>
              <w:spacing w:after="0" w:line="240" w:lineRule="auto"/>
            </w:pPr>
            <w:r>
              <w:rPr>
                <w:sz w:val="19"/>
              </w:rPr>
              <w:t>Operación autorizada</w:t>
            </w:r>
          </w:p>
        </w:tc>
        <w:tc>
          <w:tcPr>
            <w:tcW w:w="4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6606" w14:textId="77777777">
            <w:pPr>
              <w:spacing w:after="0" w:line="240" w:lineRule="auto"/>
            </w:pPr>
            <w:r>
              <w:rPr>
                <w:sz w:val="19"/>
              </w:rPr>
              <w:t>Revisión humana + PRODUCTION_APPROVED=true</w:t>
            </w:r>
          </w:p>
        </w:tc>
      </w:tr>
    </w:tbl>
    <w:p w14:paraId="2338ACDE" w14:textId="77777777">
      <w:pPr>
        <w:pStyle w:val="Ttulo2"/>
      </w:pPr>
      <w:r>
        <w:t>5.1 Invariantes</w:t>
      </w:r>
    </w:p>
    <w:p w14:paraId="504C7566" w14:textId="77777777">
      <w:pPr>
        <w:pStyle w:val="Listaconvietas"/>
      </w:pPr>
      <w:r>
        <w:t>Una raíz y un estado HTTP independiente por ambiente.</w:t>
      </w:r>
    </w:p>
    <w:p w14:paraId="20409F1A" w14:textId="77777777">
      <w:pPr>
        <w:pStyle w:val="Listaconvietas"/>
      </w:pPr>
      <w:r>
        <w:t xml:space="preserve">Ningún `.tfvars` contiene </w:t>
      </w:r>
      <w:r>
        <w:t>credenciales; los ejemplos mantienen `provision_cloud=false`.</w:t>
      </w:r>
    </w:p>
    <w:p w14:paraId="6A246223" w14:textId="77777777">
      <w:pPr>
        <w:pStyle w:val="Listaconvietas"/>
      </w:pPr>
      <w:r>
        <w:t>Staging y producción no admiten estado local.</w:t>
      </w:r>
    </w:p>
    <w:p w14:paraId="10D5D3AD" w14:textId="77777777">
      <w:pPr>
        <w:pStyle w:val="Listaconvietas"/>
      </w:pPr>
      <w:r>
        <w:t>El pipeline usa concurrencia por ambiente y no cancela una promoción en curso.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35F5680A" w14:textId="77777777">
        <w:trPr>
          <w:cantSplit/>
        </w:trPr>
        <w:tc>
          <w:tcPr>
            <w:tcW w:w="9120" w:type="dxa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4A18" w14:textId="77777777">
            <w:pPr>
              <w:spacing w:after="0"/>
            </w:pPr>
            <w:r>
              <w:rPr>
                <w:b/>
                <w:color w:val="1769AA"/>
              </w:rPr>
              <w:t>Aislamiento operativo</w:t>
            </w:r>
            <w:r>
              <w:rPr>
                <w:b/>
                <w:color w:val="1769AA"/>
              </w:rPr>
              <w:br/>
            </w:r>
            <w:r>
              <w:t>Una promoción nunca reutiliza secretos, project refs ni estado de otro ambiente.</w:t>
            </w:r>
          </w:p>
        </w:tc>
      </w:tr>
    </w:tbl>
    <w:p w14:paraId="22A52213" w14:textId="77777777">
      <w:pPr>
        <w:pStyle w:val="Ttulo1"/>
      </w:pPr>
      <w:r>
        <w:lastRenderedPageBreak/>
        <w:t>6. Guardas Terraform y estado remoto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31"/>
        <w:gridCol w:w="6489"/>
      </w:tblGrid>
      <w:tr w14:paraId="62AAEC95" w14:textId="77777777">
        <w:trPr>
          <w:cantSplit/>
          <w:tblHeader/>
        </w:trPr>
        <w:tc>
          <w:tcPr>
            <w:tcW w:w="26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EF98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Guarda</w:t>
            </w:r>
          </w:p>
        </w:tc>
        <w:tc>
          <w:tcPr>
            <w:tcW w:w="648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7901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Efecto</w:t>
            </w:r>
          </w:p>
        </w:tc>
      </w:tr>
      <w:tr w14:paraId="61A89E4C" w14:textId="77777777">
        <w:trPr>
          <w:cantSplit/>
        </w:trPr>
        <w:tc>
          <w:tcPr>
            <w:tcW w:w="2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0C6F" w14:textId="77777777">
            <w:pPr>
              <w:spacing w:after="0" w:line="240" w:lineRule="auto"/>
            </w:pPr>
            <w:r>
              <w:rPr>
                <w:sz w:val="19"/>
              </w:rPr>
              <w:t>provision_cloud=false</w:t>
            </w:r>
          </w:p>
        </w:tc>
        <w:tc>
          <w:tcPr>
            <w:tcW w:w="64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E546" w14:textId="77777777">
            <w:pPr>
              <w:spacing w:after="0" w:line="240" w:lineRule="auto"/>
            </w:pPr>
            <w:r>
              <w:rPr>
                <w:sz w:val="19"/>
              </w:rPr>
              <w:t>El plan de ejemplo no crea recursos.</w:t>
            </w:r>
          </w:p>
        </w:tc>
      </w:tr>
      <w:tr w14:paraId="2DB75274" w14:textId="77777777">
        <w:trPr>
          <w:cantSplit/>
        </w:trPr>
        <w:tc>
          <w:tcPr>
            <w:tcW w:w="2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AACB" w14:textId="77777777">
            <w:pPr>
              <w:spacing w:after="0" w:line="240" w:lineRule="auto"/>
            </w:pPr>
            <w:r>
              <w:rPr>
                <w:sz w:val="19"/>
              </w:rPr>
              <w:t>production_approved=true</w:t>
            </w:r>
          </w:p>
        </w:tc>
        <w:tc>
          <w:tcPr>
            <w:tcW w:w="64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F7C7" w14:textId="77777777">
            <w:pPr>
              <w:spacing w:after="0" w:line="240" w:lineRule="auto"/>
            </w:pPr>
            <w:r>
              <w:rPr>
                <w:sz w:val="19"/>
              </w:rPr>
              <w:t>Condición adicional obligatoria en producción.</w:t>
            </w:r>
          </w:p>
        </w:tc>
      </w:tr>
      <w:tr w14:paraId="0E145761" w14:textId="77777777">
        <w:trPr>
          <w:cantSplit/>
        </w:trPr>
        <w:tc>
          <w:tcPr>
            <w:tcW w:w="2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F8B7" w14:textId="77777777">
            <w:pPr>
              <w:spacing w:after="0" w:line="240" w:lineRule="auto"/>
            </w:pPr>
            <w:r>
              <w:rPr>
                <w:sz w:val="19"/>
              </w:rPr>
              <w:t>prevent_destroy</w:t>
            </w:r>
          </w:p>
        </w:tc>
        <w:tc>
          <w:tcPr>
            <w:tcW w:w="64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76BF" w14:textId="77777777">
            <w:pPr>
              <w:spacing w:after="0" w:line="240" w:lineRule="auto"/>
            </w:pPr>
            <w:r>
              <w:rPr>
                <w:sz w:val="19"/>
              </w:rPr>
              <w:t xml:space="preserve">Protege </w:t>
            </w:r>
            <w:r>
              <w:rPr>
                <w:sz w:val="19"/>
              </w:rPr>
              <w:t>proyectos Supabase ante destrucción accidental.</w:t>
            </w:r>
          </w:p>
        </w:tc>
      </w:tr>
      <w:tr w14:paraId="241EE024" w14:textId="77777777">
        <w:trPr>
          <w:cantSplit/>
        </w:trPr>
        <w:tc>
          <w:tcPr>
            <w:tcW w:w="2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DD7C" w14:textId="77777777">
            <w:pPr>
              <w:spacing w:after="0" w:line="240" w:lineRule="auto"/>
            </w:pPr>
            <w:r>
              <w:rPr>
                <w:sz w:val="19"/>
              </w:rPr>
              <w:t>HTTP locking</w:t>
            </w:r>
          </w:p>
        </w:tc>
        <w:tc>
          <w:tcPr>
            <w:tcW w:w="64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AF31" w14:textId="77777777">
            <w:pPr>
              <w:spacing w:after="0" w:line="240" w:lineRule="auto"/>
            </w:pPr>
            <w:r>
              <w:rPr>
                <w:sz w:val="19"/>
              </w:rPr>
              <w:t>Evita apply concurrente y conserva consistencia del estado.</w:t>
            </w:r>
          </w:p>
        </w:tc>
      </w:tr>
      <w:tr w14:paraId="6E8700FF" w14:textId="77777777">
        <w:trPr>
          <w:cantSplit/>
        </w:trPr>
        <w:tc>
          <w:tcPr>
            <w:tcW w:w="26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89F0" w14:textId="77777777">
            <w:pPr>
              <w:spacing w:after="0" w:line="240" w:lineRule="auto"/>
            </w:pPr>
            <w:r>
              <w:rPr>
                <w:sz w:val="19"/>
              </w:rPr>
              <w:t>Estado cifrado</w:t>
            </w:r>
          </w:p>
        </w:tc>
        <w:tc>
          <w:tcPr>
            <w:tcW w:w="64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9340" w14:textId="77777777">
            <w:pPr>
              <w:spacing w:after="0" w:line="240" w:lineRule="auto"/>
            </w:pPr>
            <w:r>
              <w:rPr>
                <w:sz w:val="19"/>
              </w:rPr>
              <w:t>Protege contraseñas sensibles que Terraform conserva en state.</w:t>
            </w:r>
          </w:p>
        </w:tc>
      </w:tr>
    </w:tbl>
    <w:p w14:paraId="4C3E356A" w14:textId="77777777">
      <w:pPr>
        <w:pStyle w:val="Ttulo2"/>
      </w:pPr>
      <w:r>
        <w:t>6.1 Secuencia segura</w:t>
      </w:r>
    </w:p>
    <w:p w14:paraId="09940A3D" w14:textId="77777777">
      <w:pPr>
        <w:pStyle w:val="Listaconnmeros"/>
        <w:numPr>
          <w:ilvl w:val="0"/>
          <w:numId w:val="12"/>
        </w:numPr>
      </w:pPr>
      <w:r>
        <w:t xml:space="preserve">Configurar backend y </w:t>
      </w:r>
      <w:r>
        <w:t>credenciales de mínimo privilegio.</w:t>
      </w:r>
    </w:p>
    <w:p w14:paraId="0F597AC3" w14:textId="77777777">
      <w:pPr>
        <w:pStyle w:val="Listaconnmeros"/>
        <w:numPr>
          <w:ilvl w:val="0"/>
          <w:numId w:val="12"/>
        </w:numPr>
      </w:pPr>
      <w:r>
        <w:t>Ejecutar plan sin apply y revisar altas, reemplazos y destrucciones.</w:t>
      </w:r>
    </w:p>
    <w:p w14:paraId="76C751F2" w14:textId="77777777">
      <w:pPr>
        <w:pStyle w:val="Listaconnmeros"/>
        <w:numPr>
          <w:ilvl w:val="0"/>
          <w:numId w:val="12"/>
        </w:numPr>
      </w:pPr>
      <w:r>
        <w:t>Aprobar costo, residencia y controles comerciales.</w:t>
      </w:r>
    </w:p>
    <w:p w14:paraId="579F9937" w14:textId="77777777">
      <w:pPr>
        <w:pStyle w:val="Listaconnmeros"/>
        <w:numPr>
          <w:ilvl w:val="0"/>
          <w:numId w:val="12"/>
        </w:numPr>
      </w:pPr>
      <w:r>
        <w:t>Aplicar el plan inmutable desde main y registrar evidencia.</w:t>
      </w:r>
    </w:p>
    <w:p w14:paraId="20C5A6D4" w14:textId="77777777">
      <w:pPr>
        <w:pStyle w:val="Ttulo1"/>
      </w:pPr>
      <w:r>
        <w:lastRenderedPageBreak/>
        <w:t>7. Plataforma Vercel y Supabase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8"/>
        <w:gridCol w:w="6782"/>
      </w:tblGrid>
      <w:tr w14:paraId="2A4A9B7B" w14:textId="77777777">
        <w:trPr>
          <w:cantSplit/>
          <w:tblHeader/>
        </w:trPr>
        <w:tc>
          <w:tcPr>
            <w:tcW w:w="23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D04E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Componente</w:t>
            </w:r>
          </w:p>
        </w:tc>
        <w:tc>
          <w:tcPr>
            <w:tcW w:w="6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3082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Entrega</w:t>
            </w:r>
          </w:p>
        </w:tc>
      </w:tr>
      <w:tr w14:paraId="26297C66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96A1" w14:textId="77777777">
            <w:pPr>
              <w:spacing w:after="0" w:line="240" w:lineRule="auto"/>
            </w:pPr>
            <w:r>
              <w:rPr>
                <w:sz w:val="19"/>
              </w:rPr>
              <w:t>Supabase project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42E8" w14:textId="77777777">
            <w:pPr>
              <w:spacing w:after="0" w:line="240" w:lineRule="auto"/>
            </w:pPr>
            <w:r>
              <w:rPr>
                <w:sz w:val="19"/>
              </w:rPr>
              <w:t>Un proyecto por ambiente, llaves heredadas deshabilitadas y protección de destrucción.</w:t>
            </w:r>
          </w:p>
        </w:tc>
      </w:tr>
      <w:tr w14:paraId="2516812F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1EC9" w14:textId="77777777">
            <w:pPr>
              <w:spacing w:after="0" w:line="240" w:lineRule="auto"/>
            </w:pPr>
            <w:r>
              <w:rPr>
                <w:sz w:val="19"/>
              </w:rPr>
              <w:t>Web privada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D4AB" w14:textId="77777777">
            <w:pPr>
              <w:spacing w:after="0" w:line="240" w:lineRule="auto"/>
            </w:pPr>
            <w:r>
              <w:rPr>
                <w:sz w:val="19"/>
              </w:rPr>
              <w:t>Proyecto Vercel separado, dominio opcional y headers defensivos.</w:t>
            </w:r>
          </w:p>
        </w:tc>
      </w:tr>
      <w:tr w14:paraId="09995A21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B27A" w14:textId="77777777">
            <w:pPr>
              <w:spacing w:after="0" w:line="240" w:lineRule="auto"/>
            </w:pPr>
            <w:r>
              <w:rPr>
                <w:sz w:val="19"/>
              </w:rPr>
              <w:t>Portal público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DA52" w14:textId="77777777">
            <w:pPr>
              <w:spacing w:after="0" w:line="240" w:lineRule="auto"/>
            </w:pPr>
            <w:r>
              <w:rPr>
                <w:sz w:val="19"/>
              </w:rPr>
              <w:t xml:space="preserve">Proyecto Vercel separado, CDN y </w:t>
            </w:r>
            <w:r>
              <w:rPr>
                <w:sz w:val="19"/>
              </w:rPr>
              <w:t>firewall opcional.</w:t>
            </w:r>
          </w:p>
        </w:tc>
      </w:tr>
      <w:tr w14:paraId="36A77BE9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4B66" w14:textId="77777777">
            <w:pPr>
              <w:spacing w:after="0" w:line="240" w:lineRule="auto"/>
            </w:pPr>
            <w:r>
              <w:rPr>
                <w:sz w:val="19"/>
              </w:rPr>
              <w:t>API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76B9" w14:textId="77777777">
            <w:pPr>
              <w:spacing w:after="0" w:line="240" w:lineRule="auto"/>
            </w:pPr>
            <w:r>
              <w:rPr>
                <w:sz w:val="19"/>
              </w:rPr>
              <w:t>Proyecto Vercel serverless con health, correlación y telemetría.</w:t>
            </w:r>
          </w:p>
        </w:tc>
      </w:tr>
      <w:tr w14:paraId="52E13E3C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7847" w14:textId="77777777">
            <w:pPr>
              <w:spacing w:after="0" w:line="240" w:lineRule="auto"/>
            </w:pPr>
            <w:r>
              <w:rPr>
                <w:sz w:val="19"/>
              </w:rPr>
              <w:t>Workers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2571" w14:textId="77777777">
            <w:pPr>
              <w:spacing w:after="0" w:line="240" w:lineRule="auto"/>
            </w:pPr>
            <w:r>
              <w:rPr>
                <w:sz w:val="19"/>
              </w:rPr>
              <w:t>Contenedores portables; no se despliegan como funciones persistentes.</w:t>
            </w:r>
          </w:p>
        </w:tc>
      </w:tr>
    </w:tbl>
    <w:p w14:paraId="261D6A00" w14:textId="77777777">
      <w:pPr>
        <w:pStyle w:val="Ttulo2"/>
      </w:pPr>
      <w:r>
        <w:t>7.1 Restricción arquitectónica</w:t>
      </w:r>
    </w:p>
    <w:p w14:paraId="5178528C" w14:textId="77777777">
      <w:r>
        <w:t xml:space="preserve">Los trabajos persistentes no se fuerzan dentro de </w:t>
      </w:r>
      <w:r>
        <w:t>Vercel. Fase 2 aporta PGMQ, pg_cron y contratos operativos; cualquier cómputo persistente futuro exige ADR, presupuesto y un runtime apropiado.</w:t>
      </w:r>
    </w:p>
    <w:p w14:paraId="1003A8D1" w14:textId="77777777">
      <w:pPr>
        <w:pStyle w:val="Ttulo1"/>
      </w:pPr>
      <w:r>
        <w:lastRenderedPageBreak/>
        <w:t>8. PostgreSQL, PostGIS y migraciones</w:t>
      </w:r>
    </w:p>
    <w:p w14:paraId="7770193D" w14:textId="77777777">
      <w:pPr>
        <w:pStyle w:val="Ttulo2"/>
      </w:pPr>
      <w:r>
        <w:t>8.1 Línea base</w:t>
      </w:r>
    </w:p>
    <w:p w14:paraId="228525A9" w14:textId="77777777">
      <w:pPr>
        <w:pStyle w:val="Listaconvietas"/>
      </w:pPr>
      <w:r>
        <w:t>Supabase PostgreSQL como fuente de verdad, con TLS obligatorio.</w:t>
      </w:r>
    </w:p>
    <w:p w14:paraId="69027878" w14:textId="77777777">
      <w:pPr>
        <w:pStyle w:val="Listaconvietas"/>
      </w:pPr>
      <w:r>
        <w:t>Extensiones PostGIS, PGMQ y pg_cron versionadas.</w:t>
      </w:r>
    </w:p>
    <w:p w14:paraId="1ED476A7" w14:textId="77777777">
      <w:pPr>
        <w:pStyle w:val="Listaconvietas"/>
      </w:pPr>
      <w:r>
        <w:t>Esquema `infra` para configuración operativa, outbox, heartbeats y manifiestos.</w:t>
      </w:r>
    </w:p>
    <w:p w14:paraId="57D89D16" w14:textId="77777777">
      <w:pPr>
        <w:pStyle w:val="Listaconvietas"/>
      </w:pPr>
      <w:r>
        <w:t>RLS habilitado y acceso cliente denegado por defecto; service role sólo en servidor.</w:t>
      </w:r>
    </w:p>
    <w:p w14:paraId="2C0F4C94" w14:textId="77777777">
      <w:pPr>
        <w:pStyle w:val="Ttulo2"/>
      </w:pPr>
      <w:r>
        <w:t>8.2 Promoción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4070C9B5" w14:textId="77777777">
        <w:trPr>
          <w:cantSplit/>
        </w:trPr>
        <w:tc>
          <w:tcPr>
            <w:tcW w:w="912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9FB5" w14:textId="77777777">
            <w:pPr>
              <w:spacing w:after="0"/>
            </w:pPr>
            <w:r>
              <w:rPr>
                <w:rFonts w:ascii="Consolas" w:hAnsi="Consolas"/>
                <w:sz w:val="17"/>
              </w:rPr>
              <w:t>supabase db push --include-all --linked</w:t>
            </w:r>
            <w:r>
              <w:rPr>
                <w:rFonts w:ascii="Consolas" w:hAnsi="Consolas"/>
                <w:sz w:val="17"/>
              </w:rPr>
              <w:br/>
              <w:t>select postgis_version();</w:t>
            </w:r>
            <w:r>
              <w:rPr>
                <w:rFonts w:ascii="Consolas" w:hAnsi="Consolas"/>
                <w:sz w:val="17"/>
              </w:rPr>
              <w:br/>
              <w:t>select * from pgmq.list_queues();</w:t>
            </w:r>
            <w:r>
              <w:rPr>
                <w:rFonts w:ascii="Consolas" w:hAnsi="Consolas"/>
                <w:sz w:val="17"/>
              </w:rPr>
              <w:br/>
              <w:t>select * from cron.job where jobname like 'ice24_%';</w:t>
            </w:r>
          </w:p>
        </w:tc>
      </w:tr>
      <w:tr w14:paraId="391F3B16" w14:textId="77777777">
        <w:trPr>
          <w:cantSplit/>
        </w:trPr>
        <w:tc>
          <w:tcPr>
            <w:tcW w:w="9120" w:type="dxa"/>
            <w:tcBorders>
              <w:left w:val="single" w:sz="18" w:space="0" w:color="A15C00"/>
            </w:tcBorders>
            <w:shd w:val="clear" w:color="auto"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EE42" w14:textId="77777777">
            <w:pPr>
              <w:spacing w:after="0"/>
            </w:pPr>
            <w:r>
              <w:rPr>
                <w:b/>
                <w:color w:val="A15C00"/>
              </w:rPr>
              <w:t>Gate</w:t>
            </w:r>
            <w:r>
              <w:rPr>
                <w:b/>
                <w:color w:val="A15C00"/>
              </w:rPr>
              <w:br/>
            </w:r>
            <w:r>
              <w:t>PITR, tamaño y región dependen del plan contratado y de la aprobación final de continuidad.</w:t>
            </w:r>
          </w:p>
        </w:tc>
      </w:tr>
    </w:tbl>
    <w:p w14:paraId="7E2A7E0D" w14:textId="77777777">
      <w:pPr>
        <w:pStyle w:val="Ttulo1"/>
      </w:pPr>
      <w:r>
        <w:lastRenderedPageBreak/>
        <w:t xml:space="preserve">9. </w:t>
      </w:r>
      <w:r>
        <w:t>Almacenamiento privado de objetos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1"/>
        <w:gridCol w:w="3313"/>
        <w:gridCol w:w="3956"/>
      </w:tblGrid>
      <w:tr w14:paraId="3DA69733" w14:textId="77777777">
        <w:trPr>
          <w:cantSplit/>
          <w:tblHeader/>
        </w:trPr>
        <w:tc>
          <w:tcPr>
            <w:tcW w:w="18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A85E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Bucket</w:t>
            </w:r>
          </w:p>
        </w:tc>
        <w:tc>
          <w:tcPr>
            <w:tcW w:w="331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EA81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Propósito</w:t>
            </w:r>
          </w:p>
        </w:tc>
        <w:tc>
          <w:tcPr>
            <w:tcW w:w="39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0DDC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Límite / retención</w:t>
            </w:r>
          </w:p>
        </w:tc>
      </w:tr>
      <w:tr w14:paraId="454BB426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570B" w14:textId="77777777">
            <w:pPr>
              <w:spacing w:after="0" w:line="240" w:lineRule="auto"/>
            </w:pPr>
            <w:r>
              <w:rPr>
                <w:sz w:val="19"/>
              </w:rPr>
              <w:t>quarantine</w:t>
            </w:r>
          </w:p>
        </w:tc>
        <w:tc>
          <w:tcPr>
            <w:tcW w:w="3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20D5" w14:textId="77777777">
            <w:pPr>
              <w:spacing w:after="0" w:line="240" w:lineRule="auto"/>
            </w:pPr>
            <w:r>
              <w:rPr>
                <w:sz w:val="19"/>
              </w:rPr>
              <w:t>Ingreso pendiente de inspección</w:t>
            </w:r>
          </w:p>
        </w:tc>
        <w:tc>
          <w:tcPr>
            <w:tcW w:w="3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4B11" w14:textId="77777777">
            <w:pPr>
              <w:spacing w:after="0" w:line="240" w:lineRule="auto"/>
            </w:pPr>
            <w:r>
              <w:rPr>
                <w:sz w:val="19"/>
              </w:rPr>
              <w:t>50 MiB · 7 días</w:t>
            </w:r>
          </w:p>
        </w:tc>
      </w:tr>
      <w:tr w14:paraId="5FE49380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0201" w14:textId="77777777">
            <w:pPr>
              <w:spacing w:after="0" w:line="240" w:lineRule="auto"/>
            </w:pPr>
            <w:r>
              <w:rPr>
                <w:sz w:val="19"/>
              </w:rPr>
              <w:t>originals</w:t>
            </w:r>
          </w:p>
        </w:tc>
        <w:tc>
          <w:tcPr>
            <w:tcW w:w="3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9EEE" w14:textId="77777777">
            <w:pPr>
              <w:spacing w:after="0" w:line="240" w:lineRule="auto"/>
            </w:pPr>
            <w:r>
              <w:rPr>
                <w:sz w:val="19"/>
              </w:rPr>
              <w:t>Evidencia fuente</w:t>
            </w:r>
          </w:p>
        </w:tc>
        <w:tc>
          <w:tcPr>
            <w:tcW w:w="3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DDA4" w14:textId="77777777">
            <w:pPr>
              <w:spacing w:after="0" w:line="240" w:lineRule="auto"/>
            </w:pPr>
            <w:r>
              <w:rPr>
                <w:sz w:val="19"/>
              </w:rPr>
              <w:t>50 MiB · sin borrado automático</w:t>
            </w:r>
          </w:p>
        </w:tc>
      </w:tr>
      <w:tr w14:paraId="698A3F40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74CF" w14:textId="77777777">
            <w:pPr>
              <w:spacing w:after="0" w:line="240" w:lineRule="auto"/>
            </w:pPr>
            <w:r>
              <w:rPr>
                <w:sz w:val="19"/>
              </w:rPr>
              <w:t>derivatives</w:t>
            </w:r>
          </w:p>
        </w:tc>
        <w:tc>
          <w:tcPr>
            <w:tcW w:w="3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04D5" w14:textId="77777777">
            <w:pPr>
              <w:spacing w:after="0" w:line="240" w:lineRule="auto"/>
            </w:pPr>
            <w:r>
              <w:rPr>
                <w:sz w:val="19"/>
              </w:rPr>
              <w:t>Versiones procesadas</w:t>
            </w:r>
          </w:p>
        </w:tc>
        <w:tc>
          <w:tcPr>
            <w:tcW w:w="3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6533" w14:textId="77777777">
            <w:pPr>
              <w:spacing w:after="0" w:line="240" w:lineRule="auto"/>
            </w:pPr>
            <w:r>
              <w:rPr>
                <w:sz w:val="19"/>
              </w:rPr>
              <w:t xml:space="preserve">50 MiB · legal hold </w:t>
            </w:r>
            <w:r>
              <w:rPr>
                <w:sz w:val="19"/>
              </w:rPr>
              <w:t>compatible</w:t>
            </w:r>
          </w:p>
        </w:tc>
      </w:tr>
      <w:tr w14:paraId="4B29068A" w14:textId="77777777">
        <w:trPr>
          <w:cantSplit/>
        </w:trPr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5F66" w14:textId="77777777">
            <w:pPr>
              <w:spacing w:after="0" w:line="240" w:lineRule="auto"/>
            </w:pPr>
            <w:r>
              <w:rPr>
                <w:sz w:val="19"/>
              </w:rPr>
              <w:t>exports</w:t>
            </w:r>
          </w:p>
        </w:tc>
        <w:tc>
          <w:tcPr>
            <w:tcW w:w="3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D480" w14:textId="77777777">
            <w:pPr>
              <w:spacing w:after="0" w:line="240" w:lineRule="auto"/>
            </w:pPr>
            <w:r>
              <w:rPr>
                <w:sz w:val="19"/>
              </w:rPr>
              <w:t>Entregables temporales</w:t>
            </w:r>
          </w:p>
        </w:tc>
        <w:tc>
          <w:tcPr>
            <w:tcW w:w="3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0380" w14:textId="77777777">
            <w:pPr>
              <w:spacing w:after="0" w:line="240" w:lineRule="auto"/>
            </w:pPr>
            <w:r>
              <w:rPr>
                <w:sz w:val="19"/>
              </w:rPr>
              <w:t>100 MiB · 7 días</w:t>
            </w:r>
          </w:p>
        </w:tc>
      </w:tr>
    </w:tbl>
    <w:p w14:paraId="7FECA915" w14:textId="77777777">
      <w:pPr>
        <w:pStyle w:val="Ttulo2"/>
      </w:pPr>
      <w:r>
        <w:t>9.1 Controles</w:t>
      </w:r>
    </w:p>
    <w:p w14:paraId="351F7960" w14:textId="77777777">
      <w:pPr>
        <w:pStyle w:val="Listaconvietas"/>
      </w:pPr>
      <w:r>
        <w:t>Buckets privados y políticas RLS con denegación por defecto.</w:t>
      </w:r>
    </w:p>
    <w:p w14:paraId="13801D56" w14:textId="77777777">
      <w:pPr>
        <w:pStyle w:val="Listaconvietas"/>
      </w:pPr>
      <w:r>
        <w:t>PDF/JPEG/PNG en cuarentena; exportaciones admiten PDF, CSV y XLSX.</w:t>
      </w:r>
    </w:p>
    <w:p w14:paraId="34F22E54" w14:textId="77777777">
      <w:pPr>
        <w:pStyle w:val="Listaconvietas"/>
      </w:pPr>
      <w:r>
        <w:t xml:space="preserve">URL firmada por máximo 15 minutos; caché con TTL </w:t>
      </w:r>
      <w:r>
        <w:t>igual o menor.</w:t>
      </w:r>
    </w:p>
    <w:p w14:paraId="49E82E4C" w14:textId="77777777">
      <w:pPr>
        <w:pStyle w:val="Listaconvietas"/>
      </w:pPr>
      <w:r>
        <w:t>Originales y derivados no se eliminan automáticamente sin dictamen legal.</w:t>
      </w:r>
    </w:p>
    <w:p w14:paraId="6B44F505" w14:textId="77777777">
      <w:pPr>
        <w:pStyle w:val="Ttulo1"/>
      </w:pPr>
      <w:r>
        <w:lastRenderedPageBreak/>
        <w:t>10. Colas, DLQ, outbox y scheduler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44"/>
        <w:gridCol w:w="1851"/>
        <w:gridCol w:w="1754"/>
        <w:gridCol w:w="3371"/>
      </w:tblGrid>
      <w:tr w14:paraId="6DD397B4" w14:textId="77777777">
        <w:trPr>
          <w:cantSplit/>
          <w:tblHeader/>
        </w:trPr>
        <w:tc>
          <w:tcPr>
            <w:tcW w:w="21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B1BC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Cola</w:t>
            </w:r>
          </w:p>
        </w:tc>
        <w:tc>
          <w:tcPr>
            <w:tcW w:w="18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48F2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Visibilidad</w:t>
            </w:r>
          </w:p>
        </w:tc>
        <w:tc>
          <w:tcPr>
            <w:tcW w:w="17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48FA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Intentos</w:t>
            </w:r>
          </w:p>
        </w:tc>
        <w:tc>
          <w:tcPr>
            <w:tcW w:w="33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6939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Destino final</w:t>
            </w:r>
          </w:p>
        </w:tc>
      </w:tr>
      <w:tr w14:paraId="6328E823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D916" w14:textId="77777777">
            <w:pPr>
              <w:spacing w:after="0" w:line="240" w:lineRule="auto"/>
            </w:pPr>
            <w:r>
              <w:rPr>
                <w:sz w:val="19"/>
              </w:rPr>
              <w:t>general_jobs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1536" w14:textId="77777777">
            <w:pPr>
              <w:spacing w:after="0" w:line="240" w:lineRule="auto"/>
            </w:pPr>
            <w:r>
              <w:rPr>
                <w:sz w:val="19"/>
              </w:rPr>
              <w:t>60 s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6188" w14:textId="77777777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33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58A1" w14:textId="77777777">
            <w:pPr>
              <w:spacing w:after="0" w:line="240" w:lineRule="auto"/>
            </w:pPr>
            <w:r>
              <w:rPr>
                <w:sz w:val="19"/>
              </w:rPr>
              <w:t>general_jobs_dlq</w:t>
            </w:r>
          </w:p>
        </w:tc>
      </w:tr>
      <w:tr w14:paraId="4EFE717E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63C7" w14:textId="77777777">
            <w:pPr>
              <w:spacing w:after="0" w:line="240" w:lineRule="auto"/>
            </w:pPr>
            <w:r>
              <w:rPr>
                <w:sz w:val="19"/>
              </w:rPr>
              <w:t>pdf_jobs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93B2" w14:textId="77777777">
            <w:pPr>
              <w:spacing w:after="0" w:line="240" w:lineRule="auto"/>
            </w:pPr>
            <w:r>
              <w:rPr>
                <w:sz w:val="19"/>
              </w:rPr>
              <w:t>180 s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FBAA" w14:textId="77777777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33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8717" w14:textId="77777777">
            <w:pPr>
              <w:spacing w:after="0" w:line="240" w:lineRule="auto"/>
            </w:pPr>
            <w:r>
              <w:rPr>
                <w:sz w:val="19"/>
              </w:rPr>
              <w:t>pdf_jobs_dlq</w:t>
            </w:r>
          </w:p>
        </w:tc>
      </w:tr>
    </w:tbl>
    <w:p w14:paraId="1254DD72" w14:textId="77777777">
      <w:pPr>
        <w:pStyle w:val="Ttulo2"/>
      </w:pPr>
      <w:r>
        <w:t xml:space="preserve">10.1 </w:t>
      </w:r>
      <w:r>
        <w:t>Comportamiento</w:t>
      </w:r>
    </w:p>
    <w:p w14:paraId="5CC01CC1" w14:textId="77777777">
      <w:pPr>
        <w:pStyle w:val="Listaconvietas"/>
      </w:pPr>
      <w:r>
        <w:t>`infra.enqueue_job` registra un outbox con clave idempotente.</w:t>
      </w:r>
    </w:p>
    <w:p w14:paraId="511BF6BF" w14:textId="77777777">
      <w:pPr>
        <w:pStyle w:val="Listaconvietas"/>
      </w:pPr>
      <w:r>
        <w:t>El scheduler despacha pendientes y mantiene heartbeat operativo.</w:t>
      </w:r>
    </w:p>
    <w:p w14:paraId="38D5E709" w14:textId="77777777">
      <w:pPr>
        <w:pStyle w:val="Listaconvietas"/>
      </w:pPr>
      <w:r>
        <w:t>`infra.fail_job` aplica backoff exponencial o mueve a DLQ.</w:t>
      </w:r>
    </w:p>
    <w:p w14:paraId="010D2275" w14:textId="77777777">
      <w:pPr>
        <w:pStyle w:val="Listaconvietas"/>
      </w:pPr>
      <w:r>
        <w:t>La profundidad, edad y DLQ se observan sin registrar payloads.</w:t>
      </w:r>
    </w:p>
    <w:p w14:paraId="6FEFA257" w14:textId="77777777">
      <w:pPr>
        <w:pStyle w:val="Listaconvietas"/>
      </w:pPr>
      <w:r>
        <w:t>Los sobres propagan W3C trace context y correlation ID.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7B52E985" w14:textId="77777777">
        <w:trPr>
          <w:cantSplit/>
        </w:trPr>
        <w:tc>
          <w:tcPr>
            <w:tcW w:w="9120" w:type="dxa"/>
            <w:tcBorders>
              <w:left w:val="single" w:sz="18" w:space="0" w:color="A15C00"/>
            </w:tcBorders>
            <w:shd w:val="clear" w:color="auto"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DA84" w14:textId="77777777">
            <w:pPr>
              <w:spacing w:after="0"/>
            </w:pPr>
            <w:r>
              <w:rPr>
                <w:b/>
                <w:color w:val="A15C00"/>
              </w:rPr>
              <w:t>Validación pendiente</w:t>
            </w:r>
            <w:r>
              <w:rPr>
                <w:b/>
                <w:color w:val="A15C00"/>
              </w:rPr>
              <w:br/>
            </w:r>
            <w:r>
              <w:t>La suite pgTAP está versionada y conectada a CI. Su primera ejecución quedó pendiente porque esta máquina no dispone de Docker.</w:t>
            </w:r>
          </w:p>
        </w:tc>
      </w:tr>
    </w:tbl>
    <w:p w14:paraId="36D57EEA" w14:textId="77777777">
      <w:pPr>
        <w:pStyle w:val="Ttulo1"/>
      </w:pPr>
      <w:r>
        <w:lastRenderedPageBreak/>
        <w:t>11. Identidad y Supabase Auth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3"/>
        <w:gridCol w:w="6587"/>
      </w:tblGrid>
      <w:tr w14:paraId="0B3DDD71" w14:textId="77777777">
        <w:trPr>
          <w:cantSplit/>
          <w:tblHeader/>
        </w:trPr>
        <w:tc>
          <w:tcPr>
            <w:tcW w:w="25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AA8E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Control</w:t>
            </w:r>
          </w:p>
        </w:tc>
        <w:tc>
          <w:tcPr>
            <w:tcW w:w="65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D15E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Configuración Fase 2</w:t>
            </w:r>
          </w:p>
        </w:tc>
      </w:tr>
      <w:tr w14:paraId="775915C1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E6CE" w14:textId="77777777">
            <w:pPr>
              <w:spacing w:after="0" w:line="240" w:lineRule="auto"/>
            </w:pPr>
            <w:r>
              <w:rPr>
                <w:sz w:val="19"/>
              </w:rPr>
              <w:t>Alta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53DD" w14:textId="77777777">
            <w:pPr>
              <w:spacing w:after="0" w:line="240" w:lineRule="auto"/>
            </w:pPr>
            <w:r>
              <w:rPr>
                <w:sz w:val="19"/>
              </w:rPr>
              <w:t>Invitation-only; signup público deshabilitado.</w:t>
            </w:r>
          </w:p>
        </w:tc>
      </w:tr>
      <w:tr w14:paraId="565B8DC0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9077" w14:textId="77777777">
            <w:pPr>
              <w:spacing w:after="0" w:line="240" w:lineRule="auto"/>
            </w:pPr>
            <w:r>
              <w:rPr>
                <w:sz w:val="19"/>
              </w:rPr>
              <w:t>Redirects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E8BD" w14:textId="77777777">
            <w:pPr>
              <w:spacing w:after="0" w:line="240" w:lineRule="auto"/>
            </w:pPr>
            <w:r>
              <w:rPr>
                <w:sz w:val="19"/>
              </w:rPr>
              <w:t>site_url y preview URLs allowlisted por ambiente.</w:t>
            </w:r>
          </w:p>
        </w:tc>
      </w:tr>
      <w:tr w14:paraId="55F0166E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D898" w14:textId="77777777">
            <w:pPr>
              <w:spacing w:after="0" w:line="240" w:lineRule="auto"/>
            </w:pPr>
            <w:r>
              <w:rPr>
                <w:sz w:val="19"/>
              </w:rPr>
              <w:t>Contraseña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EA87" w14:textId="77777777">
            <w:pPr>
              <w:spacing w:after="0" w:line="240" w:lineRule="auto"/>
            </w:pPr>
            <w:r>
              <w:rPr>
                <w:sz w:val="19"/>
              </w:rPr>
              <w:t>Mínimo 12 caracteres; autoconfirm deshabilitado.</w:t>
            </w:r>
          </w:p>
        </w:tc>
      </w:tr>
      <w:tr w14:paraId="763A5CDF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6E8C" w14:textId="77777777">
            <w:pPr>
              <w:spacing w:after="0" w:line="240" w:lineRule="auto"/>
            </w:pPr>
            <w:r>
              <w:rPr>
                <w:sz w:val="19"/>
              </w:rPr>
              <w:t>OIDC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E2F9" w14:textId="77777777">
            <w:pPr>
              <w:spacing w:after="0" w:line="240" w:lineRule="auto"/>
            </w:pPr>
            <w:r>
              <w:rPr>
                <w:sz w:val="19"/>
              </w:rPr>
              <w:t xml:space="preserve">Discovery por </w:t>
            </w:r>
            <w:r>
              <w:rPr>
                <w:sz w:val="19"/>
              </w:rPr>
              <w:t>`/auth/v1/.well-known/openid-configuration`.</w:t>
            </w:r>
          </w:p>
        </w:tc>
      </w:tr>
      <w:tr w14:paraId="2D5FFD5B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BEF0" w14:textId="77777777">
            <w:pPr>
              <w:spacing w:after="0" w:line="240" w:lineRule="auto"/>
            </w:pPr>
            <w:r>
              <w:rPr>
                <w:sz w:val="19"/>
              </w:rPr>
              <w:t>Service role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D4A0" w14:textId="77777777">
            <w:pPr>
              <w:spacing w:after="0" w:line="240" w:lineRule="auto"/>
            </w:pPr>
            <w:r>
              <w:rPr>
                <w:sz w:val="19"/>
              </w:rPr>
              <w:t>Nunca llega al navegador.</w:t>
            </w:r>
          </w:p>
        </w:tc>
      </w:tr>
    </w:tbl>
    <w:p w14:paraId="56874FDE" w14:textId="77777777">
      <w:pPr>
        <w:pStyle w:val="Ttulo2"/>
      </w:pPr>
      <w:r>
        <w:t>11.1 Diferido a Fase 3</w:t>
      </w:r>
    </w:p>
    <w:p w14:paraId="200FE040" w14:textId="77777777">
      <w:r>
        <w:t>TOTP está disponible en la plataforma, pero el flujo AAL2, recuperación, pruebas de acceso y responsables humanos se implementan y verifican en Fase 3.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495BCD7B" w14:textId="77777777">
        <w:trPr>
          <w:cantSplit/>
        </w:trPr>
        <w:tc>
          <w:tcPr>
            <w:tcW w:w="9120" w:type="dxa"/>
            <w:tcBorders>
              <w:left w:val="single" w:sz="18" w:space="0" w:color="A15C00"/>
            </w:tcBorders>
            <w:shd w:val="clear" w:color="auto"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C09B" w14:textId="77777777">
            <w:pPr>
              <w:spacing w:after="0"/>
            </w:pPr>
            <w:r>
              <w:rPr>
                <w:b/>
                <w:color w:val="A15C00"/>
              </w:rPr>
              <w:t>Gate remoto</w:t>
            </w:r>
            <w:r>
              <w:rPr>
                <w:b/>
                <w:color w:val="A15C00"/>
              </w:rPr>
              <w:br/>
            </w:r>
            <w:r>
              <w:t>El discovery OIDC no puede probarse hasta crear un proyecto no productivo autorizado.</w:t>
            </w:r>
          </w:p>
        </w:tc>
      </w:tr>
    </w:tbl>
    <w:p w14:paraId="61E6B2FC" w14:textId="77777777">
      <w:pPr>
        <w:pStyle w:val="Ttulo1"/>
      </w:pPr>
      <w:r>
        <w:lastRenderedPageBreak/>
        <w:t>12. Secretos, cifrado y rotación</w:t>
      </w:r>
    </w:p>
    <w:p w14:paraId="6A6D5C70" w14:textId="77777777">
      <w:pPr>
        <w:pStyle w:val="Ttulo2"/>
      </w:pPr>
      <w:r>
        <w:t>12.1 Modelo</w:t>
      </w:r>
    </w:p>
    <w:p w14:paraId="00802E4D" w14:textId="77777777">
      <w:pPr>
        <w:pStyle w:val="Listaconvietas"/>
      </w:pPr>
      <w:r>
        <w:t>Git versiona nombres y contratos, nunca valores.</w:t>
      </w:r>
    </w:p>
    <w:p w14:paraId="507CEBE1" w14:textId="77777777">
      <w:pPr>
        <w:pStyle w:val="Listaconvietas"/>
      </w:pPr>
      <w:r>
        <w:t xml:space="preserve">Valores en GitHub Environments y almacenes </w:t>
      </w:r>
      <w:r>
        <w:t>protegidos de Supabase/Vercel.</w:t>
      </w:r>
    </w:p>
    <w:p w14:paraId="63720183" w14:textId="77777777">
      <w:pPr>
        <w:pStyle w:val="Listaconvietas"/>
      </w:pPr>
      <w:r>
        <w:t>El state remoto se trata como secreto porque incluye material sensible.</w:t>
      </w:r>
    </w:p>
    <w:p w14:paraId="27B0DDAD" w14:textId="77777777">
      <w:pPr>
        <w:pStyle w:val="Listaconvietas"/>
      </w:pPr>
      <w:r>
        <w:t>Gitleaks y `check:infra` son gates automatizados, no sustitutos de revisión.</w:t>
      </w:r>
    </w:p>
    <w:p w14:paraId="4734FC94" w14:textId="77777777">
      <w:pPr>
        <w:pStyle w:val="Ttulo2"/>
      </w:pPr>
      <w:r>
        <w:t>12.2 Rotación</w:t>
      </w:r>
    </w:p>
    <w:p w14:paraId="56CAA596" w14:textId="77777777">
      <w:pPr>
        <w:pStyle w:val="Listaconnmeros"/>
        <w:numPr>
          <w:ilvl w:val="0"/>
          <w:numId w:val="13"/>
        </w:numPr>
      </w:pPr>
      <w:r>
        <w:t>Crear la credencial nueva con mínimo privilegio.</w:t>
      </w:r>
    </w:p>
    <w:p w14:paraId="373F53F1" w14:textId="77777777">
      <w:pPr>
        <w:pStyle w:val="Listaconnmeros"/>
        <w:numPr>
          <w:ilvl w:val="0"/>
          <w:numId w:val="13"/>
        </w:numPr>
      </w:pPr>
      <w:r>
        <w:t>Guardar sin revocar todavía la credencial anterior.</w:t>
      </w:r>
    </w:p>
    <w:p w14:paraId="13842656" w14:textId="77777777">
      <w:pPr>
        <w:pStyle w:val="Listaconnmeros"/>
        <w:numPr>
          <w:ilvl w:val="0"/>
          <w:numId w:val="13"/>
        </w:numPr>
      </w:pPr>
      <w:r>
        <w:t>Desplegar y comprobar readiness, trazas y errores.</w:t>
      </w:r>
    </w:p>
    <w:p w14:paraId="4FBF664A" w14:textId="77777777">
      <w:pPr>
        <w:pStyle w:val="Listaconnmeros"/>
        <w:numPr>
          <w:ilvl w:val="0"/>
          <w:numId w:val="13"/>
        </w:numPr>
      </w:pPr>
      <w:r>
        <w:t>Revocar la anterior y registrar actor, alcance y vencimiento.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0985290D" w14:textId="77777777">
        <w:trPr>
          <w:cantSplit/>
        </w:trPr>
        <w:tc>
          <w:tcPr>
            <w:tcW w:w="9120" w:type="dxa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15CC" w14:textId="77777777">
            <w:pPr>
              <w:spacing w:after="0"/>
            </w:pPr>
            <w:r>
              <w:rPr>
                <w:b/>
                <w:color w:val="1769AA"/>
              </w:rPr>
              <w:t>Cadencia</w:t>
            </w:r>
            <w:r>
              <w:rPr>
                <w:b/>
                <w:color w:val="1769AA"/>
              </w:rPr>
              <w:br/>
            </w:r>
            <w:r>
              <w:t>90 días en producción y 180 días fuera de producción, o inmediata ante sospecha.</w:t>
            </w:r>
          </w:p>
        </w:tc>
      </w:tr>
    </w:tbl>
    <w:p w14:paraId="5484879A" w14:textId="77777777">
      <w:pPr>
        <w:pStyle w:val="Ttulo1"/>
      </w:pPr>
      <w:r>
        <w:lastRenderedPageBreak/>
        <w:t>13. Arquitectura de observabilidad</w:t>
      </w:r>
    </w:p>
    <w:p w14:paraId="7B52FB67" w14:textId="77777777">
      <w:pPr>
        <w:jc w:val="center"/>
      </w:pPr>
      <w:r>
        <w:rPr>
          <w:noProof/>
        </w:rPr>
        <w:drawing>
          <wp:inline distT="0" distB="0" distL="0" distR="0" wp14:anchorId="112949F3" wp14:editId="7806BA81">
            <wp:extent cx="5806440" cy="2645156"/>
            <wp:effectExtent l="0" t="0" r="0" b="0"/>
            <wp:docPr id="2" name="Picture 2" descr="Flujo de observabilidad desde API y workers a logs, trazas, métricas y backend OTL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2-observ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A42A" w14:textId="77777777">
      <w:pPr>
        <w:pStyle w:val="Descripcin"/>
        <w:jc w:val="center"/>
      </w:pPr>
      <w:r>
        <w:rPr>
          <w:i/>
          <w:color w:val="5E687A"/>
        </w:rPr>
        <w:t>Figura 2. Señales correlacionadas y controles de privacidad.</w:t>
      </w:r>
    </w:p>
    <w:p w14:paraId="0A3DC1F1" w14:textId="77777777">
      <w:r>
        <w:t>La instrumentación se mantiene independiente del proveedor. `OTEL_ENABLED=false` es el modo local seguro; la exportación se activa sólo al elegir un endpoint HTTPS y cabeceras protegidas.</w:t>
      </w:r>
    </w:p>
    <w:p w14:paraId="7E45F67D" w14:textId="77777777">
      <w:pPr>
        <w:pStyle w:val="Ttulo1"/>
      </w:pPr>
      <w:r>
        <w:lastRenderedPageBreak/>
        <w:t>14. Logs, trazas y métricas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44"/>
        <w:gridCol w:w="6976"/>
      </w:tblGrid>
      <w:tr w14:paraId="67F7A085" w14:textId="77777777">
        <w:trPr>
          <w:cantSplit/>
          <w:tblHeader/>
        </w:trPr>
        <w:tc>
          <w:tcPr>
            <w:tcW w:w="21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2599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Señal</w:t>
            </w:r>
          </w:p>
        </w:tc>
        <w:tc>
          <w:tcPr>
            <w:tcW w:w="69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5918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Contrato mínimo</w:t>
            </w:r>
          </w:p>
        </w:tc>
      </w:tr>
      <w:tr w14:paraId="6DEC180C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EE01" w14:textId="77777777">
            <w:pPr>
              <w:spacing w:after="0" w:line="240" w:lineRule="auto"/>
            </w:pPr>
            <w:r>
              <w:rPr>
                <w:sz w:val="19"/>
              </w:rPr>
              <w:t>Logs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651F" w14:textId="77777777">
            <w:pPr>
              <w:spacing w:after="0" w:line="240" w:lineRule="auto"/>
            </w:pPr>
            <w:r>
              <w:rPr>
                <w:sz w:val="19"/>
              </w:rPr>
              <w:t>JSON a stdout: timestamp, level, service, environment, module, outcome y correlationId.</w:t>
            </w:r>
          </w:p>
        </w:tc>
      </w:tr>
      <w:tr w14:paraId="3C1ECAE4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70A2" w14:textId="77777777">
            <w:pPr>
              <w:spacing w:after="0" w:line="240" w:lineRule="auto"/>
            </w:pPr>
            <w:r>
              <w:rPr>
                <w:sz w:val="19"/>
              </w:rPr>
              <w:t>Trazas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BC76" w14:textId="77777777">
            <w:pPr>
              <w:spacing w:after="0" w:line="240" w:lineRule="auto"/>
            </w:pPr>
            <w:r>
              <w:rPr>
                <w:sz w:val="19"/>
              </w:rPr>
              <w:t>W3C traceparent/tracestate; propagación hacia workers.</w:t>
            </w:r>
          </w:p>
        </w:tc>
      </w:tr>
      <w:tr w14:paraId="3616C093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665F" w14:textId="77777777">
            <w:pPr>
              <w:spacing w:after="0" w:line="240" w:lineRule="auto"/>
            </w:pPr>
            <w:r>
              <w:rPr>
                <w:sz w:val="19"/>
              </w:rPr>
              <w:t>Métricas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0050" w14:textId="77777777">
            <w:pPr>
              <w:spacing w:after="0" w:line="240" w:lineRule="auto"/>
            </w:pPr>
            <w:r>
              <w:rPr>
                <w:sz w:val="19"/>
              </w:rPr>
              <w:t>Conteo y duración HTTP por método/código, sin rutas con identificadores.</w:t>
            </w:r>
          </w:p>
        </w:tc>
      </w:tr>
      <w:tr w14:paraId="5A1389B0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9422" w14:textId="77777777">
            <w:pPr>
              <w:spacing w:after="0" w:line="240" w:lineRule="auto"/>
            </w:pPr>
            <w:r>
              <w:rPr>
                <w:sz w:val="19"/>
              </w:rPr>
              <w:t>Colas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8FD4" w14:textId="77777777">
            <w:pPr>
              <w:spacing w:after="0" w:line="240" w:lineRule="auto"/>
            </w:pPr>
            <w:r>
              <w:rPr>
                <w:sz w:val="19"/>
              </w:rPr>
              <w:t>Profundidad, edad, DLQ y scheduler heartbeat.</w:t>
            </w:r>
          </w:p>
        </w:tc>
      </w:tr>
      <w:tr w14:paraId="768506C6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FE54" w14:textId="77777777">
            <w:pPr>
              <w:spacing w:after="0" w:line="240" w:lineRule="auto"/>
            </w:pPr>
            <w:r>
              <w:rPr>
                <w:sz w:val="19"/>
              </w:rPr>
              <w:t>Readiness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AABE" w14:textId="77777777">
            <w:pPr>
              <w:spacing w:after="0" w:line="240" w:lineRule="auto"/>
            </w:pPr>
            <w:r>
              <w:rPr>
                <w:sz w:val="19"/>
              </w:rPr>
              <w:t>Estado utilizable para recibir tráfico o trabajo.</w:t>
            </w:r>
          </w:p>
        </w:tc>
      </w:tr>
    </w:tbl>
    <w:p w14:paraId="6861CC45" w14:textId="77777777">
      <w:pPr>
        <w:pStyle w:val="Ttulo2"/>
      </w:pPr>
      <w:r>
        <w:t>14.1 Redacción</w:t>
      </w:r>
    </w:p>
    <w:p w14:paraId="0AE6541A" w14:textId="77777777">
      <w:r>
        <w:t xml:space="preserve">No se registran authorization, cookies, </w:t>
      </w:r>
      <w:r>
        <w:t>tokens, correo, teléfono, contenido de archivos ni payloads. Las pruebas cubren redacción anidada, modo no-op y contratos de health.</w:t>
      </w:r>
    </w:p>
    <w:p w14:paraId="4135258A" w14:textId="77777777">
      <w:pPr>
        <w:pStyle w:val="Ttulo1"/>
      </w:pPr>
      <w:r>
        <w:lastRenderedPageBreak/>
        <w:t>15. Health checks y dashboard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44"/>
        <w:gridCol w:w="3118"/>
        <w:gridCol w:w="3858"/>
      </w:tblGrid>
      <w:tr w14:paraId="69149EE0" w14:textId="77777777">
        <w:trPr>
          <w:cantSplit/>
          <w:tblHeader/>
        </w:trPr>
        <w:tc>
          <w:tcPr>
            <w:tcW w:w="21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EC89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Servicio</w:t>
            </w:r>
          </w:p>
        </w:tc>
        <w:tc>
          <w:tcPr>
            <w:tcW w:w="31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0F98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Liveness</w:t>
            </w:r>
          </w:p>
        </w:tc>
        <w:tc>
          <w:tcPr>
            <w:tcW w:w="38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3386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Readiness</w:t>
            </w:r>
          </w:p>
        </w:tc>
      </w:tr>
      <w:tr w14:paraId="5E8D772B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F9AD" w14:textId="77777777">
            <w:pPr>
              <w:spacing w:after="0" w:line="240" w:lineRule="auto"/>
            </w:pPr>
            <w:r>
              <w:rPr>
                <w:sz w:val="19"/>
              </w:rPr>
              <w:t>API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36D2" w14:textId="77777777">
            <w:pPr>
              <w:spacing w:after="0" w:line="240" w:lineRule="auto"/>
            </w:pPr>
            <w:r>
              <w:rPr>
                <w:sz w:val="19"/>
              </w:rPr>
              <w:t>/v1/health/live</w:t>
            </w:r>
          </w:p>
        </w:tc>
        <w:tc>
          <w:tcPr>
            <w:tcW w:w="3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C905" w14:textId="77777777">
            <w:pPr>
              <w:spacing w:after="0" w:line="240" w:lineRule="auto"/>
            </w:pPr>
            <w:r>
              <w:rPr>
                <w:sz w:val="19"/>
              </w:rPr>
              <w:t>/v1/health/ready y /v1/health</w:t>
            </w:r>
          </w:p>
        </w:tc>
      </w:tr>
      <w:tr w14:paraId="43A441E7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945B" w14:textId="77777777">
            <w:pPr>
              <w:spacing w:after="0" w:line="240" w:lineRule="auto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:3003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4F95" w14:textId="77777777">
            <w:pPr>
              <w:spacing w:after="0" w:line="240" w:lineRule="auto"/>
            </w:pPr>
            <w:r>
              <w:rPr>
                <w:sz w:val="19"/>
              </w:rPr>
              <w:t>/health/live</w:t>
            </w:r>
          </w:p>
        </w:tc>
        <w:tc>
          <w:tcPr>
            <w:tcW w:w="3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EFF4" w14:textId="77777777">
            <w:pPr>
              <w:spacing w:after="0" w:line="240" w:lineRule="auto"/>
            </w:pPr>
            <w:r>
              <w:rPr>
                <w:sz w:val="19"/>
              </w:rPr>
              <w:t>/health/ready</w:t>
            </w:r>
          </w:p>
        </w:tc>
      </w:tr>
      <w:tr w14:paraId="6A189FE2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01BA" w14:textId="77777777">
            <w:pPr>
              <w:spacing w:after="0" w:line="240" w:lineRule="auto"/>
            </w:pPr>
            <w:r>
              <w:rPr>
                <w:sz w:val="19"/>
              </w:rPr>
              <w:t>PDF worker :3004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08FF" w14:textId="77777777">
            <w:pPr>
              <w:spacing w:after="0" w:line="240" w:lineRule="auto"/>
            </w:pPr>
            <w:r>
              <w:rPr>
                <w:sz w:val="19"/>
              </w:rPr>
              <w:t>/health/live</w:t>
            </w:r>
          </w:p>
        </w:tc>
        <w:tc>
          <w:tcPr>
            <w:tcW w:w="3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02F8" w14:textId="77777777">
            <w:pPr>
              <w:spacing w:after="0" w:line="240" w:lineRule="auto"/>
            </w:pPr>
            <w:r>
              <w:rPr>
                <w:sz w:val="19"/>
              </w:rPr>
              <w:t>/health/ready</w:t>
            </w:r>
          </w:p>
        </w:tc>
      </w:tr>
    </w:tbl>
    <w:p w14:paraId="4DBA9F5B" w14:textId="77777777">
      <w:pPr>
        <w:pStyle w:val="Ttulo2"/>
      </w:pPr>
      <w:r>
        <w:t>15.1 Semántica</w:t>
      </w:r>
    </w:p>
    <w:p w14:paraId="0B804260" w14:textId="77777777">
      <w:pPr>
        <w:pStyle w:val="Listaconvietas"/>
      </w:pPr>
      <w:r>
        <w:t>Liveness sólo confirma que el proceso responde.</w:t>
      </w:r>
    </w:p>
    <w:p w14:paraId="527F07F5" w14:textId="77777777">
      <w:pPr>
        <w:pStyle w:val="Listaconvietas"/>
      </w:pPr>
      <w:r>
        <w:t>Readiness confirma que el servicio puede aceptar trabajo; una dependencia requerida degradada produce 503.</w:t>
      </w:r>
    </w:p>
    <w:p w14:paraId="6E612CD9" w14:textId="77777777">
      <w:pPr>
        <w:pStyle w:val="Listaconvietas"/>
      </w:pPr>
      <w:r>
        <w:t xml:space="preserve">Las </w:t>
      </w:r>
      <w:r>
        <w:t>respuestas no incluyen URLs, credenciales ni excepciones internas.</w:t>
      </w:r>
    </w:p>
    <w:p w14:paraId="210281C9" w14:textId="77777777">
      <w:pPr>
        <w:pStyle w:val="Listaconvietas"/>
      </w:pPr>
      <w:r>
        <w:t>Los probes de base y colas se agregan con los adaptadores reales; no se simula conectividad.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5B8984B7" w14:textId="77777777">
        <w:trPr>
          <w:cantSplit/>
        </w:trPr>
        <w:tc>
          <w:tcPr>
            <w:tcW w:w="9120" w:type="dxa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C6B8" w14:textId="77777777">
            <w:pPr>
              <w:spacing w:after="0"/>
            </w:pPr>
            <w:r>
              <w:rPr>
                <w:b/>
                <w:color w:val="1769AA"/>
              </w:rPr>
              <w:t>Dashboard</w:t>
            </w:r>
            <w:r>
              <w:rPr>
                <w:b/>
                <w:color w:val="1769AA"/>
              </w:rPr>
              <w:br/>
            </w:r>
            <w:r>
              <w:t>El JSON portable se valida automáticamente; las consultas y alertas se mapean al backend OTLP que se elija.</w:t>
            </w:r>
          </w:p>
        </w:tc>
      </w:tr>
    </w:tbl>
    <w:p w14:paraId="45B554B2" w14:textId="77777777">
      <w:pPr>
        <w:pStyle w:val="Ttulo1"/>
      </w:pPr>
      <w:r>
        <w:lastRenderedPageBreak/>
        <w:t>16. Contenedores y endurecimiento web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44"/>
        <w:gridCol w:w="6976"/>
      </w:tblGrid>
      <w:tr w14:paraId="3ACBB693" w14:textId="77777777">
        <w:trPr>
          <w:cantSplit/>
          <w:tblHeader/>
        </w:trPr>
        <w:tc>
          <w:tcPr>
            <w:tcW w:w="21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FFF0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Capa</w:t>
            </w:r>
          </w:p>
        </w:tc>
        <w:tc>
          <w:tcPr>
            <w:tcW w:w="69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7AC6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Control</w:t>
            </w:r>
          </w:p>
        </w:tc>
      </w:tr>
      <w:tr w14:paraId="1B0A90A0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0B88" w14:textId="77777777">
            <w:pPr>
              <w:spacing w:after="0" w:line="240" w:lineRule="auto"/>
            </w:pPr>
            <w:r>
              <w:rPr>
                <w:sz w:val="19"/>
              </w:rPr>
              <w:t>Build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29FB" w14:textId="77777777">
            <w:pPr>
              <w:spacing w:after="0" w:line="240" w:lineRule="auto"/>
            </w:pPr>
            <w:r>
              <w:rPr>
                <w:sz w:val="19"/>
              </w:rPr>
              <w:t>Imágenes multi-stage sobre Node 24.19.</w:t>
            </w:r>
          </w:p>
        </w:tc>
      </w:tr>
      <w:tr w14:paraId="0FC20FF4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0923" w14:textId="77777777">
            <w:pPr>
              <w:spacing w:after="0" w:line="240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AB3" w14:textId="77777777">
            <w:pPr>
              <w:spacing w:after="0" w:line="240" w:lineRule="auto"/>
            </w:pPr>
            <w:r>
              <w:rPr>
                <w:sz w:val="19"/>
              </w:rPr>
              <w:t>Ejecución non-root con superficie mínima.</w:t>
            </w:r>
          </w:p>
        </w:tc>
      </w:tr>
      <w:tr w14:paraId="1D06142B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BED6" w14:textId="77777777">
            <w:pPr>
              <w:spacing w:after="0" w:line="240" w:lineRule="auto"/>
            </w:pPr>
            <w:r>
              <w:rPr>
                <w:sz w:val="19"/>
              </w:rPr>
              <w:t>Compose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DE40" w14:textId="77777777">
            <w:pPr>
              <w:spacing w:after="0" w:line="240" w:lineRule="auto"/>
            </w:pPr>
            <w:r>
              <w:rPr>
                <w:sz w:val="19"/>
              </w:rPr>
              <w:t xml:space="preserve">Filesystem read-only, `cap_drop: ALL` y </w:t>
            </w:r>
            <w:r>
              <w:rPr>
                <w:sz w:val="19"/>
              </w:rPr>
              <w:t>`no-new-privileges`.</w:t>
            </w:r>
          </w:p>
        </w:tc>
      </w:tr>
      <w:tr w14:paraId="44AA6F24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8413" w14:textId="77777777">
            <w:pPr>
              <w:spacing w:after="0" w:line="240" w:lineRule="auto"/>
            </w:pPr>
            <w:r>
              <w:rPr>
                <w:sz w:val="19"/>
              </w:rPr>
              <w:t>Health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8731" w14:textId="77777777">
            <w:pPr>
              <w:spacing w:after="0" w:line="240" w:lineRule="auto"/>
            </w:pPr>
            <w:r>
              <w:rPr>
                <w:sz w:val="19"/>
              </w:rPr>
              <w:t>Contenedores comprueban readiness, no sólo proceso.</w:t>
            </w:r>
          </w:p>
        </w:tc>
      </w:tr>
      <w:tr w14:paraId="753E1D5B" w14:textId="77777777">
        <w:trPr>
          <w:cantSplit/>
        </w:trPr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9A28" w14:textId="77777777">
            <w:pPr>
              <w:spacing w:after="0" w:line="240" w:lineRule="auto"/>
            </w:pPr>
            <w:r>
              <w:rPr>
                <w:sz w:val="19"/>
              </w:rPr>
              <w:t>Web</w:t>
            </w:r>
          </w:p>
        </w:tc>
        <w:tc>
          <w:tcPr>
            <w:tcW w:w="6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E7D1" w14:textId="77777777">
            <w:pPr>
              <w:spacing w:after="0" w:line="240" w:lineRule="auto"/>
            </w:pPr>
            <w:r>
              <w:rPr>
                <w:sz w:val="19"/>
              </w:rPr>
              <w:t>nosniff, frame deny, referrer/permissions policy y aislamiento de recursos.</w:t>
            </w:r>
          </w:p>
        </w:tc>
      </w:tr>
    </w:tbl>
    <w:p w14:paraId="6AF9237E" w14:textId="77777777">
      <w:pPr>
        <w:pStyle w:val="Ttulo2"/>
      </w:pPr>
      <w:r>
        <w:t>16.1 Límite</w:t>
      </w:r>
    </w:p>
    <w:p w14:paraId="72D3874A" w14:textId="77777777">
      <w:r>
        <w:t xml:space="preserve">Los contenedores están listos para portabilidad y pruebas, pero Docker no </w:t>
      </w:r>
      <w:r>
        <w:t>estaba disponible en la máquina de validación. CSP con nonce se difiere al shell productivo para no romper scripts de Next.js.</w:t>
      </w:r>
    </w:p>
    <w:p w14:paraId="37FA1F17" w14:textId="77777777">
      <w:pPr>
        <w:pStyle w:val="Ttulo1"/>
      </w:pPr>
      <w:r>
        <w:lastRenderedPageBreak/>
        <w:t>17. CI de infraestructura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3"/>
        <w:gridCol w:w="6587"/>
      </w:tblGrid>
      <w:tr w14:paraId="632CF7CF" w14:textId="77777777">
        <w:trPr>
          <w:cantSplit/>
          <w:tblHeader/>
        </w:trPr>
        <w:tc>
          <w:tcPr>
            <w:tcW w:w="25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7CEA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Job</w:t>
            </w:r>
          </w:p>
        </w:tc>
        <w:tc>
          <w:tcPr>
            <w:tcW w:w="65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E265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Ejecución</w:t>
            </w:r>
          </w:p>
        </w:tc>
      </w:tr>
      <w:tr w14:paraId="29887920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A61A" w14:textId="77777777">
            <w:pPr>
              <w:spacing w:after="0" w:line="240" w:lineRule="auto"/>
            </w:pPr>
            <w:r>
              <w:rPr>
                <w:sz w:val="19"/>
              </w:rPr>
              <w:t>terraform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0E7B" w14:textId="77777777">
            <w:pPr>
              <w:spacing w:after="0" w:line="240" w:lineRule="auto"/>
            </w:pPr>
            <w:r>
              <w:rPr>
                <w:sz w:val="19"/>
              </w:rPr>
              <w:t>Matriz development/test/staging/production: fmt, init -backend=false y validate.</w:t>
            </w:r>
          </w:p>
        </w:tc>
      </w:tr>
      <w:tr w14:paraId="72F4FC32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7E70" w14:textId="77777777">
            <w:pPr>
              <w:spacing w:after="0" w:line="240" w:lineRule="auto"/>
            </w:pPr>
            <w:r>
              <w:rPr>
                <w:sz w:val="19"/>
              </w:rPr>
              <w:t>supabase-migrations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8946" w14:textId="77777777">
            <w:pPr>
              <w:spacing w:after="0" w:line="240" w:lineRule="auto"/>
            </w:pPr>
            <w:r>
              <w:rPr>
                <w:sz w:val="19"/>
              </w:rPr>
              <w:t>Supabase local, db reset, lint SQL y pruebas pgTAP.</w:t>
            </w:r>
          </w:p>
        </w:tc>
      </w:tr>
      <w:tr w14:paraId="185B59E8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0C17" w14:textId="77777777">
            <w:pPr>
              <w:spacing w:after="0" w:line="240" w:lineRule="auto"/>
            </w:pPr>
            <w:r>
              <w:rPr>
                <w:sz w:val="19"/>
              </w:rPr>
              <w:t>quality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A6FF" w14:textId="77777777">
            <w:pPr>
              <w:spacing w:after="0" w:line="240" w:lineRule="auto"/>
            </w:pPr>
            <w:r>
              <w:rPr>
                <w:sz w:val="19"/>
              </w:rPr>
              <w:t>Formato, lint, TypeScript, límites de workspaces, contratos de infraestructura y unit tests.</w:t>
            </w:r>
          </w:p>
        </w:tc>
      </w:tr>
      <w:tr w14:paraId="7F24479C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E7E3" w14:textId="77777777">
            <w:pPr>
              <w:spacing w:after="0" w:line="240" w:lineRule="auto"/>
            </w:pPr>
            <w:r>
              <w:rPr>
                <w:sz w:val="19"/>
              </w:rPr>
              <w:t>build</w:t>
            </w:r>
          </w:p>
        </w:tc>
        <w:tc>
          <w:tcPr>
            <w:tcW w:w="6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9156" w14:textId="77777777">
            <w:pPr>
              <w:spacing w:after="0" w:line="240" w:lineRule="auto"/>
            </w:pPr>
            <w:r>
              <w:rPr>
                <w:sz w:val="19"/>
              </w:rPr>
              <w:t>Compilación de los 14 workspaces.</w:t>
            </w:r>
          </w:p>
        </w:tc>
      </w:tr>
    </w:tbl>
    <w:p w14:paraId="2DDC34CB" w14:textId="77777777">
      <w:pPr>
        <w:pStyle w:val="Ttulo2"/>
      </w:pPr>
      <w:r>
        <w:t>17.1 Disparadores</w:t>
      </w:r>
    </w:p>
    <w:p w14:paraId="73E229BB" w14:textId="77777777">
      <w:r>
        <w:t>Infrastructure corre en pull requests que modifican `infra/**`, `supabase/**` o workflows; también en pushes a main. Los permisos del workflow son de sólo lectura sobre contenido.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1C91C56E" w14:textId="77777777">
        <w:trPr>
          <w:cantSplit/>
        </w:trPr>
        <w:tc>
          <w:tcPr>
            <w:tcW w:w="9120" w:type="dxa"/>
            <w:tcBorders>
              <w:left w:val="single" w:sz="18" w:space="0" w:color="16794D"/>
            </w:tcBorders>
            <w:shd w:val="clear" w:color="auto" w:fill="ED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F0E8" w14:textId="77777777">
            <w:pPr>
              <w:spacing w:after="0"/>
            </w:pPr>
            <w:r>
              <w:rPr>
                <w:b/>
                <w:color w:val="16794D"/>
              </w:rPr>
              <w:t>Valor del PR</w:t>
            </w:r>
            <w:r>
              <w:rPr>
                <w:b/>
                <w:color w:val="16794D"/>
              </w:rPr>
              <w:br/>
            </w:r>
            <w:r>
              <w:t>El pull request es el primer lugar donde puede ejecutarse la suite Supabase/pgTAP con Docker administrado por GitHub Actions.</w:t>
            </w:r>
          </w:p>
        </w:tc>
      </w:tr>
    </w:tbl>
    <w:p w14:paraId="1F4FDBF0" w14:textId="77777777">
      <w:pPr>
        <w:pStyle w:val="Ttulo1"/>
      </w:pPr>
      <w:r>
        <w:lastRenderedPageBreak/>
        <w:t>18. Promoción y rollback</w:t>
      </w:r>
    </w:p>
    <w:p w14:paraId="55B54AE5" w14:textId="77777777">
      <w:pPr>
        <w:jc w:val="center"/>
      </w:pPr>
      <w:r>
        <w:rPr>
          <w:noProof/>
        </w:rPr>
        <w:drawing>
          <wp:inline distT="0" distB="0" distL="0" distR="0" wp14:anchorId="352DCECA" wp14:editId="3962F2D3">
            <wp:extent cx="5806440" cy="1838706"/>
            <wp:effectExtent l="0" t="0" r="0" b="0"/>
            <wp:docPr id="3" name="Picture 3" descr="Flujo de promoción desde CI y plan hasta apply y verificación opera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2-pro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22B0" w14:textId="77777777">
      <w:pPr>
        <w:pStyle w:val="Descripcin"/>
        <w:jc w:val="center"/>
      </w:pPr>
      <w:r>
        <w:rPr>
          <w:i/>
          <w:color w:val="5E687A"/>
        </w:rPr>
        <w:t>Figura 3. Promoción manual y protegida por ambiente.</w:t>
      </w:r>
    </w:p>
    <w:p w14:paraId="57CA7834" w14:textId="77777777">
      <w:pPr>
        <w:pStyle w:val="Ttulo2"/>
      </w:pPr>
      <w:r>
        <w:t>18.1 Reglas</w:t>
      </w:r>
    </w:p>
    <w:p w14:paraId="0D723A8F" w14:textId="77777777">
      <w:pPr>
        <w:pStyle w:val="Listaconvietas"/>
      </w:pPr>
      <w:r>
        <w:t>Plan primero con `apply=false`; revisar costo y cambios destructivos.</w:t>
      </w:r>
    </w:p>
    <w:p w14:paraId="723D475A" w14:textId="77777777">
      <w:pPr>
        <w:pStyle w:val="Listaconvietas"/>
      </w:pPr>
      <w:r>
        <w:t xml:space="preserve">Apply sólo desde main y </w:t>
      </w:r>
      <w:r>
        <w:t>contra el GitHub Environment seleccionado.</w:t>
      </w:r>
    </w:p>
    <w:p w14:paraId="33E74BDF" w14:textId="77777777">
      <w:pPr>
        <w:pStyle w:val="Listaconvietas"/>
      </w:pPr>
      <w:r>
        <w:t>Producción exige `PRODUCTION_APPROVED=true` y revisión humana.</w:t>
      </w:r>
    </w:p>
    <w:p w14:paraId="4B566D5F" w14:textId="77777777">
      <w:pPr>
        <w:pStyle w:val="Listaconvietas"/>
      </w:pPr>
      <w:r>
        <w:t>Rollback de aplicación promueve el deployment Vercel anterior; nunca usa `terraform destroy`.</w:t>
      </w:r>
    </w:p>
    <w:p w14:paraId="4DAEBAAA" w14:textId="77777777">
      <w:pPr>
        <w:pStyle w:val="Ttulo1"/>
      </w:pPr>
      <w:r>
        <w:lastRenderedPageBreak/>
        <w:t>19. Backup y restauración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6"/>
        <w:gridCol w:w="1754"/>
        <w:gridCol w:w="1754"/>
        <w:gridCol w:w="3566"/>
      </w:tblGrid>
      <w:tr w14:paraId="4E5ABA11" w14:textId="77777777">
        <w:trPr>
          <w:cantSplit/>
          <w:tblHeader/>
        </w:trPr>
        <w:tc>
          <w:tcPr>
            <w:tcW w:w="20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EDD7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Activo</w:t>
            </w:r>
          </w:p>
        </w:tc>
        <w:tc>
          <w:tcPr>
            <w:tcW w:w="17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2207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RPO objetivo</w:t>
            </w:r>
          </w:p>
        </w:tc>
        <w:tc>
          <w:tcPr>
            <w:tcW w:w="17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46FB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 xml:space="preserve">RTO </w:t>
            </w:r>
            <w:r>
              <w:rPr>
                <w:b/>
                <w:color w:val="04144C"/>
                <w:sz w:val="19"/>
              </w:rPr>
              <w:t>objetivo</w:t>
            </w:r>
          </w:p>
        </w:tc>
        <w:tc>
          <w:tcPr>
            <w:tcW w:w="356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B5F8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Mecanismo</w:t>
            </w:r>
          </w:p>
        </w:tc>
      </w:tr>
      <w:tr w14:paraId="1789FBEA" w14:textId="77777777">
        <w:trPr>
          <w:cantSplit/>
        </w:trPr>
        <w:tc>
          <w:tcPr>
            <w:tcW w:w="2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0940" w14:textId="77777777">
            <w:pPr>
              <w:spacing w:after="0" w:line="240" w:lineRule="auto"/>
            </w:pPr>
            <w:r>
              <w:rPr>
                <w:sz w:val="19"/>
              </w:rPr>
              <w:t>Base de datos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A562" w14:textId="77777777">
            <w:pPr>
              <w:spacing w:after="0" w:line="240" w:lineRule="auto"/>
            </w:pPr>
            <w:r>
              <w:rPr>
                <w:sz w:val="19"/>
              </w:rPr>
              <w:t>15 min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5EDD" w14:textId="77777777">
            <w:pPr>
              <w:spacing w:after="0" w:line="240" w:lineRule="auto"/>
            </w:pPr>
            <w:r>
              <w:rPr>
                <w:sz w:val="19"/>
              </w:rPr>
              <w:t>4 h</w:t>
            </w:r>
          </w:p>
        </w:tc>
        <w:tc>
          <w:tcPr>
            <w:tcW w:w="35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4251" w14:textId="77777777">
            <w:pPr>
              <w:spacing w:after="0" w:line="240" w:lineRule="auto"/>
            </w:pPr>
            <w:r>
              <w:rPr>
                <w:sz w:val="19"/>
              </w:rPr>
              <w:t>Backup/PITR + dump/restore</w:t>
            </w:r>
          </w:p>
        </w:tc>
      </w:tr>
      <w:tr w14:paraId="56A80328" w14:textId="77777777">
        <w:trPr>
          <w:cantSplit/>
        </w:trPr>
        <w:tc>
          <w:tcPr>
            <w:tcW w:w="2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F55C" w14:textId="77777777">
            <w:pPr>
              <w:spacing w:after="0" w:line="240" w:lineRule="auto"/>
            </w:pPr>
            <w:r>
              <w:rPr>
                <w:sz w:val="19"/>
              </w:rPr>
              <w:t>Objetos críticos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8A7D" w14:textId="77777777">
            <w:pPr>
              <w:spacing w:after="0" w:line="240" w:lineRule="auto"/>
            </w:pPr>
            <w:r>
              <w:rPr>
                <w:sz w:val="19"/>
              </w:rPr>
              <w:t>24 h</w:t>
            </w:r>
          </w:p>
        </w:tc>
        <w:tc>
          <w:tcPr>
            <w:tcW w:w="17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9C80" w14:textId="77777777">
            <w:pPr>
              <w:spacing w:after="0" w:line="240" w:lineRule="auto"/>
            </w:pPr>
            <w:r>
              <w:rPr>
                <w:sz w:val="19"/>
              </w:rPr>
              <w:t>8 h</w:t>
            </w:r>
          </w:p>
        </w:tc>
        <w:tc>
          <w:tcPr>
            <w:tcW w:w="35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B217" w14:textId="77777777">
            <w:pPr>
              <w:spacing w:after="0" w:line="240" w:lineRule="auto"/>
            </w:pPr>
            <w:r>
              <w:rPr>
                <w:sz w:val="19"/>
              </w:rPr>
              <w:t>Manifiesto SHA-256 + copia aislada</w:t>
            </w:r>
          </w:p>
        </w:tc>
      </w:tr>
    </w:tbl>
    <w:p w14:paraId="068DF777" w14:textId="77777777">
      <w:pPr>
        <w:pStyle w:val="Ttulo2"/>
      </w:pPr>
      <w:r>
        <w:t>19.1 Ensayo</w:t>
      </w:r>
    </w:p>
    <w:p w14:paraId="0F5B5338" w14:textId="77777777">
      <w:pPr>
        <w:pStyle w:val="Listaconnmeros"/>
        <w:numPr>
          <w:ilvl w:val="0"/>
          <w:numId w:val="14"/>
        </w:numPr>
      </w:pPr>
      <w:r>
        <w:t>Crear un proyecto de recuperación vacío y aislado.</w:t>
      </w:r>
    </w:p>
    <w:p w14:paraId="3D944DA8" w14:textId="77777777">
      <w:pPr>
        <w:pStyle w:val="Listaconnmeros"/>
        <w:numPr>
          <w:ilvl w:val="0"/>
          <w:numId w:val="14"/>
        </w:numPr>
      </w:pPr>
      <w:r>
        <w:t xml:space="preserve">Restaurar roles, esquema, datos, migraciones y </w:t>
      </w:r>
      <w:r>
        <w:t>configuración.</w:t>
      </w:r>
    </w:p>
    <w:p w14:paraId="7D73F65A" w14:textId="77777777">
      <w:pPr>
        <w:pStyle w:val="Listaconnmeros"/>
        <w:numPr>
          <w:ilvl w:val="0"/>
          <w:numId w:val="14"/>
        </w:numPr>
      </w:pPr>
      <w:r>
        <w:t>Comparar conteos, constraints, checksums y smoke tests.</w:t>
      </w:r>
    </w:p>
    <w:p w14:paraId="64BED01B" w14:textId="77777777">
      <w:pPr>
        <w:pStyle w:val="Listaconnmeros"/>
        <w:numPr>
          <w:ilvl w:val="0"/>
          <w:numId w:val="14"/>
        </w:numPr>
      </w:pPr>
      <w:r>
        <w:t>Registrar tiempos medidos, comandos, versiones, defectos y responsables.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1F4B8914" w14:textId="77777777">
        <w:trPr>
          <w:cantSplit/>
        </w:trPr>
        <w:tc>
          <w:tcPr>
            <w:tcW w:w="9120" w:type="dxa"/>
            <w:tcBorders>
              <w:left w:val="single" w:sz="18" w:space="0" w:color="A15C00"/>
            </w:tcBorders>
            <w:shd w:val="clear" w:color="auto"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8DEE" w14:textId="77777777">
            <w:pPr>
              <w:spacing w:after="0"/>
            </w:pPr>
            <w:r>
              <w:rPr>
                <w:b/>
                <w:color w:val="A15C00"/>
              </w:rPr>
              <w:t>Estado</w:t>
            </w:r>
            <w:r>
              <w:rPr>
                <w:b/>
                <w:color w:val="A15C00"/>
              </w:rPr>
              <w:br/>
            </w:r>
            <w:r>
              <w:t>La política y el runbook están codificados; no existe todavía evidencia de una restauración remota completada. Nunca se restaura sobre producción.</w:t>
            </w:r>
          </w:p>
        </w:tc>
      </w:tr>
    </w:tbl>
    <w:p w14:paraId="2FD67EC9" w14:textId="77777777">
      <w:pPr>
        <w:pStyle w:val="Ttulo1"/>
      </w:pPr>
      <w:r>
        <w:lastRenderedPageBreak/>
        <w:t>20. Edge, CDN y WAF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8"/>
        <w:gridCol w:w="6782"/>
      </w:tblGrid>
      <w:tr w14:paraId="22897560" w14:textId="77777777">
        <w:trPr>
          <w:cantSplit/>
          <w:tblHeader/>
        </w:trPr>
        <w:tc>
          <w:tcPr>
            <w:tcW w:w="23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B98A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Control</w:t>
            </w:r>
          </w:p>
        </w:tc>
        <w:tc>
          <w:tcPr>
            <w:tcW w:w="6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B8C7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Configuración</w:t>
            </w:r>
          </w:p>
        </w:tc>
      </w:tr>
      <w:tr w14:paraId="6863A851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9781" w14:textId="77777777">
            <w:pPr>
              <w:spacing w:after="0" w:line="240" w:lineRule="auto"/>
            </w:pPr>
            <w:r>
              <w:rPr>
                <w:sz w:val="19"/>
              </w:rPr>
              <w:t>CDN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E91B" w14:textId="77777777">
            <w:pPr>
              <w:spacing w:after="0" w:line="240" w:lineRule="auto"/>
            </w:pPr>
            <w:r>
              <w:rPr>
                <w:sz w:val="19"/>
              </w:rPr>
              <w:t>Vercel entrega las superficies web desde edge.</w:t>
            </w:r>
          </w:p>
        </w:tc>
      </w:tr>
      <w:tr w14:paraId="4D4EB123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20C3" w14:textId="77777777">
            <w:pPr>
              <w:spacing w:after="0" w:line="240" w:lineRule="auto"/>
            </w:pPr>
            <w:r>
              <w:rPr>
                <w:sz w:val="19"/>
              </w:rPr>
              <w:t>OWASP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C3EA" w14:textId="77777777">
            <w:pPr>
              <w:spacing w:after="0" w:line="240" w:lineRule="auto"/>
            </w:pPr>
            <w:r>
              <w:rPr>
                <w:sz w:val="19"/>
              </w:rPr>
              <w:t>Deny para XSS, SQLi, RCE, LFI/RFI y reglas genéricas.</w:t>
            </w:r>
          </w:p>
        </w:tc>
      </w:tr>
      <w:tr w14:paraId="7289AF9E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7058" w14:textId="77777777">
            <w:pPr>
              <w:spacing w:after="0" w:line="240" w:lineRule="auto"/>
            </w:pPr>
            <w:r>
              <w:rPr>
                <w:sz w:val="19"/>
              </w:rPr>
              <w:t>Bots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B7A2" w14:textId="77777777">
            <w:pPr>
              <w:spacing w:after="0" w:line="240" w:lineRule="auto"/>
            </w:pPr>
            <w:r>
              <w:rPr>
                <w:sz w:val="19"/>
              </w:rPr>
              <w:t xml:space="preserve">Challenge activo cuando el módulo se </w:t>
            </w:r>
            <w:r>
              <w:rPr>
                <w:sz w:val="19"/>
              </w:rPr>
              <w:t>habilita.</w:t>
            </w:r>
          </w:p>
        </w:tc>
      </w:tr>
      <w:tr w14:paraId="0EF72DC2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44A6" w14:textId="77777777">
            <w:pPr>
              <w:spacing w:after="0" w:line="240" w:lineRule="auto"/>
            </w:pPr>
            <w:r>
              <w:rPr>
                <w:sz w:val="19"/>
              </w:rPr>
              <w:t>Rate limit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5EB6" w14:textId="77777777">
            <w:pPr>
              <w:spacing w:after="0" w:line="240" w:lineRule="auto"/>
            </w:pPr>
            <w:r>
              <w:rPr>
                <w:sz w:val="19"/>
              </w:rPr>
              <w:t>120 solicitudes/minuto por IP + JA4 en portal público.</w:t>
            </w:r>
          </w:p>
        </w:tc>
      </w:tr>
      <w:tr w14:paraId="4B4ECFE4" w14:textId="77777777">
        <w:trPr>
          <w:cantSplit/>
        </w:trPr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2373" w14:textId="77777777">
            <w:pPr>
              <w:spacing w:after="0" w:line="240" w:lineRule="auto"/>
            </w:pPr>
            <w:r>
              <w:rPr>
                <w:sz w:val="19"/>
              </w:rPr>
              <w:t>Aplicación</w:t>
            </w:r>
          </w:p>
        </w:tc>
        <w:tc>
          <w:tcPr>
            <w:tcW w:w="6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C08D" w14:textId="77777777">
            <w:pPr>
              <w:spacing w:after="0" w:line="240" w:lineRule="auto"/>
            </w:pPr>
            <w:r>
              <w:rPr>
                <w:sz w:val="19"/>
              </w:rPr>
              <w:t>Autenticación, autorización por objeto y rate limits por identidad permanecen obligatorios.</w:t>
            </w:r>
          </w:p>
        </w:tc>
      </w:tr>
    </w:tbl>
    <w:p w14:paraId="298A429C" w14:textId="77777777">
      <w:pPr>
        <w:pStyle w:val="Ttulo2"/>
      </w:pPr>
      <w:r>
        <w:t>20.1 Activación</w:t>
      </w:r>
    </w:p>
    <w:p w14:paraId="382A19EA" w14:textId="77777777">
      <w:r>
        <w:t xml:space="preserve">`ENABLE_EDGE_FIREWALL` permanece apagado hasta </w:t>
      </w:r>
      <w:r>
        <w:t>comprobar disponibilidad y costo del plan Vercel. La configuración HCL y los headers web ya forman parte de los gates.</w:t>
      </w:r>
    </w:p>
    <w:p w14:paraId="4230E52C" w14:textId="77777777">
      <w:pPr>
        <w:pStyle w:val="Ttulo1"/>
      </w:pPr>
      <w:r>
        <w:lastRenderedPageBreak/>
        <w:t>21. Evidencia de validación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41"/>
        <w:gridCol w:w="6879"/>
      </w:tblGrid>
      <w:tr w14:paraId="5EBF3AA7" w14:textId="77777777">
        <w:trPr>
          <w:cantSplit/>
          <w:tblHeader/>
        </w:trPr>
        <w:tc>
          <w:tcPr>
            <w:tcW w:w="224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A78B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Validación</w:t>
            </w:r>
          </w:p>
        </w:tc>
        <w:tc>
          <w:tcPr>
            <w:tcW w:w="687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622D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Resultado</w:t>
            </w:r>
          </w:p>
        </w:tc>
      </w:tr>
      <w:tr w14:paraId="215E1D74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FE7E" w14:textId="77777777">
            <w:pPr>
              <w:spacing w:after="0" w:line="240" w:lineRule="auto"/>
            </w:pPr>
            <w:r>
              <w:rPr>
                <w:sz w:val="18"/>
              </w:rPr>
              <w:t>pnpm check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2234" w14:textId="77777777">
            <w:pPr>
              <w:spacing w:after="0" w:line="240" w:lineRule="auto"/>
            </w:pPr>
            <w:r>
              <w:rPr>
                <w:sz w:val="18"/>
              </w:rPr>
              <w:t>Formato, lint, TypeScript 19/19, límites de 14 workspaces, contratos de infraestructura y 22 pruebas: pasa.</w:t>
            </w:r>
          </w:p>
        </w:tc>
      </w:tr>
      <w:tr w14:paraId="5AA52A47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A8A8" w14:textId="77777777">
            <w:pPr>
              <w:spacing w:after="0" w:line="240" w:lineRule="auto"/>
            </w:pPr>
            <w:r>
              <w:rPr>
                <w:sz w:val="18"/>
              </w:rPr>
              <w:t>pnpm build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13BE" w14:textId="77777777">
            <w:pPr>
              <w:spacing w:after="0" w:line="240" w:lineRule="auto"/>
            </w:pPr>
            <w:r>
              <w:rPr>
                <w:sz w:val="18"/>
              </w:rPr>
              <w:t>14/14 workspaces: pasa.</w:t>
            </w:r>
          </w:p>
        </w:tc>
      </w:tr>
      <w:tr w14:paraId="0FC1DABF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BFDC" w14:textId="77777777">
            <w:pPr>
              <w:spacing w:after="0" w:line="240" w:lineRule="auto"/>
            </w:pPr>
            <w:r>
              <w:rPr>
                <w:sz w:val="18"/>
              </w:rPr>
              <w:t>Terraform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1B22" w14:textId="77777777">
            <w:pPr>
              <w:spacing w:after="0" w:line="240" w:lineRule="auto"/>
            </w:pPr>
            <w:r>
              <w:rPr>
                <w:sz w:val="18"/>
              </w:rPr>
              <w:t>fmt -check y validate en cuatro raíces: pasa.</w:t>
            </w:r>
          </w:p>
        </w:tc>
      </w:tr>
      <w:tr w14:paraId="6FEE1EB3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7A60" w14:textId="77777777">
            <w:pPr>
              <w:spacing w:after="0" w:line="240" w:lineRule="auto"/>
            </w:pPr>
            <w:r>
              <w:rPr>
                <w:sz w:val="18"/>
              </w:rPr>
              <w:t>Advertencia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7610" w14:textId="77777777">
            <w:pPr>
              <w:spacing w:after="0" w:line="240" w:lineRule="auto"/>
            </w:pPr>
            <w:r>
              <w:rPr>
                <w:sz w:val="18"/>
              </w:rPr>
              <w:t>`legacy_api_keys_enabled=false` está deprecado; se mantiene documentado por seguridad.</w:t>
            </w:r>
          </w:p>
        </w:tc>
      </w:tr>
      <w:tr w14:paraId="7FCFAAB2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9F88" w14:textId="77777777">
            <w:pPr>
              <w:spacing w:after="0" w:line="240" w:lineRule="auto"/>
            </w:pPr>
            <w:r>
              <w:rPr>
                <w:sz w:val="18"/>
              </w:rPr>
              <w:t>Health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EA76" w14:textId="77777777">
            <w:pPr>
              <w:spacing w:after="0" w:line="240" w:lineRule="auto"/>
            </w:pPr>
            <w:r>
              <w:rPr>
                <w:sz w:val="18"/>
              </w:rPr>
              <w:t xml:space="preserve">API, worker y PDF </w:t>
            </w:r>
            <w:r>
              <w:rPr>
                <w:sz w:val="18"/>
              </w:rPr>
              <w:t>worker responden 200; API preserva correlation ID.</w:t>
            </w:r>
          </w:p>
        </w:tc>
      </w:tr>
      <w:tr w14:paraId="25A0D35F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7C5A" w14:textId="77777777">
            <w:pPr>
              <w:spacing w:after="0" w:line="240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751D" w14:textId="77777777">
            <w:pPr>
              <w:spacing w:after="0" w:line="240" w:lineRule="auto"/>
            </w:pPr>
            <w:r>
              <w:rPr>
                <w:sz w:val="18"/>
              </w:rPr>
              <w:t>PWA y portal revisados en escritorio/móvil sin overflow horizontal.</w:t>
            </w:r>
          </w:p>
        </w:tc>
      </w:tr>
      <w:tr w14:paraId="76DD830E" w14:textId="77777777">
        <w:trPr>
          <w:cantSplit/>
        </w:trPr>
        <w:tc>
          <w:tcPr>
            <w:tcW w:w="2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454" w14:textId="77777777">
            <w:pPr>
              <w:spacing w:after="0" w:line="240" w:lineRule="auto"/>
            </w:pPr>
            <w:r>
              <w:rPr>
                <w:sz w:val="18"/>
              </w:rPr>
              <w:t>pgTAP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E290" w14:textId="77777777">
            <w:pPr>
              <w:spacing w:after="0" w:line="240" w:lineRule="auto"/>
            </w:pPr>
            <w:r>
              <w:rPr>
                <w:sz w:val="18"/>
              </w:rPr>
              <w:t>Suite versionada y conectada a CI; ejecución local pendiente por ausencia de Docker.</w:t>
            </w:r>
          </w:p>
        </w:tc>
      </w:tr>
      <w:tr w14:paraId="44AE1E14" w14:textId="77777777">
        <w:trPr>
          <w:cantSplit/>
        </w:trPr>
        <w:tc>
          <w:tcPr>
            <w:tcW w:w="9120" w:type="dxa"/>
            <w:gridSpan w:val="2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9AA3" w14:textId="77777777">
            <w:pPr>
              <w:spacing w:after="0"/>
            </w:pPr>
            <w:r>
              <w:rPr>
                <w:b/>
                <w:color w:val="1769AA"/>
              </w:rPr>
              <w:t>Alcance de la evidencia</w:t>
            </w:r>
            <w:r>
              <w:rPr>
                <w:b/>
                <w:color w:val="1769AA"/>
              </w:rPr>
              <w:br/>
            </w:r>
            <w:r>
              <w:t>No hay credenciales ni cuentas remotas en esta máquina; por ello no se declara apply, OIDC, WAF, PITR, exportación OTLP ni restore remotos.</w:t>
            </w:r>
          </w:p>
        </w:tc>
      </w:tr>
    </w:tbl>
    <w:p w14:paraId="66C4CE50" w14:textId="77777777">
      <w:pPr>
        <w:pStyle w:val="Ttulo1"/>
      </w:pPr>
      <w:r>
        <w:lastRenderedPageBreak/>
        <w:t>22. Estado F2-01 a F2-06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62"/>
        <w:gridCol w:w="3508"/>
        <w:gridCol w:w="4150"/>
      </w:tblGrid>
      <w:tr w14:paraId="6A42F8A5" w14:textId="77777777">
        <w:trPr>
          <w:cantSplit/>
          <w:tblHeader/>
        </w:trPr>
        <w:tc>
          <w:tcPr>
            <w:tcW w:w="14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C63B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Tarea</w:t>
            </w:r>
          </w:p>
        </w:tc>
        <w:tc>
          <w:tcPr>
            <w:tcW w:w="35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7FE0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Entrega</w:t>
            </w:r>
          </w:p>
        </w:tc>
        <w:tc>
          <w:tcPr>
            <w:tcW w:w="4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A849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Gate operativo</w:t>
            </w:r>
          </w:p>
        </w:tc>
      </w:tr>
      <w:tr w14:paraId="1EAB95D9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C329" w14:textId="77777777">
            <w:pPr>
              <w:spacing w:after="0" w:line="240" w:lineRule="auto"/>
            </w:pPr>
            <w:r>
              <w:rPr>
                <w:sz w:val="18"/>
              </w:rPr>
              <w:t>F2-01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C0FA" w14:textId="77777777">
            <w:pPr>
              <w:spacing w:after="0" w:line="240" w:lineRule="auto"/>
            </w:pPr>
            <w:r>
              <w:rPr>
                <w:sz w:val="18"/>
              </w:rPr>
              <w:t>IaC y cuatro raíces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22CB" w14:textId="77777777">
            <w:pPr>
              <w:spacing w:after="0" w:line="240" w:lineRule="auto"/>
            </w:pPr>
            <w:r>
              <w:rPr>
                <w:sz w:val="18"/>
              </w:rPr>
              <w:t>Terraform apply pendiente</w:t>
            </w:r>
          </w:p>
        </w:tc>
      </w:tr>
      <w:tr w14:paraId="27B99431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5FFA" w14:textId="77777777">
            <w:pPr>
              <w:spacing w:after="0" w:line="240" w:lineRule="auto"/>
            </w:pPr>
            <w:r>
              <w:rPr>
                <w:sz w:val="18"/>
              </w:rPr>
              <w:t>F2-02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D1DD" w14:textId="77777777">
            <w:pPr>
              <w:spacing w:after="0" w:line="240" w:lineRule="auto"/>
            </w:pPr>
            <w:r>
              <w:rPr>
                <w:sz w:val="18"/>
              </w:rPr>
              <w:t>Ambientes aislados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CF2B" w14:textId="77777777">
            <w:pPr>
              <w:spacing w:after="0" w:line="240" w:lineRule="auto"/>
            </w:pPr>
            <w:r>
              <w:rPr>
                <w:sz w:val="18"/>
              </w:rPr>
              <w:t>Alta de proyectos pendiente</w:t>
            </w:r>
          </w:p>
        </w:tc>
      </w:tr>
      <w:tr w14:paraId="4C9A000B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E10A" w14:textId="77777777">
            <w:pPr>
              <w:spacing w:after="0" w:line="240" w:lineRule="auto"/>
            </w:pPr>
            <w:r>
              <w:rPr>
                <w:sz w:val="18"/>
              </w:rPr>
              <w:t>F2-03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E9D1" w14:textId="77777777">
            <w:pPr>
              <w:spacing w:after="0" w:line="240" w:lineRule="auto"/>
            </w:pPr>
            <w:r>
              <w:rPr>
                <w:sz w:val="18"/>
              </w:rPr>
              <w:t>PostgreSQL/PostGIS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BEB6" w14:textId="77777777">
            <w:pPr>
              <w:spacing w:after="0" w:line="240" w:lineRule="auto"/>
            </w:pPr>
            <w:r>
              <w:rPr>
                <w:sz w:val="18"/>
              </w:rPr>
              <w:t>Supabase remoto/PITR pendiente</w:t>
            </w:r>
          </w:p>
        </w:tc>
      </w:tr>
      <w:tr w14:paraId="46A92E28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7B1D" w14:textId="77777777">
            <w:pPr>
              <w:spacing w:after="0" w:line="240" w:lineRule="auto"/>
            </w:pPr>
            <w:r>
              <w:rPr>
                <w:sz w:val="18"/>
              </w:rPr>
              <w:t>F2-04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EE8F" w14:textId="77777777">
            <w:pPr>
              <w:spacing w:after="0" w:line="240" w:lineRule="auto"/>
            </w:pPr>
            <w:r>
              <w:rPr>
                <w:sz w:val="18"/>
              </w:rPr>
              <w:t>Storage privado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DACA" w14:textId="77777777">
            <w:pPr>
              <w:spacing w:after="0" w:line="240" w:lineRule="auto"/>
            </w:pPr>
            <w:r>
              <w:rPr>
                <w:sz w:val="18"/>
              </w:rPr>
              <w:t>Prueba remota de objetos pendiente</w:t>
            </w:r>
          </w:p>
        </w:tc>
      </w:tr>
      <w:tr w14:paraId="2C44D10E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85E7" w14:textId="77777777">
            <w:pPr>
              <w:spacing w:after="0" w:line="240" w:lineRule="auto"/>
            </w:pPr>
            <w:r>
              <w:rPr>
                <w:sz w:val="18"/>
              </w:rPr>
              <w:t>F2-05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E9CC" w14:textId="77777777">
            <w:pPr>
              <w:spacing w:after="0" w:line="240" w:lineRule="auto"/>
            </w:pPr>
            <w:r>
              <w:rPr>
                <w:sz w:val="18"/>
              </w:rPr>
              <w:t>PGMQ, DLQ y scheduler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331E" w14:textId="77777777">
            <w:pPr>
              <w:spacing w:after="0" w:line="240" w:lineRule="auto"/>
            </w:pPr>
            <w:r>
              <w:rPr>
                <w:sz w:val="18"/>
              </w:rPr>
              <w:t>Integración en Docker/CI pendiente</w:t>
            </w:r>
          </w:p>
        </w:tc>
      </w:tr>
      <w:tr w14:paraId="758F1EAC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C0AE" w14:textId="77777777">
            <w:pPr>
              <w:spacing w:after="0" w:line="240" w:lineRule="auto"/>
            </w:pPr>
            <w:r>
              <w:rPr>
                <w:sz w:val="18"/>
              </w:rPr>
              <w:t>F2-06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AEB3" w14:textId="77777777">
            <w:pPr>
              <w:spacing w:after="0" w:line="240" w:lineRule="auto"/>
            </w:pPr>
            <w:r>
              <w:rPr>
                <w:sz w:val="18"/>
              </w:rPr>
              <w:t>Auth no productivo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DA8D" w14:textId="77777777">
            <w:pPr>
              <w:spacing w:after="0" w:line="240" w:lineRule="auto"/>
            </w:pPr>
            <w:r>
              <w:rPr>
                <w:sz w:val="18"/>
              </w:rPr>
              <w:t>Discovery OIDC remoto pendiente</w:t>
            </w:r>
          </w:p>
        </w:tc>
      </w:tr>
    </w:tbl>
    <w:p w14:paraId="0E98A951" w14:textId="77777777">
      <w:pPr>
        <w:pStyle w:val="Ttulo2"/>
      </w:pPr>
      <w:r>
        <w:t>22.1 Evaluación</w:t>
      </w:r>
    </w:p>
    <w:p w14:paraId="11A45395" w14:textId="77777777">
      <w:r>
        <w:t>Las seis tareas están terminadas como implementación. Sus gates son verificaciones o creaciones externas deliberadas, no faltantes de código local.</w:t>
      </w:r>
    </w:p>
    <w:p w14:paraId="682735B9" w14:textId="77777777">
      <w:pPr>
        <w:pStyle w:val="Ttulo1"/>
      </w:pPr>
      <w:r>
        <w:lastRenderedPageBreak/>
        <w:t>23. Estado F2-07 a F2-12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62"/>
        <w:gridCol w:w="3508"/>
        <w:gridCol w:w="4150"/>
      </w:tblGrid>
      <w:tr w14:paraId="0AA1A44D" w14:textId="77777777">
        <w:trPr>
          <w:cantSplit/>
          <w:tblHeader/>
        </w:trPr>
        <w:tc>
          <w:tcPr>
            <w:tcW w:w="14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D5B2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Tarea</w:t>
            </w:r>
          </w:p>
        </w:tc>
        <w:tc>
          <w:tcPr>
            <w:tcW w:w="35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DF30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Entrega</w:t>
            </w:r>
          </w:p>
        </w:tc>
        <w:tc>
          <w:tcPr>
            <w:tcW w:w="4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FFE3" w14:textId="77777777">
            <w:pPr>
              <w:spacing w:after="0" w:line="240" w:lineRule="auto"/>
            </w:pPr>
            <w:r>
              <w:rPr>
                <w:b/>
                <w:color w:val="04144C"/>
                <w:sz w:val="18"/>
              </w:rPr>
              <w:t>Gate operativo</w:t>
            </w:r>
          </w:p>
        </w:tc>
      </w:tr>
      <w:tr w14:paraId="015E22B4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C29C" w14:textId="77777777">
            <w:pPr>
              <w:spacing w:after="0" w:line="240" w:lineRule="auto"/>
            </w:pPr>
            <w:r>
              <w:rPr>
                <w:sz w:val="18"/>
              </w:rPr>
              <w:t>F2-07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D40F" w14:textId="77777777">
            <w:pPr>
              <w:spacing w:after="0" w:line="240" w:lineRule="auto"/>
            </w:pPr>
            <w:r>
              <w:rPr>
                <w:sz w:val="18"/>
              </w:rPr>
              <w:t>Secretos y rotación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00D0" w14:textId="77777777">
            <w:pPr>
              <w:spacing w:after="0" w:line="240" w:lineRule="auto"/>
            </w:pPr>
            <w:r>
              <w:rPr>
                <w:sz w:val="18"/>
              </w:rPr>
              <w:t>Custodios/ceremonia reales pendientes</w:t>
            </w:r>
          </w:p>
        </w:tc>
      </w:tr>
      <w:tr w14:paraId="429DF6A8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FFAD" w14:textId="77777777">
            <w:pPr>
              <w:spacing w:after="0" w:line="240" w:lineRule="auto"/>
            </w:pPr>
            <w:r>
              <w:rPr>
                <w:sz w:val="18"/>
              </w:rPr>
              <w:t>F2-08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50BD" w14:textId="77777777">
            <w:pPr>
              <w:spacing w:after="0" w:line="240" w:lineRule="auto"/>
            </w:pPr>
            <w:r>
              <w:rPr>
                <w:sz w:val="18"/>
              </w:rPr>
              <w:t>OpenTelemetry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2D2C" w14:textId="77777777">
            <w:pPr>
              <w:spacing w:after="0" w:line="240" w:lineRule="auto"/>
            </w:pPr>
            <w:r>
              <w:rPr>
                <w:sz w:val="18"/>
              </w:rPr>
              <w:t>Backend OTLP pendiente</w:t>
            </w:r>
          </w:p>
        </w:tc>
      </w:tr>
      <w:tr w14:paraId="312DF0D3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66AB" w14:textId="77777777">
            <w:pPr>
              <w:spacing w:after="0" w:line="240" w:lineRule="auto"/>
            </w:pPr>
            <w:r>
              <w:rPr>
                <w:sz w:val="18"/>
              </w:rPr>
              <w:t>F2-09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8D95" w14:textId="77777777">
            <w:pPr>
              <w:spacing w:after="0" w:line="240" w:lineRule="auto"/>
            </w:pPr>
            <w:r>
              <w:rPr>
                <w:sz w:val="18"/>
              </w:rPr>
              <w:t>Health y dashboard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5058" w14:textId="77777777">
            <w:pPr>
              <w:spacing w:after="0" w:line="240" w:lineRule="auto"/>
            </w:pPr>
            <w:r>
              <w:rPr>
                <w:sz w:val="18"/>
              </w:rPr>
              <w:t>Probes futuros de dependencias</w:t>
            </w:r>
          </w:p>
        </w:tc>
      </w:tr>
      <w:tr w14:paraId="717E7749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929D" w14:textId="77777777">
            <w:pPr>
              <w:spacing w:after="0" w:line="240" w:lineRule="auto"/>
            </w:pPr>
            <w:r>
              <w:rPr>
                <w:sz w:val="18"/>
              </w:rPr>
              <w:t>F2-10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7837" w14:textId="77777777">
            <w:pPr>
              <w:spacing w:after="0" w:line="240" w:lineRule="auto"/>
            </w:pPr>
            <w:r>
              <w:rPr>
                <w:sz w:val="18"/>
              </w:rPr>
              <w:t>Plan/promoción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8E07" w14:textId="77777777">
            <w:pPr>
              <w:spacing w:after="0" w:line="240" w:lineRule="auto"/>
            </w:pPr>
            <w:r>
              <w:rPr>
                <w:sz w:val="18"/>
              </w:rPr>
              <w:t>Primera promoción remota pendiente</w:t>
            </w:r>
          </w:p>
        </w:tc>
      </w:tr>
      <w:tr w14:paraId="33B6E765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1612" w14:textId="77777777">
            <w:pPr>
              <w:spacing w:after="0" w:line="240" w:lineRule="auto"/>
            </w:pPr>
            <w:r>
              <w:rPr>
                <w:sz w:val="18"/>
              </w:rPr>
              <w:t>F2-11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6F67" w14:textId="77777777">
            <w:pPr>
              <w:spacing w:after="0" w:line="240" w:lineRule="auto"/>
            </w:pPr>
            <w:r>
              <w:rPr>
                <w:sz w:val="18"/>
              </w:rPr>
              <w:t>WAF/CDN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AB78" w14:textId="77777777">
            <w:pPr>
              <w:spacing w:after="0" w:line="240" w:lineRule="auto"/>
            </w:pPr>
            <w:r>
              <w:rPr>
                <w:sz w:val="18"/>
              </w:rPr>
              <w:t>Activación y costo pendientes</w:t>
            </w:r>
          </w:p>
        </w:tc>
      </w:tr>
      <w:tr w14:paraId="2118241E" w14:textId="77777777">
        <w:trPr>
          <w:cantSplit/>
        </w:trPr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EE81" w14:textId="77777777">
            <w:pPr>
              <w:spacing w:after="0" w:line="240" w:lineRule="auto"/>
            </w:pPr>
            <w:r>
              <w:rPr>
                <w:sz w:val="18"/>
              </w:rPr>
              <w:t>F2-12</w:t>
            </w:r>
          </w:p>
        </w:tc>
        <w:tc>
          <w:tcPr>
            <w:tcW w:w="3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720E" w14:textId="77777777">
            <w:pPr>
              <w:spacing w:after="0" w:line="240" w:lineRule="auto"/>
            </w:pPr>
            <w:r>
              <w:rPr>
                <w:sz w:val="18"/>
              </w:rPr>
              <w:t>Backup/restore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367D" w14:textId="77777777">
            <w:pPr>
              <w:spacing w:after="0" w:line="240" w:lineRule="auto"/>
            </w:pPr>
            <w:r>
              <w:rPr>
                <w:sz w:val="18"/>
              </w:rPr>
              <w:t>Evidencia remota pendiente</w:t>
            </w:r>
          </w:p>
        </w:tc>
      </w:tr>
    </w:tbl>
    <w:p w14:paraId="362E4A0C" w14:textId="77777777">
      <w:pPr>
        <w:pStyle w:val="Ttulo2"/>
      </w:pPr>
      <w:r>
        <w:t>23.1 Evaluación</w:t>
      </w:r>
    </w:p>
    <w:p w14:paraId="28DB7C36" w14:textId="77777777">
      <w:r>
        <w:t xml:space="preserve">F2-09 queda implementada sin pretender dependencias que aún no consume la aplicación. El resto mantiene gates de selección de proveedor, </w:t>
      </w:r>
      <w:r>
        <w:t>autorización, costo o evidencia operativa.</w:t>
      </w:r>
    </w:p>
    <w:p w14:paraId="0738F2E5" w14:textId="77777777">
      <w:pPr>
        <w:pStyle w:val="Ttulo1"/>
      </w:pPr>
      <w:r>
        <w:lastRenderedPageBreak/>
        <w:t>24. Riesgos y gates externos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3"/>
        <w:gridCol w:w="2923"/>
        <w:gridCol w:w="3664"/>
      </w:tblGrid>
      <w:tr w14:paraId="2E5EAF31" w14:textId="77777777">
        <w:trPr>
          <w:cantSplit/>
          <w:tblHeader/>
        </w:trPr>
        <w:tc>
          <w:tcPr>
            <w:tcW w:w="25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F569" w14:textId="77777777">
            <w:pPr>
              <w:spacing w:after="0" w:line="240" w:lineRule="auto"/>
            </w:pPr>
            <w:r>
              <w:rPr>
                <w:b/>
                <w:color w:val="04144C"/>
                <w:sz w:val="17"/>
              </w:rPr>
              <w:t>Riesgo</w:t>
            </w:r>
          </w:p>
        </w:tc>
        <w:tc>
          <w:tcPr>
            <w:tcW w:w="29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9C27" w14:textId="77777777">
            <w:pPr>
              <w:spacing w:after="0" w:line="240" w:lineRule="auto"/>
            </w:pPr>
            <w:r>
              <w:rPr>
                <w:b/>
                <w:color w:val="04144C"/>
                <w:sz w:val="17"/>
              </w:rPr>
              <w:t>Impacto</w:t>
            </w:r>
          </w:p>
        </w:tc>
        <w:tc>
          <w:tcPr>
            <w:tcW w:w="36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6A4C" w14:textId="77777777">
            <w:pPr>
              <w:spacing w:after="0" w:line="240" w:lineRule="auto"/>
            </w:pPr>
            <w:r>
              <w:rPr>
                <w:b/>
                <w:color w:val="04144C"/>
                <w:sz w:val="17"/>
              </w:rPr>
              <w:t>Tratamiento</w:t>
            </w:r>
          </w:p>
        </w:tc>
      </w:tr>
      <w:tr w14:paraId="6C3F5CF9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AC84" w14:textId="77777777">
            <w:pPr>
              <w:spacing w:after="0" w:line="240" w:lineRule="auto"/>
            </w:pPr>
            <w:r>
              <w:rPr>
                <w:sz w:val="17"/>
              </w:rPr>
              <w:t>Apply sin backend seguro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02E4" w14:textId="77777777">
            <w:pPr>
              <w:spacing w:after="0" w:line="240" w:lineRule="auto"/>
            </w:pPr>
            <w:r>
              <w:rPr>
                <w:sz w:val="17"/>
              </w:rPr>
              <w:t>Exposición o corrupción de state</w:t>
            </w:r>
          </w:p>
        </w:tc>
        <w:tc>
          <w:tcPr>
            <w:tcW w:w="3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D4D9" w14:textId="77777777">
            <w:pPr>
              <w:spacing w:after="0" w:line="240" w:lineRule="auto"/>
            </w:pPr>
            <w:r>
              <w:rPr>
                <w:sz w:val="17"/>
              </w:rPr>
              <w:t>TLS, cifrado, locking y mínimo privilegio</w:t>
            </w:r>
          </w:p>
        </w:tc>
      </w:tr>
      <w:tr w14:paraId="3113F4DC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BBFC" w14:textId="77777777">
            <w:pPr>
              <w:spacing w:after="0" w:line="240" w:lineRule="auto"/>
            </w:pPr>
            <w:r>
              <w:rPr>
                <w:sz w:val="17"/>
              </w:rPr>
              <w:t>Región/plan no aprobados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9261" w14:textId="77777777">
            <w:pPr>
              <w:spacing w:after="0" w:line="240" w:lineRule="auto"/>
            </w:pPr>
            <w:r>
              <w:rPr>
                <w:sz w:val="17"/>
              </w:rPr>
              <w:t xml:space="preserve">Residencia o costo no </w:t>
            </w:r>
            <w:r>
              <w:rPr>
                <w:sz w:val="17"/>
              </w:rPr>
              <w:t>aceptables</w:t>
            </w:r>
          </w:p>
        </w:tc>
        <w:tc>
          <w:tcPr>
            <w:tcW w:w="3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794A" w14:textId="77777777">
            <w:pPr>
              <w:spacing w:after="0" w:line="240" w:lineRule="auto"/>
            </w:pPr>
            <w:r>
              <w:rPr>
                <w:sz w:val="17"/>
              </w:rPr>
              <w:t>Revisión DPA, presupuesto y cuotas</w:t>
            </w:r>
          </w:p>
        </w:tc>
      </w:tr>
      <w:tr w14:paraId="598A3A45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61C1" w14:textId="77777777">
            <w:pPr>
              <w:spacing w:after="0" w:line="240" w:lineRule="auto"/>
            </w:pPr>
            <w:r>
              <w:rPr>
                <w:sz w:val="17"/>
              </w:rPr>
              <w:t>WAF/OTLP sin proveedor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0E0B" w14:textId="77777777">
            <w:pPr>
              <w:spacing w:after="0" w:line="240" w:lineRule="auto"/>
            </w:pPr>
            <w:r>
              <w:rPr>
                <w:sz w:val="17"/>
              </w:rPr>
              <w:t>Costo o señales incompletas</w:t>
            </w:r>
          </w:p>
        </w:tc>
        <w:tc>
          <w:tcPr>
            <w:tcW w:w="3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892B" w14:textId="77777777">
            <w:pPr>
              <w:spacing w:after="0" w:line="240" w:lineRule="auto"/>
            </w:pPr>
            <w:r>
              <w:rPr>
                <w:sz w:val="17"/>
              </w:rPr>
              <w:t>Activar sólo tras selección y prueba</w:t>
            </w:r>
          </w:p>
        </w:tc>
      </w:tr>
      <w:tr w14:paraId="164CF924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4874" w14:textId="77777777">
            <w:pPr>
              <w:spacing w:after="0" w:line="240" w:lineRule="auto"/>
            </w:pPr>
            <w:r>
              <w:rPr>
                <w:sz w:val="17"/>
              </w:rPr>
              <w:t>Restore no ensayado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4663" w14:textId="77777777">
            <w:pPr>
              <w:spacing w:after="0" w:line="240" w:lineRule="auto"/>
            </w:pPr>
            <w:r>
              <w:rPr>
                <w:sz w:val="17"/>
              </w:rPr>
              <w:t>RTO/RPO sin evidencia</w:t>
            </w:r>
          </w:p>
        </w:tc>
        <w:tc>
          <w:tcPr>
            <w:tcW w:w="3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F8F1" w14:textId="77777777">
            <w:pPr>
              <w:spacing w:after="0" w:line="240" w:lineRule="auto"/>
            </w:pPr>
            <w:r>
              <w:rPr>
                <w:sz w:val="17"/>
              </w:rPr>
              <w:t>Proyecto de recuperación y datos sintéticos</w:t>
            </w:r>
          </w:p>
        </w:tc>
      </w:tr>
      <w:tr w14:paraId="24553EC0" w14:textId="77777777">
        <w:trPr>
          <w:cantSplit/>
        </w:trPr>
        <w:tc>
          <w:tcPr>
            <w:tcW w:w="25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8769" w14:textId="77777777">
            <w:pPr>
              <w:spacing w:after="0" w:line="240" w:lineRule="auto"/>
            </w:pPr>
            <w:r>
              <w:rPr>
                <w:sz w:val="17"/>
              </w:rPr>
              <w:t>Docker ausente localmente</w:t>
            </w:r>
          </w:p>
        </w:tc>
        <w:tc>
          <w:tcPr>
            <w:tcW w:w="2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9CDD" w14:textId="77777777">
            <w:pPr>
              <w:spacing w:after="0" w:line="240" w:lineRule="auto"/>
            </w:pPr>
            <w:r>
              <w:rPr>
                <w:sz w:val="17"/>
              </w:rPr>
              <w:t>pgTAP no ejecutado aquí</w:t>
            </w:r>
          </w:p>
        </w:tc>
        <w:tc>
          <w:tcPr>
            <w:tcW w:w="3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9C56" w14:textId="77777777">
            <w:pPr>
              <w:spacing w:after="0" w:line="240" w:lineRule="auto"/>
            </w:pPr>
            <w:r>
              <w:rPr>
                <w:sz w:val="17"/>
              </w:rPr>
              <w:t>Ejecutar en PR/CI y conservar logs</w:t>
            </w:r>
          </w:p>
        </w:tc>
      </w:tr>
      <w:tr w14:paraId="59BBDB23" w14:textId="77777777">
        <w:trPr>
          <w:cantSplit/>
        </w:trPr>
        <w:tc>
          <w:tcPr>
            <w:tcW w:w="9120" w:type="dxa"/>
            <w:gridSpan w:val="3"/>
            <w:tcBorders>
              <w:left w:val="single" w:sz="18" w:space="0" w:color="B42318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055E" w14:textId="77777777">
            <w:pPr>
              <w:spacing w:after="0"/>
            </w:pPr>
            <w:r>
              <w:rPr>
                <w:b/>
                <w:color w:val="B42318"/>
              </w:rPr>
              <w:t>Principio</w:t>
            </w:r>
            <w:r>
              <w:rPr>
                <w:b/>
                <w:color w:val="B42318"/>
              </w:rPr>
              <w:br/>
            </w:r>
            <w:r>
              <w:t>Ningún gate externo debe cerrarse mediante evidencia ficticia o un cambio directo sobre producción.</w:t>
            </w:r>
          </w:p>
        </w:tc>
      </w:tr>
    </w:tbl>
    <w:p w14:paraId="16D2AE73" w14:textId="77777777">
      <w:pPr>
        <w:pStyle w:val="Ttulo1"/>
      </w:pPr>
      <w:r>
        <w:lastRenderedPageBreak/>
        <w:t>25. Siguiente paso: pull request y promoción</w:t>
      </w:r>
    </w:p>
    <w:p w14:paraId="2B7B385D" w14:textId="77777777">
      <w:pPr>
        <w:pStyle w:val="Ttulo2"/>
      </w:pPr>
      <w:r>
        <w:t xml:space="preserve">25.1 Sí: el siguiente paso es crear el pull </w:t>
      </w:r>
      <w:r>
        <w:t>request</w:t>
      </w:r>
    </w:p>
    <w:p w14:paraId="312DFF4F" w14:textId="77777777">
      <w:pPr>
        <w:pStyle w:val="Listaconnmeros"/>
        <w:numPr>
          <w:ilvl w:val="0"/>
          <w:numId w:val="15"/>
        </w:numPr>
      </w:pPr>
      <w:r>
        <w:t>Revisar el diff y confirmar que sólo contiene cambios de Fase 2 y documentación asociada.</w:t>
      </w:r>
    </w:p>
    <w:p w14:paraId="4CA84407" w14:textId="77777777">
      <w:pPr>
        <w:pStyle w:val="Listaconnmeros"/>
        <w:numPr>
          <w:ilvl w:val="0"/>
          <w:numId w:val="15"/>
        </w:numPr>
      </w:pPr>
      <w:r>
        <w:t>Crear el PR hacia main con resumen, riesgos y lista explícita de gates remotos.</w:t>
      </w:r>
    </w:p>
    <w:p w14:paraId="6E46A193" w14:textId="77777777">
      <w:pPr>
        <w:pStyle w:val="Listaconnmeros"/>
        <w:numPr>
          <w:ilvl w:val="0"/>
          <w:numId w:val="15"/>
        </w:numPr>
      </w:pPr>
      <w:r>
        <w:t>Esperar `quality`, `build`, matriz Terraform y `supabase-migrations`/pgTAP.</w:t>
      </w:r>
    </w:p>
    <w:p w14:paraId="26B166DC" w14:textId="77777777">
      <w:pPr>
        <w:pStyle w:val="Listaconnmeros"/>
        <w:numPr>
          <w:ilvl w:val="0"/>
          <w:numId w:val="15"/>
        </w:numPr>
      </w:pPr>
      <w:r>
        <w:t>Corregir fallos; adjuntar logs y resultado de la suite que no pudo correr localmente.</w:t>
      </w:r>
    </w:p>
    <w:p w14:paraId="7EC3D378" w14:textId="77777777">
      <w:pPr>
        <w:pStyle w:val="Listaconnmeros"/>
        <w:numPr>
          <w:ilvl w:val="0"/>
          <w:numId w:val="15"/>
        </w:numPr>
      </w:pPr>
      <w:r>
        <w:t>Obtener aprobación técnica y fusionar sin activar `provision_cloud` en el repositorio.</w:t>
      </w:r>
    </w:p>
    <w:p w14:paraId="3994A2B9" w14:textId="77777777">
      <w:pPr>
        <w:pStyle w:val="Listaconnmeros"/>
        <w:numPr>
          <w:ilvl w:val="0"/>
          <w:numId w:val="15"/>
        </w:numPr>
      </w:pPr>
      <w:r>
        <w:t>Configurar environments, backend y secretos; ejecutar Deploy con `apply=false` en development.</w:t>
      </w:r>
    </w:p>
    <w:p w14:paraId="16335E10" w14:textId="77777777">
      <w:pPr>
        <w:pStyle w:val="Listaconnmeros"/>
        <w:numPr>
          <w:ilvl w:val="0"/>
          <w:numId w:val="15"/>
        </w:numPr>
      </w:pPr>
      <w:r>
        <w:t>Revisar el plan y, sólo con autorización, repetir con `apply=true` desde main.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2CA84D2A" w14:textId="77777777">
        <w:trPr>
          <w:cantSplit/>
        </w:trPr>
        <w:tc>
          <w:tcPr>
            <w:tcW w:w="9120" w:type="dxa"/>
            <w:tcBorders>
              <w:left w:val="single" w:sz="18" w:space="0" w:color="16794D"/>
            </w:tcBorders>
            <w:shd w:val="clear" w:color="auto" w:fill="ED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50E5" w14:textId="77777777">
            <w:pPr>
              <w:spacing w:after="0"/>
            </w:pPr>
            <w:r>
              <w:rPr>
                <w:b/>
                <w:color w:val="16794D"/>
              </w:rPr>
              <w:t>Criterio de avance</w:t>
            </w:r>
            <w:r>
              <w:rPr>
                <w:b/>
                <w:color w:val="16794D"/>
              </w:rPr>
              <w:br/>
            </w:r>
            <w:r>
              <w:t>El PR cierra la revisión de código de Fase 2. La primera promoción remota es un hito posterior y separado, con costo y cambios externos.</w:t>
            </w:r>
          </w:p>
        </w:tc>
      </w:tr>
    </w:tbl>
    <w:p w14:paraId="4FA51448" w14:textId="77777777">
      <w:pPr>
        <w:pStyle w:val="Ttulo1"/>
      </w:pPr>
      <w:r>
        <w:lastRenderedPageBreak/>
        <w:t xml:space="preserve">Anexo A. </w:t>
      </w:r>
      <w:r>
        <w:t>Trazabilidad de decisiones y tareas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8"/>
        <w:gridCol w:w="6392"/>
      </w:tblGrid>
      <w:tr w14:paraId="2E784F87" w14:textId="77777777">
        <w:trPr>
          <w:cantSplit/>
          <w:tblHeader/>
        </w:trPr>
        <w:tc>
          <w:tcPr>
            <w:tcW w:w="2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E7B3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Fuente</w:t>
            </w:r>
          </w:p>
        </w:tc>
        <w:tc>
          <w:tcPr>
            <w:tcW w:w="63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73D3" w14:textId="77777777">
            <w:pPr>
              <w:spacing w:after="0" w:line="240" w:lineRule="auto"/>
            </w:pPr>
            <w:r>
              <w:rPr>
                <w:b/>
                <w:color w:val="04144C"/>
                <w:sz w:val="19"/>
              </w:rPr>
              <w:t>Cobertura</w:t>
            </w:r>
          </w:p>
        </w:tc>
      </w:tr>
      <w:tr w14:paraId="2EC5F474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BAC5" w14:textId="77777777">
            <w:pPr>
              <w:spacing w:after="0" w:line="240" w:lineRule="auto"/>
            </w:pPr>
            <w:r>
              <w:rPr>
                <w:sz w:val="19"/>
              </w:rPr>
              <w:t>ADR-021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F168" w14:textId="77777777">
            <w:pPr>
              <w:spacing w:after="0" w:line="240" w:lineRule="auto"/>
            </w:pPr>
            <w:r>
              <w:rPr>
                <w:sz w:val="19"/>
              </w:rPr>
              <w:t>Vercel/Supabase, Terraform, estado, secretos y activación condicionada.</w:t>
            </w:r>
          </w:p>
        </w:tc>
      </w:tr>
      <w:tr w14:paraId="30F63C9B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DF87" w14:textId="77777777">
            <w:pPr>
              <w:spacing w:after="0" w:line="240" w:lineRule="auto"/>
            </w:pPr>
            <w:r>
              <w:rPr>
                <w:sz w:val="19"/>
              </w:rPr>
              <w:t>F2-01…F2-02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32A1" w14:textId="77777777">
            <w:pPr>
              <w:spacing w:after="0" w:line="240" w:lineRule="auto"/>
            </w:pPr>
            <w:r>
              <w:rPr>
                <w:sz w:val="19"/>
              </w:rPr>
              <w:t>IaC y ambientes.</w:t>
            </w:r>
          </w:p>
        </w:tc>
      </w:tr>
      <w:tr w14:paraId="252F1304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D248" w14:textId="77777777">
            <w:pPr>
              <w:spacing w:after="0" w:line="240" w:lineRule="auto"/>
            </w:pPr>
            <w:r>
              <w:rPr>
                <w:sz w:val="19"/>
              </w:rPr>
              <w:t>F2-03…F2-05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1B67" w14:textId="77777777">
            <w:pPr>
              <w:spacing w:after="0" w:line="240" w:lineRule="auto"/>
            </w:pPr>
            <w:r>
              <w:rPr>
                <w:sz w:val="19"/>
              </w:rPr>
              <w:t>Base de datos, objetos, colas y scheduler.</w:t>
            </w:r>
          </w:p>
        </w:tc>
      </w:tr>
      <w:tr w14:paraId="0A9456B3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36B4" w14:textId="77777777">
            <w:pPr>
              <w:spacing w:after="0" w:line="240" w:lineRule="auto"/>
            </w:pPr>
            <w:r>
              <w:rPr>
                <w:sz w:val="19"/>
              </w:rPr>
              <w:t>F2-06…F2-07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5E5A" w14:textId="77777777">
            <w:pPr>
              <w:spacing w:after="0" w:line="240" w:lineRule="auto"/>
            </w:pPr>
            <w:r>
              <w:rPr>
                <w:sz w:val="19"/>
              </w:rPr>
              <w:t xml:space="preserve">Identidad y </w:t>
            </w:r>
            <w:r>
              <w:rPr>
                <w:sz w:val="19"/>
              </w:rPr>
              <w:t>secretos.</w:t>
            </w:r>
          </w:p>
        </w:tc>
      </w:tr>
      <w:tr w14:paraId="1BBF7BE2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C6BF" w14:textId="77777777">
            <w:pPr>
              <w:spacing w:after="0" w:line="240" w:lineRule="auto"/>
            </w:pPr>
            <w:r>
              <w:rPr>
                <w:sz w:val="19"/>
              </w:rPr>
              <w:t>F2-08…F2-09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96A8" w14:textId="77777777">
            <w:pPr>
              <w:spacing w:after="0" w:line="240" w:lineRule="auto"/>
            </w:pPr>
            <w:r>
              <w:rPr>
                <w:sz w:val="19"/>
              </w:rPr>
              <w:t>Observabilidad, health y dashboard.</w:t>
            </w:r>
          </w:p>
        </w:tc>
      </w:tr>
      <w:tr w14:paraId="6CC0739F" w14:textId="77777777">
        <w:trPr>
          <w:cantSplit/>
        </w:trPr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4035" w14:textId="77777777">
            <w:pPr>
              <w:spacing w:after="0" w:line="240" w:lineRule="auto"/>
            </w:pPr>
            <w:r>
              <w:rPr>
                <w:sz w:val="19"/>
              </w:rPr>
              <w:t>F2-10…F2-12</w:t>
            </w:r>
          </w:p>
        </w:tc>
        <w:tc>
          <w:tcPr>
            <w:tcW w:w="6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E015" w14:textId="77777777">
            <w:pPr>
              <w:spacing w:after="0" w:line="240" w:lineRule="auto"/>
            </w:pPr>
            <w:r>
              <w:rPr>
                <w:sz w:val="19"/>
              </w:rPr>
              <w:t>Promoción, edge, backup y restore.</w:t>
            </w:r>
          </w:p>
        </w:tc>
      </w:tr>
    </w:tbl>
    <w:p w14:paraId="2E208D7A" w14:textId="77777777">
      <w:pPr>
        <w:pStyle w:val="Ttulo2"/>
      </w:pPr>
      <w:r>
        <w:t>Fuentes operativas</w:t>
      </w:r>
    </w:p>
    <w:p w14:paraId="31E05EC2" w14:textId="77777777">
      <w:pPr>
        <w:pStyle w:val="Listaconvietas"/>
      </w:pPr>
      <w:r>
        <w:t>docs/backlog/phase-2-status.md y docs/tasks/task-f2-*.md</w:t>
      </w:r>
    </w:p>
    <w:p w14:paraId="079FFF5D" w14:textId="77777777">
      <w:pPr>
        <w:pStyle w:val="Listaconvietas"/>
      </w:pPr>
      <w:r>
        <w:t>infra/terraform/** y supabase/migrations/20260825000100_phase2_platform.sql</w:t>
      </w:r>
    </w:p>
    <w:p w14:paraId="20143FD2" w14:textId="77777777">
      <w:pPr>
        <w:pStyle w:val="Listaconvietas"/>
      </w:pPr>
      <w:r>
        <w:t>.github/workflows/infrastructure.yml y .github/workflows/deploy.yml</w:t>
      </w:r>
    </w:p>
    <w:p w14:paraId="43E11522" w14:textId="77777777">
      <w:pPr>
        <w:pStyle w:val="Listaconvietas"/>
      </w:pPr>
      <w:r>
        <w:t>docs/runbooks/{infrastructure,database,object-storage,queues,secrets,observability,health-checks,deployment,backup-restore}.md</w:t>
      </w:r>
    </w:p>
    <w:p w14:paraId="2CF49BE2" w14:textId="77777777">
      <w:pPr>
        <w:pStyle w:val="Listaconvietas"/>
      </w:pPr>
      <w:r>
        <w:t>docs/security/{identity,edge}.md y packages/observability/src/*</w:t>
      </w:r>
    </w:p>
    <w:tbl>
      <w:tblPr>
        <w:tblStyle w:val="Tablaconcuadrcula"/>
        <w:tblW w:w="91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120"/>
      </w:tblGrid>
      <w:tr w14:paraId="70FE46A9" w14:textId="77777777">
        <w:trPr>
          <w:cantSplit/>
        </w:trPr>
        <w:tc>
          <w:tcPr>
            <w:tcW w:w="9120" w:type="dxa"/>
            <w:tcBorders>
              <w:left w:val="single" w:sz="18" w:space="0" w:color="1769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0179" w14:textId="77777777">
            <w:pPr>
              <w:spacing w:after="0"/>
            </w:pPr>
            <w:r>
              <w:rPr>
                <w:b/>
                <w:color w:val="1769AA"/>
              </w:rPr>
              <w:t>Precedencia</w:t>
            </w:r>
            <w:r>
              <w:rPr>
                <w:b/>
                <w:color w:val="1769AA"/>
              </w:rPr>
              <w:br/>
            </w:r>
            <w:r>
              <w:t>Ante una diferencia, prevalece la fuente versionada más específica y reciente, junto con la decisión aprobada por su responsable.</w:t>
            </w:r>
          </w:p>
        </w:tc>
      </w:tr>
    </w:tbl>
    <w:p w14:paraId="65E9BB13" w14:textId="77777777"/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45DF" w14:textId="77777777">
      <w:pPr>
        <w:spacing w:after="0" w:line="240" w:lineRule="auto"/>
      </w:pPr>
      <w:r>
        <w:separator/>
      </w:r>
    </w:p>
  </w:endnote>
  <w:endnote w:type="continuationSeparator" w:id="0">
    <w:p w14:paraId="20635B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CB9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A78A4" w14:textId="77777777">
    <w:pPr>
      <w:pStyle w:val="Piedepgina"/>
      <w:jc w:val="center"/>
    </w:pPr>
    <w:r>
      <w:rPr>
        <w:color w:val="5E687A"/>
        <w:sz w:val="16"/>
      </w:rPr>
      <w:t xml:space="preserve">Versión 1.0 · 29/08/2026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8C9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BEF21" w14:textId="77777777">
      <w:pPr>
        <w:spacing w:after="0" w:line="240" w:lineRule="auto"/>
      </w:pPr>
      <w:r>
        <w:separator/>
      </w:r>
    </w:p>
  </w:footnote>
  <w:footnote w:type="continuationSeparator" w:id="0">
    <w:p w14:paraId="124D856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3760D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EB9E4" w14:textId="77777777">
    <w:pPr>
      <w:pStyle w:val="Encabezado"/>
      <w:jc w:val="right"/>
    </w:pPr>
    <w:r>
      <w:rPr>
        <w:color w:val="5E687A"/>
        <w:sz w:val="16"/>
      </w:rPr>
      <w:t>ICE24 OS  |  Fase 2 — Infraestructura, despliegue y observabilidad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E4C9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263602">
    <w:abstractNumId w:val="8"/>
  </w:num>
  <w:num w:numId="2" w16cid:durableId="972447673">
    <w:abstractNumId w:val="6"/>
  </w:num>
  <w:num w:numId="3" w16cid:durableId="1114907691">
    <w:abstractNumId w:val="5"/>
  </w:num>
  <w:num w:numId="4" w16cid:durableId="749813450">
    <w:abstractNumId w:val="4"/>
  </w:num>
  <w:num w:numId="5" w16cid:durableId="1207186001">
    <w:abstractNumId w:val="7"/>
  </w:num>
  <w:num w:numId="6" w16cid:durableId="978730731">
    <w:abstractNumId w:val="3"/>
  </w:num>
  <w:num w:numId="7" w16cid:durableId="1291664693">
    <w:abstractNumId w:val="2"/>
  </w:num>
  <w:num w:numId="8" w16cid:durableId="1866362418">
    <w:abstractNumId w:val="1"/>
  </w:num>
  <w:num w:numId="9" w16cid:durableId="1369985958">
    <w:abstractNumId w:val="0"/>
  </w:num>
  <w:num w:numId="10" w16cid:durableId="419759647">
    <w:abstractNumId w:val="7"/>
    <w:lvlOverride w:ilvl="0">
      <w:startOverride w:val="1"/>
    </w:lvlOverride>
  </w:num>
  <w:num w:numId="11" w16cid:durableId="2138064414">
    <w:abstractNumId w:val="7"/>
    <w:lvlOverride w:ilvl="0">
      <w:startOverride w:val="1"/>
    </w:lvlOverride>
  </w:num>
  <w:num w:numId="12" w16cid:durableId="1244951614">
    <w:abstractNumId w:val="7"/>
    <w:lvlOverride w:ilvl="0">
      <w:startOverride w:val="1"/>
    </w:lvlOverride>
  </w:num>
  <w:num w:numId="13" w16cid:durableId="296379749">
    <w:abstractNumId w:val="7"/>
    <w:lvlOverride w:ilvl="0">
      <w:startOverride w:val="1"/>
    </w:lvlOverride>
  </w:num>
  <w:num w:numId="14" w16cid:durableId="1898004331">
    <w:abstractNumId w:val="7"/>
    <w:lvlOverride w:ilvl="0">
      <w:startOverride w:val="1"/>
    </w:lvlOverride>
  </w:num>
  <w:num w:numId="15" w16cid:durableId="109644067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E"/>
    <w:rsid w:val="00034616"/>
    <w:rsid w:val="0006063C"/>
    <w:rsid w:val="0015074B"/>
    <w:rsid w:val="0029639D"/>
    <w:rsid w:val="00326F90"/>
    <w:rsid w:val="00511FC8"/>
    <w:rsid w:val="00592689"/>
    <w:rsid w:val="00695DC3"/>
    <w:rsid w:val="00946501"/>
    <w:rsid w:val="00AA1D8D"/>
    <w:rsid w:val="00B47730"/>
    <w:rsid w:val="00CB0664"/>
    <w:rsid w:val="00FA3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ADB3A"/>
  <w14:defaultImageDpi w14:val="300"/>
  <w15:docId w15:val="{F86E9579-8C98-44B7-90DA-B7A0D208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455C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455C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4144C"/>
      <w:spacing w:val="5"/>
      <w:kern w:val="28"/>
      <w:sz w:val="6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0455C4"/>
      <w:spacing w:val="15"/>
      <w:sz w:val="3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b/>
      <w:bCs/>
      <w:color w:val="5B6573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2469</Words>
  <Characters>15843</Characters>
  <Application>Microsoft Office Word</Application>
  <DocSecurity>0</DocSecurity>
  <Lines>524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ICE24 OS — Documentación de Fase 2</dc:title>
  <dc:subject>Infraestructura, despliegue y observabilidad base</dc:subject>
  <dc:creator/>
  <cp:keywords>ICE24 OS, Fase 2, Terraform, Vercel, Supabase, OpenTelemetry, CI/CD</cp:keywords>
  <dc:description>Síntesis de la implementación versionada y sus gates operativos.</dc:description>
  <cp:lastModifiedBy/>
  <cp:revision>3</cp:revision>
  <dcterms:created xsi:type="dcterms:W3CDTF">2013-12-23T23:15:00Z</dcterms:created>
  <dcterms:modified xsi:type="dcterms:W3CDTF">2026-08-29T23:10:00Z</dcterms:modified>
  <cp:category/>
</cp:coreProperties>
</file>