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925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</w:t>
      </w:r>
    </w:p>
    <w:p w14:paraId="4F901327">
      <w:pPr>
        <w:rPr>
          <w:rStyle w:val="10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强化（增益）：添加号角，旗帜等会对周围的生物提供增益效果，要求可以数据驱动注册并且给个配置用来限定是同队玩家生效，同时联动ftp队伍</w:t>
      </w:r>
      <w:r>
        <w:rPr>
          <w:rFonts w:hint="eastAsia"/>
          <w:lang w:val="en-US" w:eastAsia="zh-CN"/>
        </w:rPr>
        <w:br w:type="textWrapping"/>
      </w:r>
      <w:r>
        <w:rPr>
          <w:rStyle w:val="10"/>
          <w:rFonts w:hint="eastAsia"/>
          <w:lang w:val="en-US" w:eastAsia="zh-CN"/>
        </w:rPr>
        <w:t>第一阶段：基础框架搭建</w:t>
      </w:r>
    </w:p>
    <w:p w14:paraId="26F3EA8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目标：建立核心抽象与基础设施，保证模组可拓展性以及数据驱动（可用json配置战旗图案，施加的buff，作用对象等）</w:t>
      </w:r>
    </w:p>
    <w:p w14:paraId="3D1DAA75">
      <w:pPr>
        <w:bidi w:val="0"/>
        <w:rPr>
          <w:rFonts w:hint="eastAsia"/>
          <w:lang w:val="en-US" w:eastAsia="zh-CN"/>
        </w:rPr>
      </w:pPr>
    </w:p>
    <w:p w14:paraId="72E01F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定义核心接口体系</w:t>
      </w:r>
    </w:p>
    <w:p w14:paraId="07A714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创建`IBannerBehavior`行为接口，封装范围计算、效果获取、目标筛选、放置/移除回调</w:t>
      </w:r>
    </w:p>
    <w:p w14:paraId="17E24F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设计`AbstractBannerBlock`与`BannerBlockEntity`基类，承载通用逻辑</w:t>
      </w:r>
    </w:p>
    <w:p w14:paraId="3F7F50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建立`BannerType`数据对象，聚合行为、视觉、属性配置</w:t>
      </w:r>
    </w:p>
    <w:p w14:paraId="2D42C8A5">
      <w:pPr>
        <w:bidi w:val="0"/>
        <w:rPr>
          <w:rFonts w:hint="eastAsia"/>
          <w:lang w:val="en-US" w:eastAsia="zh-CN"/>
        </w:rPr>
      </w:pPr>
    </w:p>
    <w:p w14:paraId="764396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搭建注册体系</w:t>
      </w:r>
    </w:p>
    <w:p w14:paraId="2FBEB8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实现`BannerTypeRegistry`，支持战旗类型的运行时注册与查询</w:t>
      </w:r>
    </w:p>
    <w:p w14:paraId="07AB14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设计Builder模式API，简化新战旗的声明式定义</w:t>
      </w:r>
    </w:p>
    <w:p w14:paraId="21B172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自动处理方块、物品、BlockEntityType的同步注册</w:t>
      </w:r>
    </w:p>
    <w:p w14:paraId="198BAE81">
      <w:pPr>
        <w:bidi w:val="0"/>
        <w:rPr>
          <w:rFonts w:hint="eastAsia"/>
          <w:lang w:val="en-US" w:eastAsia="zh-CN"/>
        </w:rPr>
      </w:pPr>
    </w:p>
    <w:p w14:paraId="702FDE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基础功能验证</w:t>
      </w:r>
    </w:p>
    <w:p w14:paraId="0EC565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实现一个最简单的速度战旗（固定范围、固定效果）</w:t>
      </w:r>
    </w:p>
    <w:p w14:paraId="6022FD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验证BlockEntity的tick逻辑、效果应用、NBT序列化</w:t>
      </w:r>
    </w:p>
    <w:p w14:paraId="39E7C252">
      <w:pPr>
        <w:rPr>
          <w:rFonts w:hint="eastAsia"/>
          <w:lang w:val="en-US" w:eastAsia="zh-CN"/>
        </w:rPr>
      </w:pPr>
      <w:r>
        <w:rPr>
          <w:rStyle w:val="10"/>
          <w:rFonts w:hint="eastAsia"/>
          <w:b/>
          <w:lang w:val="en-US" w:eastAsia="zh-CN"/>
        </w:rPr>
        <w:t>第二阶段：团队系统集成</w:t>
      </w:r>
      <w:r>
        <w:rPr>
          <w:rStyle w:val="10"/>
          <w:rFonts w:hint="eastAsia"/>
          <w:b/>
          <w:lang w:val="en-US" w:eastAsia="zh-CN"/>
        </w:rPr>
        <w:br w:type="textWrapping"/>
      </w:r>
      <w:r>
        <w:rPr>
          <w:rFonts w:hint="eastAsia"/>
          <w:lang w:val="en-US" w:eastAsia="zh-CN"/>
        </w:rPr>
        <w:t>目标：解耦队伍功能，实现多后端兼容</w:t>
      </w:r>
    </w:p>
    <w:p w14:paraId="1A54D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抽象团队服务层</w:t>
      </w:r>
    </w:p>
    <w:p w14:paraId="0C822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定义`ITeamService`接口，统一队伍查询、友好判断、信息获取</w:t>
      </w:r>
    </w:p>
    <w:p w14:paraId="24FFD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实现`FTBTeamService`适配FTB Teams API</w:t>
      </w:r>
    </w:p>
    <w:p w14:paraId="7215B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实现`VanillaTeamService`作为无模组时的降级方案</w:t>
      </w:r>
    </w:p>
    <w:p w14:paraId="7E2FBF56">
      <w:pPr>
        <w:rPr>
          <w:rFonts w:hint="eastAsia"/>
          <w:lang w:val="en-US" w:eastAsia="zh-CN"/>
        </w:rPr>
      </w:pPr>
    </w:p>
    <w:p w14:paraId="14250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目标筛选策略</w:t>
      </w:r>
    </w:p>
    <w:p w14:paraId="3A3B2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在`IBannerBehavior`中集成队伍判断</w:t>
      </w:r>
    </w:p>
    <w:p w14:paraId="48FCF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支持多种模式：仅队伍、盟友+队伍、全体、敌对反向</w:t>
      </w:r>
    </w:p>
    <w:p w14:paraId="35E64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处理玩家召唤物（通过OwnerUUID追溯归属）</w:t>
      </w:r>
    </w:p>
    <w:p w14:paraId="51870CEF">
      <w:pPr>
        <w:rPr>
          <w:rFonts w:hint="eastAsia"/>
          <w:lang w:val="en-US" w:eastAsia="zh-CN"/>
        </w:rPr>
      </w:pPr>
    </w:p>
    <w:p w14:paraId="787FC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集成验证</w:t>
      </w:r>
    </w:p>
    <w:p w14:paraId="359D7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在FTB Teams环境下测试队伍隔离与共享</w:t>
      </w:r>
    </w:p>
    <w:p w14:paraId="379E83E8">
      <w:pPr>
        <w:rPr>
          <w:rStyle w:val="10"/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 xml:space="preserve">   - 验证无FTB Teams时的基础功能可用性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 简单GUI</w:t>
      </w:r>
      <w:r>
        <w:rPr>
          <w:rFonts w:hint="eastAsia"/>
          <w:lang w:val="en-US" w:eastAsia="zh-CN"/>
        </w:rPr>
        <w:br w:type="textWrapping"/>
      </w:r>
      <w:r>
        <w:rPr>
          <w:rStyle w:val="10"/>
          <w:rFonts w:hint="eastAsia"/>
          <w:b/>
          <w:lang w:val="en-US" w:eastAsia="zh-CN"/>
        </w:rPr>
        <w:t>第四阶段：数据驱动与配置系统</w:t>
      </w:r>
    </w:p>
    <w:p w14:paraId="19C80F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目标：支持JSON数据包，降低内容创作门槛</w:t>
      </w:r>
      <w:bookmarkStart w:id="0" w:name="_GoBack"/>
      <w:bookmarkEnd w:id="0"/>
    </w:p>
    <w:p w14:paraId="3E92ED04">
      <w:pPr>
        <w:rPr>
          <w:rStyle w:val="10"/>
          <w:rFonts w:hint="eastAsia"/>
          <w:b/>
          <w:lang w:val="en-US" w:eastAsia="zh-CN"/>
        </w:rPr>
      </w:pPr>
    </w:p>
    <w:p w14:paraId="2B06A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序列化体系</w:t>
      </w:r>
    </w:p>
    <w:p w14:paraId="15C1A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为`BannerType`、`EffectConfig`、`BannerStats`添加Gson/JsonOps支持</w:t>
      </w:r>
    </w:p>
    <w:p w14:paraId="5F2D0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实现数据包监听器，动态加载`data/&lt;namespace&gt;/banner_types/`下的配置</w:t>
      </w:r>
    </w:p>
    <w:p w14:paraId="12C8324B">
      <w:pPr>
        <w:rPr>
          <w:rFonts w:hint="eastAsia"/>
          <w:lang w:val="en-US" w:eastAsia="zh-CN"/>
        </w:rPr>
      </w:pPr>
    </w:p>
    <w:p w14:paraId="3B8F2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配置热重载</w:t>
      </w:r>
    </w:p>
    <w:p w14:paraId="49E28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监听数据包重载事件，安全更新已注册类型</w:t>
      </w:r>
    </w:p>
    <w:p w14:paraId="6649B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处理世界内已有战旗的兼容性（ID映射、版本迁移）</w:t>
      </w:r>
    </w:p>
    <w:p w14:paraId="2B94B878">
      <w:pPr>
        <w:rPr>
          <w:rFonts w:hint="eastAsia"/>
          <w:lang w:val="en-US" w:eastAsia="zh-CN"/>
        </w:rPr>
      </w:pPr>
    </w:p>
    <w:p w14:paraId="46BDF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视觉数据分离</w:t>
      </w:r>
    </w:p>
    <w:p w14:paraId="4B032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将旗帜图案、颜色、粒子效果纳入数据配置</w:t>
      </w:r>
    </w:p>
    <w:p w14:paraId="063C7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客户端同步机制，确保多人环境视觉一致性</w:t>
      </w:r>
      <w:r>
        <w:rPr>
          <w:rFonts w:hint="eastAsia"/>
          <w:lang w:val="en-US" w:eastAsia="zh-CN"/>
        </w:rPr>
        <w:br w:type="textWrapping"/>
      </w:r>
      <w:r>
        <w:rPr>
          <w:rStyle w:val="10"/>
          <w:rFonts w:hint="eastAsia"/>
          <w:b/>
          <w:lang w:val="en-US" w:eastAsia="zh-CN"/>
        </w:rPr>
        <w:t>第四阶段：高级功能拓展</w:t>
      </w:r>
    </w:p>
    <w:p w14:paraId="769A8A95">
      <w:pPr>
        <w:rPr>
          <w:rFonts w:hint="eastAsia"/>
          <w:lang w:val="en-US" w:eastAsia="zh-CN"/>
        </w:rPr>
      </w:pPr>
    </w:p>
    <w:p w14:paraId="03A67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目标：支持复杂战旗类型与成长体系</w:t>
      </w:r>
    </w:p>
    <w:p w14:paraId="036AFCA8">
      <w:pPr>
        <w:rPr>
          <w:rFonts w:hint="eastAsia"/>
          <w:lang w:val="en-US" w:eastAsia="zh-CN"/>
        </w:rPr>
      </w:pPr>
    </w:p>
    <w:p w14:paraId="5E2B9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行为策略扩展</w:t>
      </w:r>
    </w:p>
    <w:p w14:paraId="2EBA2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脉冲型（周期性爆发效果）</w:t>
      </w:r>
    </w:p>
    <w:p w14:paraId="19E687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条件型（低血量触发、战斗状态检测）</w:t>
      </w:r>
    </w:p>
    <w:p w14:paraId="6E3F3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消耗型（需要燃料维持运转）</w:t>
      </w:r>
    </w:p>
    <w:p w14:paraId="62748CFC">
      <w:pPr>
        <w:rPr>
          <w:rFonts w:hint="eastAsia"/>
          <w:lang w:val="en-US" w:eastAsia="zh-CN"/>
        </w:rPr>
      </w:pPr>
    </w:p>
    <w:p w14:paraId="2F2CC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升级系统</w:t>
      </w:r>
    </w:p>
    <w:p w14:paraId="3F7B5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设计`IUpgradeable`接口，支持范围、等级、持续时间成长</w:t>
      </w:r>
    </w:p>
    <w:p w14:paraId="2D5BD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实现交互GUI或仪式升级（如周围放置特定物品）</w:t>
      </w:r>
    </w:p>
    <w:p w14:paraId="77C941D1">
      <w:pPr>
        <w:rPr>
          <w:rFonts w:hint="eastAsia"/>
          <w:lang w:val="en-US" w:eastAsia="zh-CN"/>
        </w:rPr>
      </w:pPr>
    </w:p>
    <w:p w14:paraId="01481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复合效果</w:t>
      </w:r>
    </w:p>
    <w:p w14:paraId="7DAEF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支持多效果叠加、效果随时间衰减、范围动态变化</w:t>
      </w:r>
    </w:p>
    <w:p w14:paraId="359E2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战旗间互动（同类型叠加规则、不同类型冲突处理）</w:t>
      </w:r>
    </w:p>
    <w:p w14:paraId="3450DD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战旗视觉效果设计</w:t>
      </w:r>
    </w:p>
    <w:p w14:paraId="47878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-战旗影响范围视觉显示</w:t>
      </w:r>
    </w:p>
    <w:p w14:paraId="7ADD8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-战旗影响强弱视觉显示</w:t>
      </w:r>
    </w:p>
    <w:p w14:paraId="173D9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-战旗放置特效</w:t>
      </w:r>
    </w:p>
    <w:p w14:paraId="4F2E56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-战旗旗面自定义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26D9E6"/>
    <w:multiLevelType w:val="singleLevel"/>
    <w:tmpl w:val="4F26D9E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C6B77"/>
    <w:rsid w:val="24976C91"/>
    <w:rsid w:val="350B11FD"/>
    <w:rsid w:val="5F12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9">
    <w:name w:val="标题 3 Char"/>
    <w:link w:val="4"/>
    <w:qFormat/>
    <w:uiPriority w:val="0"/>
    <w:rPr>
      <w:b/>
      <w:sz w:val="32"/>
    </w:rPr>
  </w:style>
  <w:style w:type="character" w:customStyle="1" w:styleId="10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891</Words>
  <Characters>1223</Characters>
  <Lines>0</Lines>
  <Paragraphs>0</Paragraphs>
  <TotalTime>269</TotalTime>
  <ScaleCrop>false</ScaleCrop>
  <LinksUpToDate>false</LinksUpToDate>
  <CharactersWithSpaces>1368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2026-02-20T08:56:00Z</dcterms:created>
  <dc:creator>Administrator</dc:creator>
  <cp:lastModifiedBy>lsr</cp:lastModifiedBy>
  <dcterms:modified xsi:type="dcterms:W3CDTF">2026-02-24T14:53:19Z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eyJoZGlkIjoiMTc4ZTljZDI4OGQ1MTc5NjE0YzZjMzE5NGFiZTBhZmMiLCJ1c2VySWQiOiI5Njg0ODIyNTEifQ==</vt:lpwstr>
  </property>
  <property fmtid="{D5CDD505-2E9C-101B-9397-08002B2CF9AE}" pid="4" name="ICV">
    <vt:lpwstr>D3A26F84609A48508978CC299FAA3C80_12</vt:lpwstr>
  </property>
</Properties>
</file>