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customXml/_rels/item1.xml.rels" ContentType="application/vnd.openxmlformats-package.relationships+xml"/>
  <Override PartName="/customXml/item1.xml" ContentType="application/xml"/>
  <Override PartName="/customXml/itemProps1.xml" ContentType="application/vnd.openxmlformats-officedocument.customXmlProperties+xml"/>
  <Override PartName="/docProps/custom.xml" ContentType="application/vnd.openxmlformats-officedocument.custom-propertie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vbaProject.bin.rels" ContentType="application/vnd.openxmlformats-package.relationships+xml"/>
  <Override PartName="/word/_rels/document.xml.rels" ContentType="application/vnd.openxmlformats-package.relationship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vbaProject.bin" ContentType="application/vnd.ms-office.vbaProject"/>
  <Override PartName="/word/vbaData.xml" ContentType="application/vnd.ms-word.vbaData+xml"/>
  <Override PartName="/word/settings.xml" ContentType="application/vnd.openxmlformats-officedocument.wordprocessingml.settings+xml"/>
  <Override PartName="/word/document.xml" ContentType="application/vnd.ms-word.document.macroEnabled.main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tbl>
      <w:tblPr>
        <w:tblStyle w:val="TableGrid"/>
        <w:tblW w:w="9349" w:type="dxa"/>
        <w:jc w:val="left"/>
        <w:tblInd w:w="0" w:type="dxa"/>
        <w:tblCellMar>
          <w:top w:w="0" w:type="dxa"/>
          <w:left w:w="108" w:type="dxa"/>
          <w:bottom w:w="0" w:type="dxa"/>
          <w:right w:w="108" w:type="dxa"/>
        </w:tblCellMar>
        <w:tblLook w:noVBand="1" w:val="04a0" w:noHBand="0" w:lastColumn="0" w:firstColumn="1" w:lastRow="0" w:firstRow="1"/>
      </w:tblPr>
      <w:tblGrid>
        <w:gridCol w:w="1869"/>
        <w:gridCol w:w="1870"/>
        <w:gridCol w:w="1870"/>
        <w:gridCol w:w="1870"/>
        <w:gridCol w:w="1870"/>
      </w:tblGrid>
      <w:tr>
        <w:trPr/>
        <w:tc>
          <w:tcPr>
            <w:tcW w:w="1869" w:type="dxa"/>
            <w:tcBorders/>
            <w:shd w:fill="auto" w:val="clear"/>
          </w:tcPr>
          <w:p>
            <w:pPr>
              <w:pStyle w:val="Normal"/>
              <w:rPr/>
            </w:pPr>
            <w:r>
              <w:rPr/>
              <w:t>cool</w:t>
            </w:r>
          </w:p>
        </w:tc>
        <w:tc>
          <w:tcPr>
            <w:tcW w:w="1870" w:type="dxa"/>
            <w:tcBorders/>
            <w:shd w:fill="auto" w:val="clear"/>
          </w:tcPr>
          <w:p>
            <w:pPr>
              <w:pStyle w:val="Normal"/>
              <w:rPr/>
            </w:pPr>
            <w:r>
              <w:rPr/>
              <w:t>stuff</w:t>
            </w:r>
          </w:p>
        </w:tc>
        <w:tc>
          <w:tcPr>
            <w:tcW w:w="1870" w:type="dxa"/>
            <w:tcBorders/>
            <w:shd w:fill="auto" w:val="clear"/>
          </w:tcPr>
          <w:p>
            <w:pPr>
              <w:pStyle w:val="Normal"/>
              <w:rPr/>
            </w:pPr>
            <w:r>
              <w:rPr/>
              <w:t>in</w:t>
            </w:r>
          </w:p>
        </w:tc>
        <w:tc>
          <w:tcPr>
            <w:tcW w:w="1870" w:type="dxa"/>
            <w:tcBorders/>
            <w:shd w:fill="auto" w:val="clear"/>
          </w:tcPr>
          <w:p>
            <w:pPr>
              <w:pStyle w:val="Normal"/>
              <w:rPr/>
            </w:pPr>
            <w:r>
              <w:rPr/>
              <w:t>here</w:t>
            </w:r>
          </w:p>
        </w:tc>
        <w:tc>
          <w:tcPr>
            <w:tcW w:w="1870" w:type="dxa"/>
            <w:tcBorders/>
            <w:shd w:fill="auto" w:val="clear"/>
          </w:tcPr>
          <w:p>
            <w:pPr>
              <w:pStyle w:val="Normal"/>
              <w:rPr/>
            </w:pPr>
            <w:r>
              <w:rPr/>
              <w:t>no</w:t>
            </w:r>
          </w:p>
        </w:tc>
      </w:tr>
      <w:tr>
        <w:trPr/>
        <w:tc>
          <w:tcPr>
            <w:tcW w:w="1869" w:type="dxa"/>
            <w:tcBorders/>
            <w:shd w:fill="auto" w:val="clear"/>
          </w:tcPr>
          <w:p>
            <w:pPr>
              <w:pStyle w:val="Normal"/>
              <w:rPr/>
            </w:pPr>
            <w:r>
              <w:rPr/>
              <w:t>flags</w:t>
            </w:r>
          </w:p>
        </w:tc>
        <w:tc>
          <w:tcPr>
            <w:tcW w:w="1870" w:type="dxa"/>
            <w:tcBorders/>
            <w:shd w:fill="auto" w:val="clear"/>
          </w:tcPr>
          <w:p>
            <w:pPr>
              <w:pStyle w:val="Normal"/>
              <w:rPr/>
            </w:pPr>
            <w:r>
              <w:rPr/>
              <w:t>Though?</w:t>
            </w:r>
          </w:p>
        </w:tc>
        <w:tc>
          <w:tcPr>
            <w:tcW w:w="1870" w:type="dxa"/>
            <w:tcBorders/>
            <w:shd w:fill="auto" w:val="clear"/>
          </w:tcPr>
          <w:p>
            <w:pPr>
              <w:pStyle w:val="Normal"/>
              <w:rPr/>
            </w:pPr>
            <w:r>
              <w:rPr/>
            </w:r>
          </w:p>
        </w:tc>
        <w:tc>
          <w:tcPr>
            <w:tcW w:w="1870" w:type="dxa"/>
            <w:tcBorders/>
            <w:shd w:fill="auto" w:val="clear"/>
          </w:tcPr>
          <w:p>
            <w:pPr>
              <w:pStyle w:val="Normal"/>
              <w:rPr/>
            </w:pPr>
            <w:r>
              <w:rPr/>
            </w:r>
          </w:p>
        </w:tc>
        <w:tc>
          <w:tcPr>
            <w:tcW w:w="1870" w:type="dxa"/>
            <w:tcBorders/>
            <w:shd w:fill="auto" w:val="clear"/>
          </w:tcPr>
          <w:p>
            <w:pPr>
              <w:pStyle w:val="Normal"/>
              <w:rPr/>
            </w:pPr>
            <w:r>
              <w:rPr/>
            </w:r>
          </w:p>
        </w:tc>
      </w:tr>
      <w:tr>
        <w:trPr/>
        <w:tc>
          <w:tcPr>
            <w:tcW w:w="1869" w:type="dxa"/>
            <w:tcBorders/>
            <w:shd w:fill="auto" w:val="clear"/>
          </w:tcPr>
          <w:p>
            <w:pPr>
              <w:pStyle w:val="Normal"/>
              <w:rPr/>
            </w:pPr>
            <w:r>
              <w:rPr/>
            </w:r>
          </w:p>
        </w:tc>
        <w:tc>
          <w:tcPr>
            <w:tcW w:w="1870" w:type="dxa"/>
            <w:tcBorders/>
            <w:shd w:fill="auto" w:val="clear"/>
          </w:tcPr>
          <w:p>
            <w:pPr>
              <w:pStyle w:val="Normal"/>
              <w:rPr/>
            </w:pPr>
            <w:r>
              <w:rPr/>
            </w:r>
          </w:p>
        </w:tc>
        <w:tc>
          <w:tcPr>
            <w:tcW w:w="1870" w:type="dxa"/>
            <w:tcBorders/>
            <w:shd w:fill="auto" w:val="clear"/>
          </w:tcPr>
          <w:p>
            <w:pPr>
              <w:pStyle w:val="Normal"/>
              <w:rPr/>
            </w:pPr>
            <w:r>
              <w:rPr/>
            </w:r>
          </w:p>
        </w:tc>
        <w:tc>
          <w:tcPr>
            <w:tcW w:w="1870" w:type="dxa"/>
            <w:tcBorders/>
            <w:shd w:fill="auto" w:val="clear"/>
          </w:tcPr>
          <w:p>
            <w:pPr>
              <w:pStyle w:val="Normal"/>
              <w:rPr/>
            </w:pPr>
            <w:r>
              <w:rPr/>
            </w:r>
          </w:p>
        </w:tc>
        <w:tc>
          <w:tcPr>
            <w:tcW w:w="1870" w:type="dxa"/>
            <w:tcBorders/>
            <w:shd w:fill="auto" w:val="clear"/>
          </w:tcPr>
          <w:p>
            <w:pPr>
              <w:pStyle w:val="Normal"/>
              <w:rPr/>
            </w:pPr>
            <w:r>
              <w:rPr/>
            </w:r>
          </w:p>
        </w:tc>
      </w:tr>
      <w:tr>
        <w:trPr/>
        <w:tc>
          <w:tcPr>
            <w:tcW w:w="1869" w:type="dxa"/>
            <w:tcBorders/>
            <w:shd w:fill="auto" w:val="clear"/>
          </w:tcPr>
          <w:p>
            <w:pPr>
              <w:pStyle w:val="Normal"/>
              <w:rPr/>
            </w:pPr>
            <w:r>
              <w:rPr/>
            </w:r>
          </w:p>
        </w:tc>
        <w:tc>
          <w:tcPr>
            <w:tcW w:w="1870" w:type="dxa"/>
            <w:tcBorders/>
            <w:shd w:fill="auto" w:val="clear"/>
          </w:tcPr>
          <w:p>
            <w:pPr>
              <w:pStyle w:val="Normal"/>
              <w:rPr/>
            </w:pPr>
            <w:r>
              <w:rPr/>
            </w:r>
          </w:p>
        </w:tc>
        <w:tc>
          <w:tcPr>
            <w:tcW w:w="1870" w:type="dxa"/>
            <w:tcBorders/>
            <w:shd w:fill="auto" w:val="clear"/>
          </w:tcPr>
          <w:p>
            <w:pPr>
              <w:pStyle w:val="Normal"/>
              <w:rPr/>
            </w:pPr>
            <w:r>
              <w:rPr/>
            </w:r>
          </w:p>
        </w:tc>
        <w:tc>
          <w:tcPr>
            <w:tcW w:w="1870" w:type="dxa"/>
            <w:tcBorders/>
            <w:shd w:fill="auto" w:val="clear"/>
          </w:tcPr>
          <w:p>
            <w:pPr>
              <w:pStyle w:val="Normal"/>
              <w:rPr/>
            </w:pPr>
            <w:r>
              <w:rPr/>
            </w:r>
          </w:p>
        </w:tc>
        <w:tc>
          <w:tcPr>
            <w:tcW w:w="1870" w:type="dxa"/>
            <w:tcBorders/>
            <w:shd w:fill="auto" w:val="clear"/>
          </w:tcPr>
          <w:p>
            <w:pPr>
              <w:pStyle w:val="Normal"/>
              <w:rPr/>
            </w:pPr>
            <w:r>
              <w:rPr/>
            </w:r>
          </w:p>
        </w:tc>
      </w:tr>
    </w:tbl>
    <w:p>
      <w:pPr>
        <w:pStyle w:val="Normal"/>
        <w:rPr/>
      </w:pPr>
      <w:r>
        <w:rPr/>
        <mc:AlternateContent>
          <mc:Choice Requires="wps">
            <w:drawing>
              <wp:anchor behindDoc="0" distT="0" distB="0" distL="114300" distR="114300" simplePos="0" locked="0" layoutInCell="1" allowOverlap="1" relativeHeight="2" wp14:anchorId="7D0DD923">
                <wp:simplePos x="0" y="0"/>
                <wp:positionH relativeFrom="column">
                  <wp:posOffset>1116965</wp:posOffset>
                </wp:positionH>
                <wp:positionV relativeFrom="paragraph">
                  <wp:posOffset>947420</wp:posOffset>
                </wp:positionV>
                <wp:extent cx="1254760" cy="882650"/>
                <wp:effectExtent l="0" t="0" r="15875" b="6985"/>
                <wp:wrapNone/>
                <wp:docPr id="1" name="Text Box 1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54240" cy="8820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480">
                          <a:solidFill>
                            <a:srgbClr val="000000"/>
                          </a:solidFill>
                          <a:round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FrameContents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</w:rPr>
                            </w:r>
                          </w:p>
                          <w:p>
                            <w:pPr>
                              <w:pStyle w:val="FrameContents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</w:rPr>
                            </w:r>
                          </w:p>
                          <w:p>
                            <w:pPr>
                              <w:pStyle w:val="FrameContents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</w:rPr>
                              <w:t>some test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</w:rPr>
                              <w:t>some test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</w:rPr>
                              <w:t>some test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</w:rPr>
                              <w:t>some test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</w:rPr>
                              <w:t>some test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</w:rPr>
                              <w:t>some test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</w:rPr>
                              <w:t>some test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</w:rPr>
                              <w:t>some test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</w:rPr>
                              <w:t>some test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</w:rPr>
                              <w:t>some test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</w:rPr>
                              <w:t>some test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</w:rPr>
                              <w:t>some test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</w:rPr>
                              <w:t>some test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</w:rPr>
                              <w:t>some test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</w:rPr>
                              <w:t>some test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</w:rPr>
                            </w:r>
                          </w:p>
                        </w:txbxContent>
                      </wps:txbx>
                      <wps:bodyPr>
                        <a:prstTxWarp prst="textNoShape"/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Text Box 1" fillcolor="white" stroked="t" style="position:absolute;margin-left:87.95pt;margin-top:74.6pt;width:98.7pt;height:69.4pt" wp14:anchorId="7D0DD923">
                <w10:wrap type="square"/>
                <v:fill o:detectmouseclick="t" type="solid" color2="black"/>
                <v:stroke color="black" weight="6480" joinstyle="round" endcap="flat"/>
                <v:textbox>
                  <w:txbxContent>
                    <w:p>
                      <w:pPr>
                        <w:pStyle w:val="FrameContents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</w:rPr>
                      </w:r>
                    </w:p>
                    <w:p>
                      <w:pPr>
                        <w:pStyle w:val="FrameContents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</w:rPr>
                      </w:r>
                    </w:p>
                    <w:p>
                      <w:pPr>
                        <w:pStyle w:val="FrameContents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</w:rPr>
                        <w:t>some test</w:t>
                      </w:r>
                    </w:p>
                    <w:p>
                      <w:pPr>
                        <w:pStyle w:val="FrameContents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</w:rPr>
                        <w:t>some test</w:t>
                      </w:r>
                    </w:p>
                    <w:p>
                      <w:pPr>
                        <w:pStyle w:val="FrameContents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</w:rPr>
                        <w:t>some test</w:t>
                      </w:r>
                    </w:p>
                    <w:p>
                      <w:pPr>
                        <w:pStyle w:val="FrameContents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</w:rPr>
                        <w:t>some test</w:t>
                      </w:r>
                    </w:p>
                    <w:p>
                      <w:pPr>
                        <w:pStyle w:val="FrameContents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</w:rPr>
                        <w:t>some test</w:t>
                      </w:r>
                    </w:p>
                    <w:p>
                      <w:pPr>
                        <w:pStyle w:val="FrameContents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</w:rPr>
                        <w:t>some test</w:t>
                      </w:r>
                    </w:p>
                    <w:p>
                      <w:pPr>
                        <w:pStyle w:val="FrameContents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</w:rPr>
                        <w:t>some test</w:t>
                      </w:r>
                    </w:p>
                    <w:p>
                      <w:pPr>
                        <w:pStyle w:val="FrameContents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</w:rPr>
                        <w:t>some test</w:t>
                      </w:r>
                    </w:p>
                    <w:p>
                      <w:pPr>
                        <w:pStyle w:val="FrameContents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</w:rPr>
                        <w:t>some test</w:t>
                      </w:r>
                    </w:p>
                    <w:p>
                      <w:pPr>
                        <w:pStyle w:val="FrameContents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</w:rPr>
                        <w:t>some test</w:t>
                      </w:r>
                    </w:p>
                    <w:p>
                      <w:pPr>
                        <w:pStyle w:val="FrameContents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</w:rPr>
                        <w:t>some test</w:t>
                      </w:r>
                    </w:p>
                    <w:p>
                      <w:pPr>
                        <w:pStyle w:val="FrameContents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</w:rPr>
                        <w:t>some test</w:t>
                      </w:r>
                    </w:p>
                    <w:p>
                      <w:pPr>
                        <w:pStyle w:val="FrameContents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</w:rPr>
                        <w:t>some test</w:t>
                      </w:r>
                    </w:p>
                    <w:p>
                      <w:pPr>
                        <w:pStyle w:val="FrameContents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</w:rPr>
                        <w:t>some test</w:t>
                      </w:r>
                    </w:p>
                    <w:p>
                      <w:pPr>
                        <w:pStyle w:val="FrameContents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</w:rPr>
                        <w:t>some test</w:t>
                      </w:r>
                    </w:p>
                    <w:p>
                      <w:pPr>
                        <w:pStyle w:val="FrameContents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</w:rPr>
                      </w:r>
                    </w:p>
                  </w:txbxContent>
                </v:textbox>
              </v:rect>
            </w:pict>
          </mc:Fallback>
        </mc:AlternateContent>
      </w:r>
    </w:p>
    <w:sectPr>
      <w:type w:val="nextPage"/>
      <w:pgSz w:w="12240" w:h="15840"/>
      <w:pgMar w:left="1440" w:right="1440" w:header="0" w:top="1440" w:footer="0" w:bottom="1440" w:gutter="0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Calibri"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57"/>
  <w:defaultTabStop w:val="720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themeFontLang w:val="en-US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Calibri" w:cs="" w:asciiTheme="minorHAnsi" w:cstheme="minorBidi" w:eastAsiaTheme="minorHAnsi" w:hAnsiTheme="minorHAnsi"/>
        <w:sz w:val="24"/>
        <w:szCs w:val="24"/>
        <w:lang w:val="en-US" w:eastAsia="en-US" w:bidi="ar-SA"/>
      </w:rPr>
    </w:rPrDefault>
    <w:pPrDefault>
      <w:pPr/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pPr>
      <w:widowControl/>
      <w:bidi w:val="0"/>
      <w:jc w:val="left"/>
    </w:pPr>
    <w:rPr>
      <w:rFonts w:ascii="Calibri" w:hAnsi="Calibri" w:eastAsia="Calibri" w:cs="" w:asciiTheme="minorHAnsi" w:cstheme="minorBidi" w:eastAsiaTheme="minorHAnsi" w:hAnsiTheme="minorHAnsi"/>
      <w:color w:val="auto"/>
      <w:kern w:val="0"/>
      <w:sz w:val="24"/>
      <w:szCs w:val="24"/>
      <w:lang w:val="en-US" w:eastAsia="en-US" w:bidi="ar-SA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DejaVu Sans" w:cs="Free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  <w:style w:type="paragraph" w:styleId="FrameContents">
    <w:name w:val="Frame Contents"/>
    <w:basedOn w:val="Normal"/>
    <w:qFormat/>
    <w:pPr/>
    <w:rPr/>
  </w:style>
  <w:style w:type="numbering" w:styleId="NoList" w:default="1">
    <w:name w:val="No List"/>
    <w:uiPriority w:val="99"/>
    <w:semiHidden/>
    <w:unhideWhenUsed/>
    <w:qFormat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39"/>
    <w:rsid w:val="00e46fe2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AUTOOPEN" wne:name="Project.ThisDocument.AutoOpen" wne:bEncrypt="00" wne:cmg="56"/>
    <wne:mcd wne:macroName="PROJECT.THISDOCUMENT.RUNPYTHON" wne:name="Project.ThisDocument.runpython" wne:bEncrypt="00" wne:cmg="56"/>
    <wne:mcd wne:macroName="PROJECT.THISDOCUMENT.SIGNATURE" wne:name="Project.ThisDocument.Signature" wne:bEncrypt="00" wne:cmg="56"/>
  </wne:mcds>
</wne:vbaSuppData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<Relationship Id="rId5" Type="http://schemas.openxmlformats.org/officeDocument/2006/relationships/customXml" Target="../customXml/item1.xml"/><Relationship Id="rId6" Type="http://schemas.microsoft.com/office/2006/relationships/vbaProject" Target="vbaProject.bin"/>
</Relationships>
</file>

<file path=word/_rels/vbaProject.bin.rels><?xml version="1.0" encoding="UTF-8"?>
<Relationships xmlns="http://schemas.openxmlformats.org/package/2006/relationships"><Relationship Id="rId1" Type="http://schemas.microsoft.com/office/2006/relationships/wordVbaData" Target="vbaData.xml"/>
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?>
<Relationships xmlns="http://schemas.openxmlformats.org/package/2006/relationships"><Relationship Id="rId1" Type="http://schemas.openxmlformats.org/officeDocument/2006/relationships/customXmlProps" Target="itemProps1.xml"/>
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6077FCD2-4658-7D4C-9A64-1829C7EC61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Application>LibreOffice/6.1.5.2$Linux_X86_64 LibreOffice_project/10$Build-2</Application>
  <Pages>1</Pages>
  <Words>37</Words>
  <Characters>149</Characters>
  <CharactersWithSpaces>164</CharactersWithSpaces>
  <Paragraphs>22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2020-08-10T21:54:00Z</dcterms:created>
  <dc:creator/>
  <dc:description/>
  <dc:language>en-US</dc:language>
  <cp:lastModifiedBy/>
  <dcterms:modified xsi:type="dcterms:W3CDTF">2021-03-25T18:53:26Z</dcterms:modified>
  <cp:revision>3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DocSecurity">
    <vt:i4>0</vt:i4>
  </property>
  <property fmtid="{D5CDD505-2E9C-101B-9397-08002B2CF9AE}" pid="4" name="HyperlinksChanged">
    <vt:bool>0</vt:bool>
  </property>
  <property fmtid="{D5CDD505-2E9C-101B-9397-08002B2CF9AE}" pid="5" name="LinksUpToDate">
    <vt:bool>0</vt:bool>
  </property>
  <property fmtid="{D5CDD505-2E9C-101B-9397-08002B2CF9AE}" pid="6" name="ScaleCrop">
    <vt:bool>0</vt:bool>
  </property>
  <property fmtid="{D5CDD505-2E9C-101B-9397-08002B2CF9AE}" pid="7" name="ShareDoc">
    <vt:bool>0</vt:bool>
  </property>
</Properties>
</file>