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AI SDR Agent 原声录屏逐字稿</w:t>
      </w:r>
    </w:p>
    <w:p>
      <w:pPr>
        <w:pStyle w:val="RecordingIntro"/>
      </w:pPr>
      <w:r>
        <w:t>约8至9分半钟  仅朗读照读正文  使用本人麦克风原声</w:t>
      </w:r>
    </w:p>
    <w:p>
      <w:pPr>
        <w:pStyle w:val="RecordingIntro"/>
      </w:pPr>
      <w:r>
        <w:rPr>
          <w:b w:val="0"/>
        </w:rPr>
        <w:t>这是一份配合网页操作的讲稿，不是设计文档。录屏时只读每段“照读”中的正文；“操作”和“录制前准备”不用读。全程使用你自己的麦克风原声，不使用合成配音。目标时长约8至9分半钟；时间点是排练参考，实际以你的试录为准。</w:t>
      </w:r>
    </w:p>
    <w:p>
      <w:pPr>
        <w:pStyle w:val="Heading1"/>
      </w:pPr>
      <w:r>
        <w:t>录制前准备</w:t>
      </w:r>
    </w:p>
    <w:p>
      <w:pPr>
        <w:pStyle w:val="ListBullet"/>
        <w:spacing w:line="312" w:lineRule="auto" w:after="140"/>
      </w:pPr>
      <w:r>
        <w:rPr>
          <w:sz w:val="21"/>
        </w:rPr>
        <w:t>先试读一次。建议1080p录屏，关闭通知，选择安静环境，先录10秒检查麦克风。讲稿放第二块屏幕或手机上，录制范围只选择项目窗口。</w:t>
      </w:r>
    </w:p>
    <w:p>
      <w:pPr>
        <w:pStyle w:val="ListBullet"/>
        <w:spacing w:line="312" w:lineRule="auto" w:after="140"/>
      </w:pPr>
      <w:r>
        <w:rPr>
          <w:sz w:val="21"/>
        </w:rPr>
        <w:t>启动项目，确认模型API可用，并已完成语音模型准备。不要录到.env、密钥、账户页面或含真实客户信息的文件列表。</w:t>
      </w:r>
    </w:p>
    <w:p>
      <w:pPr>
        <w:pStyle w:val="ListBullet"/>
        <w:spacing w:line="312" w:lineRule="auto" w:after="140"/>
      </w:pPr>
      <w:r>
        <w:rPr>
          <w:sz w:val="21"/>
        </w:rPr>
        <w:t>文本分析选择“模型分析 · DeepSeek”。可以提前各试跑一次“题目示例 · 木里木外”和“合成测试 · 人数与当前意向纠正”，确认服务能正常返回；正式录制的第一条仍实际点击分析。</w:t>
      </w:r>
    </w:p>
    <w:p>
      <w:pPr>
        <w:pStyle w:val="ListBullet"/>
        <w:spacing w:line="312" w:lineRule="auto" w:after="140"/>
      </w:pPr>
      <w:r>
        <w:rPr>
          <w:sz w:val="21"/>
        </w:rPr>
        <w:t>准备一段你自己用原声录制的20至30秒测试录音，命名为“个人演示测试录音.wav”或MP3、M4A格式。朗读文末附录的测试内容即可。这是演示测试材料，不能称为真实客户通话，也不要使用合成语音。</w:t>
      </w:r>
    </w:p>
    <w:p>
      <w:pPr>
        <w:pStyle w:val="ListBullet"/>
        <w:spacing w:line="312" w:lineRule="auto" w:after="140"/>
      </w:pPr>
      <w:r>
        <w:rPr>
          <w:sz w:val="21"/>
        </w:rPr>
        <w:t>单条审核前取消所有多选；批量演示只选本次两条记录，不修改已有客户线索。可先记下两条演示记录的通话名称，方便查找。</w:t>
      </w:r>
    </w:p>
    <w:p>
      <w:pPr>
        <w:pStyle w:val="ListBullet"/>
        <w:spacing w:line="312" w:lineRule="auto" w:after="140"/>
      </w:pPr>
      <w:r>
        <w:rPr>
          <w:sz w:val="21"/>
        </w:rPr>
        <w:t>模型等待和CPU转写可能超出预计时间。保留点击、加载和结果出现的画面，可暂停录制或剪掉中间等待；恢复后照读对应段落。不把等待过程说成即时完成，不把规则基线说成模型分析。</w:t>
      </w:r>
    </w:p>
    <w:p>
      <w:pPr>
        <w:pStyle w:val="ListBullet"/>
        <w:spacing w:line="312" w:lineRule="auto" w:after="140"/>
      </w:pPr>
      <w:r>
        <w:rPr>
          <w:sz w:val="21"/>
        </w:rPr>
        <w:t>当前完整回归测试为140项通过，检查日期为2026年10月21日。网页“效果验证”的报告可能是较早快照，录制前核对。主讲稿不依赖这个数字，避免与画面不一致。</w:t>
      </w:r>
    </w:p>
    <w:p>
      <w:pPr>
        <w:pStyle w:val="Heading1"/>
      </w:pPr>
      <w:r>
        <w:t>01 开场与目标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0分00秒至0分30秒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停留在“通话分析”首页，鼠标指向左侧输入区和右侧结果区。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您好，接下来演示我的笔试项目，AI SDR Agent。</w:t>
      </w:r>
    </w:p>
    <w:p>
      <w:pPr>
        <w:pStyle w:val="Spoken"/>
      </w:pPr>
      <w:r>
        <w:rPr>
          <w:b w:val="0"/>
        </w:rPr>
        <w:t>它处理的是销售电话沟通记录，目标是提取企业和客户信息，判断客户意向，输出题目要求的十五个字段，并把有疑问的结果交给人工审核。</w:t>
      </w:r>
    </w:p>
    <w:p>
      <w:pPr>
        <w:pStyle w:val="Spoken"/>
      </w:pPr>
      <w:r>
        <w:rPr>
          <w:b w:val="0"/>
        </w:rPr>
        <w:t>下面我会实际走一遍输入、分析、核对和审核流程，介绍导出方式，并说明两个核心难点是怎样处理的。</w:t>
      </w:r>
    </w:p>
    <w:p>
      <w:pPr>
        <w:pStyle w:val="Heading1"/>
      </w:pPr>
      <w:r>
        <w:t>02 输入与分析流程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0分30秒至1分10秒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展示“通话文本”和“真实录音”切换后，回到“通话文本”，选择“题目示例 · 木里木外”。选择模型分析，点击“开始分析”。等待时读本段；结果未出现则暂停录制。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这里支持两种形式的沟通记录。已经转写好的内容，可以直接粘贴或者上传文本文件；只有录音时，可以上传录音，先在本地转成文字，再核对和分析。</w:t>
      </w:r>
    </w:p>
    <w:p>
      <w:pPr>
        <w:pStyle w:val="Spoken"/>
      </w:pPr>
      <w:r>
        <w:rPr>
          <w:b w:val="0"/>
        </w:rPr>
        <w:t>我先用题目里的木里木外示例，演示模型分析。</w:t>
      </w:r>
    </w:p>
    <w:p>
      <w:pPr>
        <w:pStyle w:val="Spoken"/>
      </w:pPr>
      <w:r>
        <w:rPr>
          <w:b w:val="0"/>
        </w:rPr>
        <w:t>模型负责理解客户事实和意向信号，同时给出原文引用。程序再检查字段结构、引用出处、企业候选和意向评分，最后生成标准结果。这样可以把语言理解与必须遵守的规则分别处理。</w:t>
      </w:r>
    </w:p>
    <w:p>
      <w:pPr>
        <w:pStyle w:val="Heading1"/>
      </w:pPr>
      <w:r>
        <w:t>03 查看题目示例结果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1分10秒至1分55秒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结果出现后，停留“线索概览”，指向地区、设计师人数、需求和意向。不照念固定分数。若人数等关键事实没有正确提取，先停止试录排查，不能让讲稿与实际结果不一致。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现在来看结果。客户提到了杭州、全屋定制、设计部大概十五个人，以及出图慢、和工厂对接容易出错。</w:t>
      </w:r>
    </w:p>
    <w:p>
      <w:pPr>
        <w:pStyle w:val="Spoken"/>
      </w:pPr>
      <w:r>
        <w:rPr>
          <w:b w:val="0"/>
        </w:rPr>
        <w:t>客户还说，希望下个月试用，一年几万元的预算可以接受。这些都是客户自己表达的有效信号，支持较高的跟进优先级。</w:t>
      </w:r>
    </w:p>
    <w:p>
      <w:pPr>
        <w:pStyle w:val="Spoken"/>
      </w:pPr>
      <w:r>
        <w:rPr>
          <w:b w:val="0"/>
        </w:rPr>
        <w:t>人数里的“大概”需要保留，不能变成精确人数。原文没有说明的门店数量和通话时间，也不能凭空补上。</w:t>
      </w:r>
    </w:p>
    <w:p>
      <w:pPr>
        <w:pStyle w:val="Spoken"/>
      </w:pPr>
      <w:r>
        <w:rPr>
          <w:b w:val="0"/>
        </w:rPr>
        <w:t>右侧还给出了需求摘要、判断依据和建议下一步，方便销售直接定位需要确认的事项。</w:t>
      </w:r>
    </w:p>
    <w:p>
      <w:pPr>
        <w:pStyle w:val="Heading1"/>
      </w:pPr>
      <w:r>
        <w:t>04 企业抬头识别与证据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1分55秒至2分45秒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点击“原文证据”，展示企业主体识别、候选来源和字段原句。停在“外部检索未配置”的提示处，不点击灰色按钮。候选具体名称以页面为准，不把候选说成已经确认的客户主体。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第一个核心难点，是口语里的企业称呼不一定等于企业全称。</w:t>
      </w:r>
    </w:p>
    <w:p>
      <w:pPr>
        <w:pStyle w:val="Spoken"/>
      </w:pPr>
      <w:r>
        <w:rPr>
          <w:b w:val="0"/>
        </w:rPr>
        <w:t>比如木里木外可能是品牌，也可能指某家门店或经销商。仅凭品牌和杭州这两个信息，还不足以确定客户的工商主体。</w:t>
      </w:r>
    </w:p>
    <w:p>
      <w:pPr>
        <w:pStyle w:val="Spoken"/>
      </w:pPr>
      <w:r>
        <w:rPr>
          <w:b w:val="0"/>
        </w:rPr>
        <w:t>所以这里先保留客户原始称呼，再结合别名、地区和行业展示候选及其来源。证据不足时，提示人工核验，而不是让模型编一个完整公司名。</w:t>
      </w:r>
    </w:p>
    <w:p>
      <w:pPr>
        <w:pStyle w:val="Spoken"/>
      </w:pPr>
      <w:r>
        <w:rPr>
          <w:b w:val="0"/>
        </w:rPr>
        <w:t>下面每项事实都能看到对应原句和发言编号，便于审核人追溯。目前外部搜索没有配置，我展示的是已有参考候选和人工核验流程，不把它说成实时工商查询。</w:t>
      </w:r>
    </w:p>
    <w:p>
      <w:pPr>
        <w:pStyle w:val="Heading1"/>
      </w:pPr>
      <w:r>
        <w:t>05 意向评分依据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2分45秒至3分35秒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点击“意向评分”，缓慢滚动五个维度和原文依据，再指向高意向门槛。具体得分按实际画面展示即可，不必逐项报数。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第二个核心难点，是区分真实购买意向和礼貌性回应。</w:t>
      </w:r>
    </w:p>
    <w:p>
      <w:pPr>
        <w:pStyle w:val="Spoken"/>
      </w:pPr>
      <w:r>
        <w:rPr>
          <w:b w:val="0"/>
        </w:rPr>
        <w:t>这里使用五个维度：需求痛点和时间计划各占二十五分，预算和推进动作各占二十分，使用规模占十分。每个维度都有对应依据，销售自己介绍的产品能力不能直接算作客户意向。</w:t>
      </w:r>
    </w:p>
    <w:p>
      <w:pPr>
        <w:pStyle w:val="Spoken"/>
      </w:pPr>
      <w:r>
        <w:rPr>
          <w:b w:val="0"/>
        </w:rPr>
        <w:t>高意向除了总分达到七十分，还要有推进信号，并且有明确的近期计划或预算，避免仅凭一句“发资料看看”就判断为高意向。</w:t>
      </w:r>
    </w:p>
    <w:p>
      <w:pPr>
        <w:pStyle w:val="Spoken"/>
      </w:pPr>
      <w:r>
        <w:rPr>
          <w:b w:val="0"/>
        </w:rPr>
        <w:t>达到三十分但不满足高意向门槛时，归为中意向；缺少积极证据时暂列低意向，并说明信息不足。</w:t>
      </w:r>
    </w:p>
    <w:p>
      <w:pPr>
        <w:pStyle w:val="Spoken"/>
      </w:pPr>
      <w:r>
        <w:rPr>
          <w:b w:val="0"/>
        </w:rPr>
        <w:t>页面上的证据支持度也不等于购买意愿，更不是已经验证过的正确概率。意向等级和信息是否可靠，需要分别看。</w:t>
      </w:r>
    </w:p>
    <w:p>
      <w:pPr>
        <w:pStyle w:val="Heading1"/>
      </w:pPr>
      <w:r>
        <w:t>06 纠正与拒绝案例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3分35秒至4分15秒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选择“合成测试 · 人数与当前意向纠正”，点击分析。结果出现后展示人数与低意向，进入“意向评分”展示拒绝原句。等待可剪辑，必须保留“合成测试”来源标签。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再看一个明确标为合成测试的边界案例。</w:t>
      </w:r>
    </w:p>
    <w:p>
      <w:pPr>
        <w:pStyle w:val="Spoken"/>
      </w:pPr>
      <w:r>
        <w:rPr>
          <w:b w:val="0"/>
        </w:rPr>
        <w:t>销售先说十五个设计师，客户随后纠正为五个。系统应当采用客户纠正后的信息。</w:t>
      </w:r>
    </w:p>
    <w:p>
      <w:pPr>
        <w:pStyle w:val="Spoken"/>
      </w:pPr>
      <w:r>
        <w:rPr>
          <w:b w:val="0"/>
        </w:rPr>
        <w:t>销售还提到客户以前想买，但客户现在明确说不考虑采购，并要求不要再打电话。当前的明确拒绝应当优先于历史积极信号，因此要判断为低意向。</w:t>
      </w:r>
    </w:p>
    <w:p>
      <w:pPr>
        <w:pStyle w:val="Spoken"/>
      </w:pPr>
      <w:r>
        <w:rPr>
          <w:b w:val="0"/>
        </w:rPr>
        <w:t>这个案例主要验证说话人归属、数字纠正和最新意向，不能当作真实客户上的准确率证明。</w:t>
      </w:r>
    </w:p>
    <w:p>
      <w:pPr>
        <w:pStyle w:val="Heading1"/>
      </w:pPr>
      <w:r>
        <w:t>07 标准输出与单条审核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4分15秒至5分35秒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点击“标准 JSON”展示结构，再点击“进入审核”。确保没有勾选其他记录。以本条合成测试为审核对象，不修改企业名称，不勾选企业别名学习。将“客户需求”改为“当前不考虑采购，要求停止电话联系”；审核人填写你的姓名，审核说明填“演示样本核对：按当前拒绝表述整理摘要，企业名称仅保留自报”。点击“保存并通过”。筛选“已通过”或“全部线索”找到本条，打开“审核记录”。讲解反馈时展开“企业核验与反馈学习”，只展示，不勾选学习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这里是题目要求的十五字段标准输出，包括企业、联系人、意向、需求、下一步动作、证据支持度和是否需要人工审核。页面上的候选与评分过程单独保留，不会混入这十五个字段。</w:t>
      </w:r>
    </w:p>
    <w:p>
      <w:pPr>
        <w:pStyle w:val="Spoken"/>
      </w:pPr>
      <w:r>
        <w:rPr>
          <w:b w:val="0"/>
        </w:rPr>
        <w:t>接下来演示人工审核。我只修改这条测试线索，把需求摘要整理为客户当前的拒绝诉求，不补充原文没有的企业全称。</w:t>
      </w:r>
    </w:p>
    <w:p>
      <w:pPr>
        <w:pStyle w:val="Spoken"/>
      </w:pPr>
      <w:r>
        <w:rPr>
          <w:b w:val="0"/>
        </w:rPr>
        <w:t>填写审核人和说明后，保存并通过。现在可以看到状态变化，以及修改前后的记录。</w:t>
      </w:r>
    </w:p>
    <w:p>
      <w:pPr>
        <w:pStyle w:val="Spoken"/>
      </w:pPr>
      <w:r>
        <w:rPr>
          <w:b w:val="0"/>
        </w:rPr>
        <w:t>这里的通过表示人工复核了本条演示记录，不等于工商主体完成认证。企业自报状态和机器原始依据仍然保留；实际业务中信息不足时，可以退回补充。</w:t>
      </w:r>
    </w:p>
    <w:p>
      <w:pPr>
        <w:pStyle w:val="Spoken"/>
      </w:pPr>
      <w:r>
        <w:rPr>
          <w:b w:val="0"/>
        </w:rPr>
        <w:t>如果已经取得可靠的主体核验来源，可以主动保存企业别名反馈。它只在相同地区和行业下使用，避免一次门店修正影响整个品牌。没有来源时，我不会勾选学习。</w:t>
      </w:r>
    </w:p>
    <w:p>
      <w:pPr>
        <w:pStyle w:val="Heading1"/>
      </w:pPr>
      <w:r>
        <w:t>08 批量处理与导出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5分35秒至6分15秒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切换“全部线索”，仅勾选本次演示的两条记录，点击“批量审核”。不填统一企业名称、不改意向，展示变更预览。审核人填姓名，说明填“演示批量退回，待补充主体核验信息”，点击“全部退回补充”。确认状态变为待补充，取消勾选。导出按钮只指向说明，不导出已有真实客户数据；若是仅含演示样本的独立工作区，可实际点击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审核工具也支持多选处理。这里选中本次两条演示记录，先查看预览，再统一退回补充主体核验信息，不把一家企业的名称覆盖到另一条线索上。</w:t>
      </w:r>
    </w:p>
    <w:p>
      <w:pPr>
        <w:pStyle w:val="Spoken"/>
      </w:pPr>
      <w:r>
        <w:rPr>
          <w:b w:val="0"/>
        </w:rPr>
        <w:t>后端会校验每条记录的版本；如果其中一条已经被更新，整批操作会取消，避免只保存一部分。</w:t>
      </w:r>
    </w:p>
    <w:p>
      <w:pPr>
        <w:pStyle w:val="Spoken"/>
      </w:pPr>
      <w:r>
        <w:rPr>
          <w:b w:val="0"/>
        </w:rPr>
        <w:t>审核通过的线索可以导出为表格，单条记录也可以下载标准 JSON。草稿会保留待审核标记，方便后续使用者识别状态。</w:t>
      </w:r>
    </w:p>
    <w:p>
      <w:pPr>
        <w:pStyle w:val="Heading1"/>
      </w:pPr>
      <w:r>
        <w:t>09 本地录音转写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6分15秒至7分15秒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返回“通话分析”，切换“真实录音”，点击“上传本地录音”，选择你提前原声录制的测试文件。上传后自动转写，保留进度数秒，再暂停录制等待。转写完成后恢复，展示全文和“核对说话人”；按实际发言选择销售或客户，必要时修正文本。无需再次调用模型，前面已展示同一分析流程。若转写失败先排查，不照读“完成”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再演示录音入口。这里上传的是我用原声录制的演示测试录音，内容来自题目场景，不是真实客户通话。</w:t>
      </w:r>
    </w:p>
    <w:p>
      <w:pPr>
        <w:pStyle w:val="Spoken"/>
      </w:pPr>
      <w:r>
        <w:rPr>
          <w:b w:val="0"/>
        </w:rPr>
        <w:t>上传后，程序使用本地的 Whisper small 语音模型转写，支持 CPU 运行。转写时间取决于录音长度和电脑性能。</w:t>
      </w:r>
    </w:p>
    <w:p>
      <w:pPr>
        <w:pStyle w:val="Spoken"/>
      </w:pPr>
      <w:r>
        <w:rPr>
          <w:b w:val="0"/>
        </w:rPr>
        <w:t>现在全文已经出现，可以回听和修改，也可以核对每段说话人。当前版本没有宣称自动完成可靠的说话人分离，未知角色会触发审核。</w:t>
      </w:r>
    </w:p>
    <w:p>
      <w:pPr>
        <w:pStyle w:val="Spoken"/>
      </w:pPr>
      <w:r>
        <w:rPr>
          <w:b w:val="0"/>
        </w:rPr>
        <w:t>录音本身在本地处理；点击模型分析时，当前文本才会发送到配置的模型服务。核对之后，后续分析与刚才的文本流程一致。</w:t>
      </w:r>
    </w:p>
    <w:p>
      <w:pPr>
        <w:pStyle w:val="Heading1"/>
      </w:pPr>
      <w:r>
        <w:t>10 验证结果与改进方向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7分15秒至8分10秒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点击“效果验证”，展示验证范围和模型案例表。不朗读页面旧快照的测试数量。如需展示最新140项测试，可提前运行python -m pytest tests -q，只录结果，不展示私密配置。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最后看验证范围。项目已经对标准字段、原文依据、意向规则、审核保存、批量处理，以及启动停止等功能做了回归测试。</w:t>
      </w:r>
    </w:p>
    <w:p>
      <w:pPr>
        <w:pStyle w:val="Spoken"/>
      </w:pPr>
      <w:r>
        <w:rPr>
          <w:b w:val="0"/>
        </w:rPr>
        <w:t>页面也保留了题目示例和合成案例的模型验证结果，便于检查预期意向与实际输出。</w:t>
      </w:r>
    </w:p>
    <w:p>
      <w:pPr>
        <w:pStyle w:val="Spoken"/>
      </w:pPr>
      <w:r>
        <w:rPr>
          <w:b w:val="0"/>
        </w:rPr>
        <w:t>这些结果说明程序流程经过验证，但目前还没有独立人工标注的真实通话金标，不能据此宣称真实企业识别或意向判断达到了某个准确率。</w:t>
      </w:r>
    </w:p>
    <w:p>
      <w:pPr>
        <w:pStyle w:val="Spoken"/>
      </w:pPr>
      <w:r>
        <w:rPr>
          <w:b w:val="0"/>
        </w:rPr>
        <w:t>后续我会优先完善真实材料标注，接入有授权的企业主体数据，再根据误判案例调整评分规则，并改善口音、噪声和说话人识别。这样才能判断优化是否真正有效。</w:t>
      </w:r>
    </w:p>
    <w:p>
      <w:pPr>
        <w:pStyle w:val="Heading1"/>
      </w:pPr>
      <w:r>
        <w:t>11 交付与结束</w:t>
      </w:r>
    </w:p>
    <w:p>
      <w:pPr>
        <w:pStyle w:val="Cue"/>
        <w:keepNext/>
      </w:pPr>
      <w:r>
        <w:rPr>
          <w:b/>
          <w:sz w:val="20"/>
        </w:rPr>
        <w:t>参考时间</w:t>
      </w:r>
      <w:r>
        <w:rPr>
          <w:b w:val="0"/>
          <w:sz w:val="20"/>
        </w:rPr>
        <w:t xml:space="preserve"> 8分10秒至8分35秒</w:t>
      </w:r>
    </w:p>
    <w:p>
      <w:pPr>
        <w:pStyle w:val="Cue"/>
        <w:keepNext/>
        <w:spacing w:after="180"/>
      </w:pPr>
      <w:r>
        <w:rPr>
          <w:b/>
        </w:rPr>
        <w:t>操作 不用读</w:t>
      </w:r>
      <w:r>
        <w:rPr>
          <w:b w:val="0"/>
        </w:rPr>
        <w:t xml:space="preserve"> 回到首页，或展示GitHub仓库首页及运行说明。不打开账户授权页和.env。停顿两秒后结束录制。</w:t>
      </w:r>
    </w:p>
    <w:p>
      <w:pPr>
        <w:pStyle w:val="Cue"/>
        <w:keepNext/>
      </w:pPr>
      <w:r>
        <w:rPr>
          <w:b/>
          <w:color w:val="000000"/>
        </w:rPr>
        <w:t>照读</w:t>
      </w:r>
    </w:p>
    <w:p>
      <w:pPr>
        <w:pStyle w:val="Spoken"/>
      </w:pPr>
      <w:r>
        <w:rPr>
          <w:b w:val="0"/>
        </w:rPr>
        <w:t>项目使用 Python、FastAPI 和 SQLite，前端不需要单独构建。代码和运行说明已经放在公开的 GitHub 仓库，支持评审在自己的电脑上配置运行。</w:t>
      </w:r>
    </w:p>
    <w:p>
      <w:pPr>
        <w:pStyle w:val="Spoken"/>
      </w:pPr>
      <w:r>
        <w:rPr>
          <w:b w:val="0"/>
        </w:rPr>
        <w:t>本次演示覆盖了通话输入、证据核对、企业候选、意向评分和人工审核。以上就是我的项目演示，谢谢观看。</w:t>
      </w:r>
    </w:p>
    <w:p>
      <w:pPr>
        <w:pStyle w:val="Heading1"/>
      </w:pPr>
      <w:r>
        <w:t>附录 原声测试录音内容</w:t>
      </w:r>
    </w:p>
    <w:p>
      <w:pPr>
        <w:pStyle w:val="RecordingIntro"/>
      </w:pPr>
      <w:r>
        <w:rPr>
          <w:b w:val="0"/>
        </w:rPr>
        <w:t>下面只用于你提前用自己的声音录制测试音频，不属于主视频旁白。正常语速读出对话，角色切换时停顿一秒；不必把“销售”“客户”角色标签念出来。上传后仍需核对说话人。</w:t>
      </w:r>
    </w:p>
    <w:p>
      <w:pPr>
        <w:pStyle w:val="RecordingIntro"/>
      </w:pPr>
      <w:r>
        <w:rPr>
          <w:b w:val="0"/>
        </w:rPr>
        <w:t>销售：您好，您主要想了解什么需求？</w:t>
      </w:r>
    </w:p>
    <w:p>
      <w:pPr>
        <w:pStyle w:val="RecordingIntro"/>
      </w:pPr>
      <w:r>
        <w:rPr>
          <w:b w:val="0"/>
        </w:rPr>
        <w:t>客户：我们在杭州做全屋定制，设计部大概十五个人。现在出图比较慢，和工厂对接也容易出错。</w:t>
      </w:r>
    </w:p>
    <w:p>
      <w:pPr>
        <w:pStyle w:val="RecordingIntro"/>
      </w:pPr>
      <w:r>
        <w:rPr>
          <w:b w:val="0"/>
        </w:rPr>
        <w:t>销售：您希望什么时候试用？预算大概是什么情况？</w:t>
      </w:r>
    </w:p>
    <w:p>
      <w:pPr>
        <w:pStyle w:val="RecordingIntro"/>
      </w:pPr>
      <w:r>
        <w:rPr>
          <w:b w:val="0"/>
        </w:rPr>
        <w:t>客户：最好下个月试一下，一年几万块可以接受，先安排一次演示吧。</w:t>
      </w:r>
    </w:p>
    <w:p>
      <w:pPr>
        <w:pStyle w:val="Heading1"/>
      </w:pPr>
      <w:r>
        <w:t>附录 等待或失败时怎么说</w:t>
      </w:r>
    </w:p>
    <w:p>
      <w:pPr>
        <w:pStyle w:val="Cue"/>
      </w:pPr>
      <w:r>
        <w:rPr>
          <w:b/>
        </w:rPr>
        <w:t>模型仍在等待时</w:t>
      </w:r>
      <w:r>
        <w:rPr>
          <w:b w:val="0"/>
        </w:rPr>
        <w:t xml:space="preserve"> 这一段正在调用模型服务，我保留实际运行过程，等待返回后继续展示结果。</w:t>
      </w:r>
    </w:p>
    <w:p>
      <w:pPr>
        <w:pStyle w:val="Cue"/>
      </w:pPr>
      <w:r>
        <w:rPr>
          <w:b/>
        </w:rPr>
        <w:t>转写仍在等待时</w:t>
      </w:r>
      <w:r>
        <w:rPr>
          <w:b w:val="0"/>
        </w:rPr>
        <w:t xml:space="preserve"> 录音正在本地转写，CPU处理需要一些时间。我会等全文完成，再核对说话人和识别内容。</w:t>
      </w:r>
    </w:p>
    <w:p>
      <w:pPr>
        <w:pStyle w:val="Cue"/>
      </w:pPr>
      <w:r>
        <w:rPr>
          <w:b/>
        </w:rPr>
        <w:t>发生真实失败时</w:t>
      </w:r>
      <w:r>
        <w:rPr>
          <w:b w:val="0"/>
        </w:rPr>
        <w:t xml:space="preserve"> 当前这次处理没有完成，系统保留了输入并显示错误。我会根据提示检查模型服务或本地语音环境，再重新处理。</w:t>
      </w:r>
    </w:p>
    <w:p>
      <w:pPr>
        <w:pStyle w:val="RecordingIntro"/>
      </w:pPr>
      <w:r>
        <w:rPr>
          <w:b w:val="0"/>
        </w:rPr>
        <w:t>备用句仅在对应情况真实发生时使用。正式提交前应完成一次完整试录；关键失败先排查，不用旁白掩盖，也不声称尚未出现的结果。</w:t>
      </w:r>
    </w:p>
    <w:p>
      <w:pPr>
        <w:pStyle w:val="Heading1"/>
      </w:pPr>
      <w:r>
        <w:t>录制后检查</w:t>
      </w:r>
    </w:p>
    <w:p>
      <w:pPr>
        <w:pStyle w:val="ListBullet"/>
        <w:spacing w:line="312" w:lineRule="auto" w:after="140"/>
      </w:pPr>
      <w:r>
        <w:rPr>
          <w:sz w:val="21"/>
        </w:rPr>
        <w:t>视频包含本人原声，音量清楚、声音画面同步，总时长5至10分钟。</w:t>
      </w:r>
    </w:p>
    <w:p>
      <w:pPr>
        <w:pStyle w:val="ListBullet"/>
        <w:spacing w:line="312" w:lineRule="auto" w:after="140"/>
      </w:pPr>
      <w:r>
        <w:rPr>
          <w:sz w:val="21"/>
        </w:rPr>
        <w:t>“题目示例”“合成测试”“个人演示测试录音”来源清楚，不称为真实客户效果。</w:t>
      </w:r>
    </w:p>
    <w:p>
      <w:pPr>
        <w:pStyle w:val="ListBullet"/>
        <w:spacing w:line="312" w:lineRule="auto" w:after="140"/>
      </w:pPr>
      <w:r>
        <w:rPr>
          <w:sz w:val="21"/>
        </w:rPr>
        <w:t>不读操作提示，不录密钥、私人账号、真实客户电话或无关客户记录。</w:t>
      </w:r>
    </w:p>
    <w:p>
      <w:pPr>
        <w:pStyle w:val="ListBullet"/>
        <w:spacing w:line="312" w:lineRule="auto" w:after="140"/>
      </w:pPr>
      <w:r>
        <w:rPr>
          <w:sz w:val="21"/>
        </w:rPr>
        <w:t>每句“结果已出现”“保存完成”“批量已处理”都有对应画面，等待剪辑不改变操作事实。</w:t>
      </w:r>
    </w:p>
    <w:p>
      <w:pPr>
        <w:pStyle w:val="ListBullet"/>
        <w:spacing w:line="312" w:lineRule="auto" w:after="140"/>
      </w:pPr>
      <w:r>
        <w:rPr>
          <w:sz w:val="21"/>
        </w:rPr>
        <w:t>最终提交录屏文件、设计文档与GitHub仓库加运行说明；这份讲稿是录制辅助材料。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ue"/>
    </w:pPr>
    <w:r>
      <w:rPr>
        <w:color w:val="000000"/>
        <w:sz w:val="18"/>
      </w:rPr>
      <w:t>AI SDR Agent  原声录屏讲稿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</w:pPr>
    <w:rPr>
      <w:rFonts w:ascii="Microsoft YaHei" w:hAnsi="Microsoft YaHei" w:eastAsia="Microsoft YaHe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">
    <w:name w:val="Cue"/>
    <w:basedOn w:val="Normal"/>
    <w:pPr>
      <w:keepLines/>
      <w:spacing w:line="324" w:lineRule="auto" w:after="140"/>
    </w:pPr>
    <w:rPr>
      <w:color w:val="666666"/>
      <w:sz w:val="21"/>
    </w:rPr>
  </w:style>
  <w:style w:type="paragraph" w:customStyle="1" w:styleId="RecordingIntro">
    <w:name w:val="Recording Intro"/>
    <w:basedOn w:val="Normal"/>
    <w:pPr>
      <w:keepLines/>
      <w:spacing w:line="324" w:lineRule="auto" w:after="140"/>
    </w:pPr>
    <w:rPr>
      <w:color w:val="333333"/>
      <w:sz w:val="22"/>
    </w:rPr>
  </w:style>
  <w:style w:type="paragraph" w:customStyle="1" w:styleId="Spoken">
    <w:name w:val="Spoken"/>
    <w:basedOn w:val="Normal"/>
    <w:pPr>
      <w:keepLines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SDR Agent 原声录屏逐字稿</dc:title>
  <dc:subject>录屏旁白及对应页面操作</dc:subject>
  <dc:creator/>
  <cp:keywords>原声录屏 逐字稿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