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  <w:jc w:val="center"/>
        <w:rPr>
          <w:rFonts w:ascii="Arial" w:hAnsi="Arial" w:cs="Arial" w:eastAsia="Arial"/>
          <w:sz w:val="24"/>
        </w:rPr>
      </w:pPr>
      <w:bookmarkStart w:colFirst="0" w:colLast="0" w:name="_gjdgxs" w:id="0"/>
      <w:bookmarkEnd w:id="0"/>
      <w:r>
        <w:t xml:space="preserve">Mémo pour les parties prenantes</w:t>
      </w:r>
    </w:p>
    <w:p w14:paraId="00000002">
      <w:pPr>
        <w:rPr>
          <w:rFonts w:ascii="Arial" w:hAnsi="Arial" w:cs="Arial" w:eastAsia="Arial"/>
          <w:sz w:val="24"/>
        </w:rPr>
      </w:pPr>
    </w:p>
    <w:p w14:paraId="00000003">
      <w:pPr>
        <w:rPr>
          <w:rFonts w:ascii="Arial" w:hAnsi="Arial" w:cs="Arial" w:eastAsia="Arial"/>
          <w:sz w:val="24"/>
        </w:rPr>
        <w:pStyle w:val="P68B1DB1-Normal1"/>
      </w:pPr>
      <w:r>
        <w:t xml:space="preserve">Complétez chaque section du modèle de mémo pour les parties prenantes afin de communiquer les résultats de votre audit et vos recommandations aux parties prenantes :</w:t>
      </w:r>
    </w:p>
    <w:p w14:paraId="00000004">
      <w:pPr>
        <w:numPr>
          <w:ilvl w:val="0"/>
          <w:numId w:val="2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>Portée</w:t>
      </w:r>
    </w:p>
    <w:p w14:paraId="00000005">
      <w:pPr>
        <w:numPr>
          <w:ilvl w:val="0"/>
          <w:numId w:val="2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>Objectifs</w:t>
      </w:r>
    </w:p>
    <w:p w14:paraId="00000006">
      <w:pPr>
        <w:numPr>
          <w:ilvl w:val="0"/>
          <w:numId w:val="2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 xml:space="preserve">Constatations critiques (à traiter immédiatement)</w:t>
      </w:r>
    </w:p>
    <w:p w14:paraId="00000007">
      <w:pPr>
        <w:numPr>
          <w:ilvl w:val="0"/>
          <w:numId w:val="2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 xml:space="preserve">Constatations (à aborder, mais il n'y a pas de besoin immédiat)</w:t>
      </w:r>
    </w:p>
    <w:p w14:paraId="00000008">
      <w:pPr>
        <w:numPr>
          <w:ilvl w:val="0"/>
          <w:numId w:val="2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>Résumé/recommandations</w:t>
      </w:r>
    </w:p>
    <w:p w14:paraId="00000009">
      <w:pPr>
        <w:rPr>
          <w:rFonts w:ascii="Arial" w:hAnsi="Arial" w:cs="Arial" w:eastAsia="Arial"/>
          <w:sz w:val="24"/>
        </w:rPr>
      </w:pPr>
    </w:p>
    <w:p w14:paraId="0000000A">
      <w:pPr>
        <w:rPr>
          <w:rFonts w:ascii="Arial" w:hAnsi="Arial" w:cs="Arial" w:eastAsia="Arial"/>
          <w:sz w:val="24"/>
        </w:rPr>
        <w:pStyle w:val="P68B1DB1-Normal1"/>
      </w:pPr>
      <w:r>
        <w:t xml:space="preserve">Utilisez les informations des documents suivants :</w:t>
      </w:r>
    </w:p>
    <w:p w14:paraId="0000000B">
      <w:pPr>
        <w:numPr>
          <w:ilvl w:val="0"/>
          <w:numId w:val="1"/>
        </w:numPr>
        <w:ind w:left="720" w:hanging="360"/>
        <w:rPr>
          <w:rFonts w:ascii="Arial" w:hAnsi="Arial" w:cs="Arial" w:eastAsia="Arial"/>
          <w:sz w:val="24"/>
        </w:rPr>
        <w:pStyle w:val="P68B1DB1-Normal2"/>
      </w:pPr>
      <w:hyperlink r:id="rId6">
        <w:r>
          <w:t xml:space="preserve">Botium Toys : portée et objectifs de l'audit</w:t>
        </w:r>
      </w:hyperlink>
    </w:p>
    <w:p w14:paraId="0000000C">
      <w:pPr>
        <w:numPr>
          <w:ilvl w:val="0"/>
          <w:numId w:val="1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 xml:space="preserve">Évaluation des contrôles (complétée dans « Effectuer un audit de sécurité, Partie 1 »)</w:t>
      </w:r>
    </w:p>
    <w:p w14:paraId="0000000D">
      <w:pPr>
        <w:numPr>
          <w:ilvl w:val="0"/>
          <w:numId w:val="1"/>
        </w:numPr>
        <w:ind w:left="720" w:hanging="360"/>
        <w:rPr>
          <w:rFonts w:ascii="Arial" w:hAnsi="Arial" w:cs="Arial" w:eastAsia="Arial"/>
          <w:sz w:val="24"/>
        </w:rPr>
        <w:pStyle w:val="P68B1DB1-Normal1"/>
      </w:pPr>
      <w:r>
        <w:t xml:space="preserve">Liste de contrôle de la conformité (remplie dans « Effectuer un audit de sécurité, Partie 1 »)</w:t>
      </w:r>
    </w:p>
    <w:p w14:paraId="0000000E">
      <w:pPr>
        <w:rPr>
          <w:rFonts w:ascii="Arial" w:hAnsi="Arial" w:cs="Arial" w:eastAsia="Arial"/>
          <w:sz w:val="24"/>
        </w:rPr>
      </w:pPr>
    </w:p>
    <w:p w14:paraId="0000000F">
      <w:pPr>
        <w:jc w:val="center"/>
        <w:rPr>
          <w:rFonts w:ascii="Arial" w:hAnsi="Arial" w:cs="Arial" w:eastAsia="Arial"/>
          <w:sz w:val="24"/>
        </w:rPr>
      </w:pPr>
    </w:p>
    <w:p w14:paraId="00000010">
      <w:pPr>
        <w:jc w:val="center"/>
        <w:rPr>
          <w:rFonts w:ascii="Arial" w:hAnsi="Arial" w:cs="Arial" w:eastAsia="Arial"/>
          <w:b w:val="1"/>
          <w:i w:val="1"/>
          <w:color w:val="666666"/>
          <w:sz w:val="24"/>
        </w:rPr>
        <w:pStyle w:val="P68B1DB1-Normal3"/>
      </w:pPr>
      <w:r>
        <w:t>[</w:t>
      </w:r>
      <w:r>
        <w:rPr>
          <w:b w:val="1"/>
          <w:i w:val="1"/>
        </w:rPr>
        <w:t xml:space="preserve">Utilisez le modèle suivant pour créer votre mémo] </w:t>
      </w:r>
    </w:p>
    <w:p w14:paraId="00000011">
      <w:pPr>
        <w:jc w:val="center"/>
        <w:rPr>
          <w:rFonts w:ascii="Arial" w:hAnsi="Arial" w:cs="Arial" w:eastAsia="Arial"/>
          <w:color w:val="666666"/>
          <w:sz w:val="24"/>
        </w:rPr>
      </w:pPr>
    </w:p>
    <w:p w14:paraId="00000012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t xml:space="preserve">À : Responsable informatique, parties prenantes</w:t>
      </w:r>
    </w:p>
    <w:p w14:paraId="00000013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t xml:space="preserve">DE : (Votre nom)</w:t>
        <w:br w:type="textWrapping"/>
        <w:t xml:space="preserve">DATE : (Date du jour)</w:t>
        <w:br w:type="textWrapping"/>
        <w:t xml:space="preserve">OBJET : Résultats et recommandations de l'audit interne d'informatique</w:t>
      </w:r>
    </w:p>
    <w:p w14:paraId="00000014">
      <w:pPr>
        <w:rPr>
          <w:rFonts w:ascii="Arial" w:hAnsi="Arial" w:cs="Arial" w:eastAsia="Arial"/>
          <w:color w:val="434343"/>
          <w:sz w:val="24"/>
        </w:rPr>
      </w:pPr>
    </w:p>
    <w:p w14:paraId="00000015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t xml:space="preserve">Chers/Chères collègues,</w:t>
      </w:r>
    </w:p>
    <w:p w14:paraId="00000016">
      <w:pPr>
        <w:rPr>
          <w:rFonts w:ascii="Arial" w:hAnsi="Arial" w:cs="Arial" w:eastAsia="Arial"/>
          <w:color w:val="434343"/>
          <w:sz w:val="24"/>
        </w:rPr>
      </w:pPr>
    </w:p>
    <w:p w14:paraId="00000017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t xml:space="preserve">Veuillez prendre connaissance des informations suivantes concernant la portée, les objectifs, les principales conclusions, le résumé et les recommandations de l'audit interne de Botium Toys.</w:t>
      </w:r>
    </w:p>
    <w:p w14:paraId="00000018">
      <w:pPr>
        <w:rPr>
          <w:rFonts w:ascii="Arial" w:hAnsi="Arial" w:cs="Arial" w:eastAsia="Arial"/>
          <w:color w:val="434343"/>
          <w:sz w:val="24"/>
        </w:rPr>
      </w:pPr>
    </w:p>
    <w:p w14:paraId="00000019">
      <w:pPr>
        <w:rPr>
          <w:rFonts w:ascii="Arial" w:hAnsi="Arial" w:cs="Arial" w:eastAsia="Arial"/>
          <w:b w:val="1"/>
          <w:color w:val="434343"/>
          <w:sz w:val="24"/>
        </w:rPr>
        <w:pStyle w:val="P68B1DB1-Normal5"/>
      </w:pPr>
      <w:r>
        <w:t xml:space="preserve">Portée :</w:t>
      </w:r>
    </w:p>
    <w:p w14:paraId="0000001A">
      <w:pPr>
        <w:rPr>
          <w:rFonts w:ascii="Arial" w:hAnsi="Arial" w:cs="Arial" w:eastAsia="Arial"/>
          <w:color w:val="434343"/>
          <w:sz w:val="24"/>
        </w:rPr>
      </w:pPr>
    </w:p>
    <w:p w14:paraId="0000001B">
      <w:pPr>
        <w:rPr>
          <w:rFonts w:ascii="Arial" w:hAnsi="Arial" w:cs="Arial" w:eastAsia="Arial"/>
          <w:strike w:val="1"/>
          <w:color w:val="434343"/>
          <w:sz w:val="24"/>
          <w:highlight w:val="magenta"/>
        </w:rPr>
        <w:pStyle w:val="P68B1DB1-Normal5"/>
      </w:pPr>
      <w:r>
        <w:t xml:space="preserve">Objectifs :</w:t>
      </w:r>
    </w:p>
    <w:p w14:paraId="0000001C">
      <w:pPr>
        <w:rPr>
          <w:rFonts w:ascii="Arial" w:hAnsi="Arial" w:cs="Arial" w:eastAsia="Arial"/>
          <w:color w:val="434343"/>
          <w:sz w:val="24"/>
        </w:rPr>
      </w:pPr>
    </w:p>
    <w:p w14:paraId="0000001D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rPr>
          <w:b w:val="1"/>
        </w:rPr>
        <w:t xml:space="preserve">Constatations critiques</w:t>
      </w:r>
      <w:r>
        <w:t xml:space="preserve"> (à traiter immédiatement) : </w:t>
      </w:r>
    </w:p>
    <w:p w14:paraId="0000001E">
      <w:pPr>
        <w:rPr>
          <w:rFonts w:ascii="Arial" w:hAnsi="Arial" w:cs="Arial" w:eastAsia="Arial"/>
          <w:color w:val="434343"/>
          <w:sz w:val="24"/>
        </w:rPr>
      </w:pPr>
    </w:p>
    <w:p w14:paraId="0000001F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rPr>
          <w:b w:val="1"/>
        </w:rPr>
        <w:t>Constatations</w:t>
      </w:r>
      <w:r>
        <w:t xml:space="preserve"> (à aborder, mais il n'y a pas de besoin immédiat) : </w:t>
      </w:r>
    </w:p>
    <w:p w14:paraId="00000020">
      <w:pPr>
        <w:rPr>
          <w:rFonts w:ascii="Arial" w:hAnsi="Arial" w:cs="Arial" w:eastAsia="Arial"/>
          <w:color w:val="434343"/>
          <w:sz w:val="24"/>
        </w:rPr>
      </w:pPr>
    </w:p>
    <w:p w14:paraId="00000021">
      <w:pPr>
        <w:rPr>
          <w:rFonts w:ascii="Arial" w:hAnsi="Arial" w:cs="Arial" w:eastAsia="Arial"/>
          <w:color w:val="434343"/>
          <w:sz w:val="24"/>
        </w:rPr>
        <w:pStyle w:val="P68B1DB1-Normal4"/>
      </w:pPr>
      <w:r>
        <w:rPr>
          <w:b w:val="1"/>
        </w:rPr>
        <w:t xml:space="preserve">Résumé/recommandations :</w:t>
      </w:r>
      <w:r>
        <w:t xml:space="preserve"> </w:t>
      </w:r>
    </w:p>
    <w:p w14:paraId="00000022">
      <w:pPr>
        <w:rPr>
          <w:rFonts w:ascii="Arial" w:hAnsi="Arial" w:cs="Arial" w:eastAsia="Arial"/>
          <w:color w:val="434343"/>
          <w:sz w:val="24"/>
        </w:rPr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</w:rPr>
  </w:style>
  <w:style w:type="paragraph" w:styleId="P68B1DB1-Normal1">
    <w:name w:val="P68B1DB1-Normal1"/>
    <w:basedOn w:val="Normal"/>
    <w:rPr>
      <w:sz w:val="24"/>
    </w:rPr>
  </w:style>
  <w:style w:type="paragraph" w:styleId="P68B1DB1-Normal2">
    <w:name w:val="P68B1DB1-Normal2"/>
    <w:basedOn w:val="Normal"/>
    <w:rPr>
      <w:color w:val="1155cc"/>
      <w:sz w:val="24"/>
      <w:u w:val="single"/>
    </w:rPr>
  </w:style>
  <w:style w:type="paragraph" w:styleId="P68B1DB1-Normal3">
    <w:name w:val="P68B1DB1-Normal3"/>
    <w:basedOn w:val="Normal"/>
    <w:rPr>
      <w:color w:val="666666"/>
      <w:sz w:val="24"/>
    </w:rPr>
  </w:style>
  <w:style w:type="paragraph" w:styleId="P68B1DB1-Normal4">
    <w:name w:val="P68B1DB1-Normal4"/>
    <w:basedOn w:val="Normal"/>
    <w:rPr>
      <w:color w:val="434343"/>
      <w:sz w:val="24"/>
    </w:rPr>
  </w:style>
  <w:style w:type="paragraph" w:styleId="P68B1DB1-Normal5">
    <w:name w:val="P68B1DB1-Normal5"/>
    <w:basedOn w:val="Normal"/>
    <w:rPr>
      <w:b w:val="1"/>
      <w:color w:val="434343"/>
      <w:sz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Wmu8rVrIY_vGR3nRCUl7sxekN2fGRYypcF6ej8YheA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