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BAC7" w14:textId="77777777" w:rsidR="0091420A" w:rsidRPr="0091420A" w:rsidRDefault="0091420A" w:rsidP="0091420A">
      <w:pPr>
        <w:keepNext/>
        <w:keepLines/>
        <w:spacing w:before="480" w:after="120" w:line="307" w:lineRule="auto"/>
        <w:outlineLvl w:val="1"/>
        <w:rPr>
          <w:rFonts w:ascii="黑体" w:eastAsia="黑体" w:hAnsi="黑体"/>
          <w:sz w:val="28"/>
        </w:rPr>
      </w:pPr>
      <w:r w:rsidRPr="0091420A">
        <w:rPr>
          <w:rFonts w:ascii="黑体" w:eastAsia="黑体" w:hAnsi="黑体"/>
          <w:sz w:val="28"/>
        </w:rPr>
        <w:t>模型</w:t>
      </w:r>
      <w:r w:rsidRPr="0091420A">
        <w:rPr>
          <w:rFonts w:ascii="黑体" w:eastAsia="黑体" w:hAnsi="黑体" w:hint="eastAsia"/>
          <w:sz w:val="28"/>
        </w:rPr>
        <w:t>架构</w:t>
      </w:r>
    </w:p>
    <w:p w14:paraId="40CB482C" w14:textId="77777777" w:rsidR="0091420A" w:rsidRPr="0091420A" w:rsidRDefault="0091420A" w:rsidP="0091420A">
      <w:pPr>
        <w:widowControl/>
        <w:spacing w:line="307" w:lineRule="auto"/>
        <w:ind w:firstLineChars="200" w:firstLine="480"/>
        <w:rPr>
          <w:kern w:val="0"/>
          <w:sz w:val="24"/>
          <w:szCs w:val="22"/>
        </w:rPr>
      </w:pPr>
    </w:p>
    <w:p w14:paraId="519C9EC5" w14:textId="77777777" w:rsidR="0091420A" w:rsidRPr="0091420A" w:rsidRDefault="0091420A" w:rsidP="0091420A">
      <w:pPr>
        <w:keepNext/>
        <w:keepLines/>
        <w:widowControl/>
        <w:spacing w:before="120" w:after="240"/>
        <w:jc w:val="center"/>
        <w:outlineLvl w:val="5"/>
        <w:rPr>
          <w:rFonts w:eastAsia="黑体" w:cstheme="majorBidi"/>
          <w:bCs/>
          <w:kern w:val="0"/>
          <w:sz w:val="22"/>
          <w:szCs w:val="24"/>
        </w:rPr>
      </w:pPr>
      <w:r w:rsidRPr="0091420A">
        <w:rPr>
          <w:rFonts w:eastAsia="黑体" w:cstheme="majorBidi" w:hint="eastAsia"/>
          <w:bCs/>
          <w:kern w:val="0"/>
          <w:sz w:val="22"/>
          <w:szCs w:val="24"/>
        </w:rPr>
        <w:t>图</w:t>
      </w:r>
      <w:r w:rsidRPr="0091420A">
        <w:rPr>
          <w:rFonts w:eastAsia="黑体" w:cstheme="majorBidi" w:hint="eastAsia"/>
          <w:bCs/>
          <w:kern w:val="0"/>
          <w:sz w:val="22"/>
          <w:szCs w:val="24"/>
        </w:rPr>
        <w:t>1.</w:t>
      </w:r>
      <w:r w:rsidRPr="0091420A">
        <w:rPr>
          <w:rFonts w:eastAsia="黑体" w:cstheme="majorBidi"/>
          <w:bCs/>
          <w:kern w:val="0"/>
          <w:sz w:val="22"/>
          <w:szCs w:val="24"/>
        </w:rPr>
        <w:t>本项目提出的方法的总体架构</w:t>
      </w:r>
    </w:p>
    <w:p w14:paraId="0083BCCB" w14:textId="77777777" w:rsidR="0091420A" w:rsidRPr="0091420A" w:rsidRDefault="0091420A" w:rsidP="0091420A">
      <w:pPr>
        <w:widowControl/>
        <w:spacing w:line="307" w:lineRule="auto"/>
        <w:ind w:firstLineChars="200" w:firstLine="480"/>
        <w:jc w:val="center"/>
        <w:rPr>
          <w:kern w:val="0"/>
          <w:sz w:val="24"/>
          <w:szCs w:val="22"/>
        </w:rPr>
      </w:pPr>
    </w:p>
    <w:p w14:paraId="58EE6753" w14:textId="77777777" w:rsidR="0091420A" w:rsidRPr="0091420A" w:rsidRDefault="0091420A" w:rsidP="0091420A">
      <w:pPr>
        <w:widowControl/>
        <w:spacing w:line="307" w:lineRule="auto"/>
        <w:ind w:firstLineChars="200" w:firstLine="480"/>
        <w:rPr>
          <w:kern w:val="0"/>
          <w:sz w:val="24"/>
          <w:szCs w:val="22"/>
        </w:rPr>
      </w:pPr>
      <w:r w:rsidRPr="0091420A">
        <w:rPr>
          <w:rFonts w:hint="eastAsia"/>
          <w:kern w:val="0"/>
          <w:sz w:val="24"/>
          <w:szCs w:val="22"/>
        </w:rPr>
        <w:t>本项目的目标时通过给定一个包含人们直接对着镜头说话的</w:t>
      </w:r>
      <w:r w:rsidRPr="0091420A">
        <w:rPr>
          <w:rFonts w:hint="eastAsia"/>
          <w:kern w:val="0"/>
          <w:sz w:val="24"/>
          <w:szCs w:val="22"/>
        </w:rPr>
        <w:t>vlog</w:t>
      </w:r>
      <w:r w:rsidRPr="0091420A">
        <w:rPr>
          <w:rFonts w:hint="eastAsia"/>
          <w:kern w:val="0"/>
          <w:sz w:val="24"/>
          <w:szCs w:val="22"/>
        </w:rPr>
        <w:t>数据集，训练一个模型来估计视频中的主体是否患有抑郁症。在这种设定下，抑郁症检测相当于视频级别的分类。然而，如果没有不切实际的大量标注数据，直接从像素进行高级心理疾病的分类是不可行的。因此，在我们的工作中，我们仅考虑了高级别的非语言线索，并丢弃了任何文本信息以消除对话主题的偏差</w:t>
      </w:r>
      <w:r w:rsidRPr="0091420A">
        <w:rPr>
          <w:rFonts w:hint="eastAsia"/>
          <w:kern w:val="0"/>
          <w:sz w:val="24"/>
          <w:szCs w:val="22"/>
        </w:rPr>
        <w:t>[t80]</w:t>
      </w:r>
      <w:r w:rsidRPr="0091420A">
        <w:rPr>
          <w:rFonts w:hint="eastAsia"/>
          <w:kern w:val="0"/>
          <w:sz w:val="24"/>
          <w:szCs w:val="22"/>
        </w:rPr>
        <w:t>。大多数抑郁症数据集的收集方式是基于直接提及的诊断</w:t>
      </w:r>
      <w:r w:rsidRPr="0091420A">
        <w:rPr>
          <w:rFonts w:hint="eastAsia"/>
          <w:kern w:val="0"/>
          <w:sz w:val="24"/>
          <w:szCs w:val="22"/>
        </w:rPr>
        <w:t>[t86,88]</w:t>
      </w:r>
      <w:r w:rsidRPr="0091420A">
        <w:rPr>
          <w:rFonts w:hint="eastAsia"/>
          <w:kern w:val="0"/>
          <w:sz w:val="24"/>
          <w:szCs w:val="22"/>
        </w:rPr>
        <w:t>，通过仅使用非语言线索，模型的性能更能反映其在现实环境中的表现。非语言线索是使用最先进的</w:t>
      </w:r>
      <w:proofErr w:type="gramStart"/>
      <w:r w:rsidRPr="0091420A">
        <w:rPr>
          <w:rFonts w:hint="eastAsia"/>
          <w:kern w:val="0"/>
          <w:sz w:val="24"/>
          <w:szCs w:val="22"/>
        </w:rPr>
        <w:t>预训练</w:t>
      </w:r>
      <w:proofErr w:type="gramEnd"/>
      <w:r w:rsidRPr="0091420A">
        <w:rPr>
          <w:rFonts w:hint="eastAsia"/>
          <w:kern w:val="0"/>
          <w:sz w:val="24"/>
          <w:szCs w:val="22"/>
        </w:rPr>
        <w:t>模型</w:t>
      </w:r>
      <w:r w:rsidRPr="0091420A">
        <w:rPr>
          <w:rFonts w:hint="eastAsia"/>
          <w:kern w:val="0"/>
          <w:sz w:val="24"/>
          <w:szCs w:val="22"/>
        </w:rPr>
        <w:t>[t54,70,15,81,90,89,</w:t>
      </w:r>
      <w:r w:rsidRPr="0091420A">
        <w:rPr>
          <w:rFonts w:hint="eastAsia"/>
          <w:kern w:val="0"/>
          <w:sz w:val="24"/>
          <w:szCs w:val="22"/>
        </w:rPr>
        <w:t>改</w:t>
      </w:r>
      <w:r w:rsidRPr="0091420A">
        <w:rPr>
          <w:rFonts w:hint="eastAsia"/>
          <w:kern w:val="0"/>
          <w:sz w:val="24"/>
          <w:szCs w:val="22"/>
        </w:rPr>
        <w:t>]</w:t>
      </w:r>
      <w:r w:rsidRPr="0091420A">
        <w:rPr>
          <w:rFonts w:hint="eastAsia"/>
          <w:kern w:val="0"/>
          <w:sz w:val="24"/>
          <w:szCs w:val="22"/>
        </w:rPr>
        <w:t>提取的，随后进行处理以进行分类。图</w:t>
      </w:r>
      <w:r w:rsidRPr="0091420A">
        <w:rPr>
          <w:rFonts w:hint="eastAsia"/>
          <w:kern w:val="0"/>
          <w:sz w:val="24"/>
          <w:szCs w:val="22"/>
        </w:rPr>
        <w:t>1</w:t>
      </w:r>
      <w:r w:rsidRPr="0091420A">
        <w:rPr>
          <w:rFonts w:hint="eastAsia"/>
          <w:kern w:val="0"/>
          <w:sz w:val="24"/>
          <w:szCs w:val="22"/>
        </w:rPr>
        <w:t>提供了我们从视频中进行抑郁症分类的流程的高级概述。</w:t>
      </w:r>
    </w:p>
    <w:p w14:paraId="4CFEC21B" w14:textId="77777777" w:rsidR="0091420A" w:rsidRPr="0091420A" w:rsidRDefault="0091420A" w:rsidP="0091420A">
      <w:pPr>
        <w:widowControl/>
        <w:spacing w:line="307" w:lineRule="auto"/>
        <w:ind w:firstLineChars="200" w:firstLine="480"/>
        <w:rPr>
          <w:kern w:val="0"/>
          <w:sz w:val="24"/>
          <w:szCs w:val="22"/>
        </w:rPr>
      </w:pPr>
      <w:r w:rsidRPr="0091420A">
        <w:rPr>
          <w:rFonts w:hint="eastAsia"/>
          <w:kern w:val="0"/>
          <w:sz w:val="24"/>
          <w:szCs w:val="22"/>
        </w:rPr>
        <w:t>正式地来讲，给定一个带有抑有症标签的视频数据集</w:t>
      </w:r>
      <w:bookmarkStart w:id="0" w:name="_Hlk190977185"/>
      <w:r w:rsidRPr="0091420A">
        <w:rPr>
          <w:rFonts w:hint="eastAsia"/>
          <w:kern w:val="0"/>
          <w:sz w:val="24"/>
          <w:szCs w:val="22"/>
        </w:rPr>
        <w:t xml:space="preserve"> </w:t>
      </w:r>
      <w:bookmarkEnd w:id="0"/>
      <w:r w:rsidRPr="0091420A">
        <w:rPr>
          <w:kern w:val="0"/>
          <w:position w:val="-16"/>
          <w:sz w:val="24"/>
          <w:szCs w:val="22"/>
        </w:rPr>
        <w:object w:dxaOrig="2480" w:dyaOrig="440" w14:anchorId="2D9CE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83" type="#_x0000_t75" style="width:124pt;height:22pt" o:ole="">
            <v:imagedata r:id="rId6" o:title=""/>
          </v:shape>
          <o:OLEObject Type="Embed" ProgID="Equation.DSMT4" ShapeID="_x0000_i1583" DrawAspect="Content" ObjectID="_1801641778" r:id="rId7"/>
        </w:object>
      </w:r>
      <w:r w:rsidRPr="0091420A">
        <w:rPr>
          <w:rFonts w:hint="eastAsia"/>
          <w:kern w:val="0"/>
          <w:sz w:val="24"/>
          <w:szCs w:val="22"/>
        </w:rPr>
        <w:t>，其中</w:t>
      </w:r>
      <w:r w:rsidRPr="0091420A">
        <w:rPr>
          <w:kern w:val="0"/>
          <w:position w:val="-12"/>
          <w:sz w:val="24"/>
          <w:szCs w:val="22"/>
        </w:rPr>
        <w:object w:dxaOrig="240" w:dyaOrig="360" w14:anchorId="77AF7CF3">
          <v:shape id="_x0000_i1584" type="#_x0000_t75" style="width:12pt;height:18pt" o:ole="">
            <v:imagedata r:id="rId8" o:title=""/>
          </v:shape>
          <o:OLEObject Type="Embed" ProgID="Equation.DSMT4" ShapeID="_x0000_i1584" DrawAspect="Content" ObjectID="_1801641779" r:id="rId9"/>
        </w:object>
      </w:r>
      <w:r w:rsidRPr="0091420A">
        <w:rPr>
          <w:rFonts w:hint="eastAsia"/>
          <w:kern w:val="0"/>
          <w:sz w:val="24"/>
          <w:szCs w:val="22"/>
        </w:rPr>
        <w:t>是视频，</w:t>
      </w:r>
      <w:r w:rsidRPr="0091420A">
        <w:rPr>
          <w:kern w:val="0"/>
          <w:position w:val="-12"/>
          <w:sz w:val="24"/>
          <w:szCs w:val="22"/>
        </w:rPr>
        <w:object w:dxaOrig="240" w:dyaOrig="360" w14:anchorId="22595CC8">
          <v:shape id="_x0000_i1585" type="#_x0000_t75" style="width:12pt;height:18pt" o:ole="">
            <v:imagedata r:id="rId10" o:title=""/>
          </v:shape>
          <o:OLEObject Type="Embed" ProgID="Equation.DSMT4" ShapeID="_x0000_i1585" DrawAspect="Content" ObjectID="_1801641780" r:id="rId11"/>
        </w:object>
      </w:r>
      <w:r w:rsidRPr="0091420A">
        <w:rPr>
          <w:rFonts w:hint="eastAsia"/>
          <w:kern w:val="0"/>
          <w:sz w:val="24"/>
          <w:szCs w:val="22"/>
        </w:rPr>
        <w:t>是其对应的标签，目标是找到模型</w:t>
      </w:r>
      <w:r w:rsidRPr="0091420A">
        <w:rPr>
          <w:kern w:val="0"/>
          <w:position w:val="-12"/>
          <w:sz w:val="24"/>
          <w:szCs w:val="22"/>
        </w:rPr>
        <w:object w:dxaOrig="279" w:dyaOrig="360" w14:anchorId="59492AB7">
          <v:shape id="_x0000_i1586" type="#_x0000_t75" style="width:14pt;height:18pt" o:ole="">
            <v:imagedata r:id="rId12" o:title=""/>
          </v:shape>
          <o:OLEObject Type="Embed" ProgID="Equation.DSMT4" ShapeID="_x0000_i1586" DrawAspect="Content" ObjectID="_1801641781" r:id="rId13"/>
        </w:object>
      </w:r>
      <w:r w:rsidRPr="0091420A">
        <w:rPr>
          <w:rFonts w:hint="eastAsia"/>
          <w:kern w:val="0"/>
          <w:sz w:val="24"/>
          <w:szCs w:val="22"/>
        </w:rPr>
        <w:t>的最优参</w:t>
      </w:r>
      <w:r w:rsidRPr="0091420A">
        <w:rPr>
          <w:kern w:val="0"/>
          <w:position w:val="-6"/>
          <w:sz w:val="24"/>
          <w:szCs w:val="22"/>
        </w:rPr>
        <w:object w:dxaOrig="200" w:dyaOrig="279" w14:anchorId="66F881F3">
          <v:shape id="_x0000_i1587" type="#_x0000_t75" style="width:10pt;height:14pt" o:ole="">
            <v:imagedata r:id="rId14" o:title=""/>
          </v:shape>
          <o:OLEObject Type="Embed" ProgID="Equation.DSMT4" ShapeID="_x0000_i1587" DrawAspect="Content" ObjectID="_1801641782" r:id="rId15"/>
        </w:object>
      </w:r>
      <w:r w:rsidRPr="0091420A">
        <w:rPr>
          <w:rFonts w:hint="eastAsia"/>
          <w:kern w:val="0"/>
          <w:sz w:val="24"/>
          <w:szCs w:val="22"/>
        </w:rPr>
        <w:t>，以最小</w:t>
      </w:r>
      <w:proofErr w:type="gramStart"/>
      <w:r w:rsidRPr="0091420A">
        <w:rPr>
          <w:rFonts w:hint="eastAsia"/>
          <w:kern w:val="0"/>
          <w:sz w:val="24"/>
          <w:szCs w:val="22"/>
        </w:rPr>
        <w:t>化整个</w:t>
      </w:r>
      <w:proofErr w:type="gramEnd"/>
      <w:r w:rsidRPr="0091420A">
        <w:rPr>
          <w:rFonts w:hint="eastAsia"/>
          <w:kern w:val="0"/>
          <w:sz w:val="24"/>
          <w:szCs w:val="22"/>
        </w:rPr>
        <w:t>数据集上的平均交叉</w:t>
      </w:r>
      <w:proofErr w:type="gramStart"/>
      <w:r w:rsidRPr="0091420A">
        <w:rPr>
          <w:rFonts w:hint="eastAsia"/>
          <w:kern w:val="0"/>
          <w:sz w:val="24"/>
          <w:szCs w:val="22"/>
        </w:rPr>
        <w:t>熵</w:t>
      </w:r>
      <w:proofErr w:type="gramEnd"/>
      <w:r w:rsidRPr="0091420A">
        <w:rPr>
          <w:rFonts w:hint="eastAsia"/>
          <w:kern w:val="0"/>
          <w:sz w:val="24"/>
          <w:szCs w:val="22"/>
        </w:rPr>
        <w:t>损失：</w:t>
      </w:r>
    </w:p>
    <w:p w14:paraId="64695AC6" w14:textId="77777777" w:rsidR="0091420A" w:rsidRPr="0091420A" w:rsidRDefault="0091420A" w:rsidP="0091420A">
      <w:pPr>
        <w:widowControl/>
        <w:spacing w:line="307" w:lineRule="auto"/>
        <w:ind w:firstLineChars="200" w:firstLine="480"/>
        <w:jc w:val="center"/>
        <w:rPr>
          <w:kern w:val="0"/>
          <w:sz w:val="24"/>
          <w:szCs w:val="22"/>
        </w:rPr>
      </w:pPr>
      <w:r w:rsidRPr="0091420A">
        <w:rPr>
          <w:kern w:val="0"/>
          <w:position w:val="-18"/>
          <w:sz w:val="24"/>
          <w:szCs w:val="22"/>
        </w:rPr>
        <w:object w:dxaOrig="3480" w:dyaOrig="480" w14:anchorId="669E2E74">
          <v:shape id="_x0000_i1588" type="#_x0000_t75" style="width:174pt;height:24pt" o:ole="">
            <v:imagedata r:id="rId16" o:title=""/>
          </v:shape>
          <o:OLEObject Type="Embed" ProgID="Equation.DSMT4" ShapeID="_x0000_i1588" DrawAspect="Content" ObjectID="_1801641783" r:id="rId17"/>
        </w:object>
      </w:r>
    </w:p>
    <w:p w14:paraId="38CC5D62" w14:textId="77777777" w:rsidR="0091420A" w:rsidRPr="0091420A" w:rsidRDefault="0091420A" w:rsidP="0091420A">
      <w:pPr>
        <w:widowControl/>
        <w:spacing w:line="307" w:lineRule="auto"/>
        <w:rPr>
          <w:kern w:val="0"/>
          <w:sz w:val="24"/>
          <w:szCs w:val="22"/>
        </w:rPr>
      </w:pPr>
      <w:r w:rsidRPr="0091420A">
        <w:rPr>
          <w:rFonts w:hint="eastAsia"/>
          <w:kern w:val="0"/>
          <w:sz w:val="24"/>
          <w:szCs w:val="22"/>
        </w:rPr>
        <w:t>其中，</w:t>
      </w:r>
      <w:r w:rsidRPr="0091420A">
        <w:rPr>
          <w:kern w:val="0"/>
          <w:position w:val="-4"/>
          <w:sz w:val="24"/>
          <w:szCs w:val="22"/>
        </w:rPr>
        <w:object w:dxaOrig="220" w:dyaOrig="260" w14:anchorId="5D68F68C">
          <v:shape id="_x0000_i1589" type="#_x0000_t75" style="width:11pt;height:13pt" o:ole="">
            <v:imagedata r:id="rId18" o:title=""/>
          </v:shape>
          <o:OLEObject Type="Embed" ProgID="Equation.DSMT4" ShapeID="_x0000_i1589" DrawAspect="Content" ObjectID="_1801641784" r:id="rId19"/>
        </w:object>
      </w:r>
      <w:r w:rsidRPr="0091420A">
        <w:rPr>
          <w:rFonts w:hint="eastAsia"/>
          <w:kern w:val="0"/>
          <w:sz w:val="24"/>
          <w:szCs w:val="22"/>
        </w:rPr>
        <w:t>表示交叉</w:t>
      </w:r>
      <w:proofErr w:type="gramStart"/>
      <w:r w:rsidRPr="0091420A">
        <w:rPr>
          <w:rFonts w:hint="eastAsia"/>
          <w:kern w:val="0"/>
          <w:sz w:val="24"/>
          <w:szCs w:val="22"/>
        </w:rPr>
        <w:t>熵</w:t>
      </w:r>
      <w:proofErr w:type="gramEnd"/>
      <w:r w:rsidRPr="0091420A">
        <w:rPr>
          <w:rFonts w:hint="eastAsia"/>
          <w:kern w:val="0"/>
          <w:sz w:val="24"/>
          <w:szCs w:val="22"/>
        </w:rPr>
        <w:t>损失函数。</w:t>
      </w:r>
    </w:p>
    <w:p w14:paraId="13275152" w14:textId="77777777" w:rsidR="0091420A" w:rsidRPr="0091420A" w:rsidRDefault="0091420A" w:rsidP="0091420A">
      <w:pPr>
        <w:widowControl/>
        <w:spacing w:line="307" w:lineRule="auto"/>
        <w:rPr>
          <w:kern w:val="0"/>
          <w:sz w:val="24"/>
          <w:szCs w:val="22"/>
        </w:rPr>
      </w:pPr>
    </w:p>
    <w:p w14:paraId="66676CA9" w14:textId="77777777" w:rsidR="0091420A" w:rsidRPr="0091420A" w:rsidRDefault="0091420A" w:rsidP="0091420A">
      <w:pPr>
        <w:keepNext/>
        <w:keepLines/>
        <w:spacing w:before="240" w:after="120" w:line="307" w:lineRule="auto"/>
        <w:outlineLvl w:val="2"/>
        <w:rPr>
          <w:rFonts w:ascii="黑体" w:eastAsia="黑体" w:hAnsi="黑体"/>
          <w:sz w:val="26"/>
        </w:rPr>
      </w:pPr>
      <w:r w:rsidRPr="0091420A">
        <w:rPr>
          <w:rFonts w:ascii="黑体" w:eastAsia="黑体" w:hAnsi="黑体"/>
          <w:sz w:val="26"/>
        </w:rPr>
        <w:t>窗口采样</w:t>
      </w:r>
    </w:p>
    <w:p w14:paraId="28C0803D" w14:textId="77777777" w:rsidR="0091420A" w:rsidRPr="0091420A" w:rsidRDefault="0091420A" w:rsidP="0091420A">
      <w:pPr>
        <w:widowControl/>
        <w:spacing w:line="307" w:lineRule="auto"/>
        <w:ind w:firstLineChars="200" w:firstLine="480"/>
        <w:rPr>
          <w:kern w:val="0"/>
          <w:sz w:val="24"/>
          <w:szCs w:val="22"/>
        </w:rPr>
      </w:pPr>
      <w:r w:rsidRPr="0091420A">
        <w:rPr>
          <w:rFonts w:hint="eastAsia"/>
          <w:kern w:val="0"/>
          <w:sz w:val="24"/>
          <w:szCs w:val="22"/>
        </w:rPr>
        <w:t>由于现实中的视频和</w:t>
      </w:r>
      <w:r w:rsidRPr="0091420A">
        <w:rPr>
          <w:rFonts w:hint="eastAsia"/>
          <w:kern w:val="0"/>
          <w:sz w:val="24"/>
          <w:szCs w:val="22"/>
        </w:rPr>
        <w:t>vlog</w:t>
      </w:r>
      <w:r w:rsidRPr="0091420A">
        <w:rPr>
          <w:rFonts w:hint="eastAsia"/>
          <w:kern w:val="0"/>
          <w:sz w:val="24"/>
          <w:szCs w:val="22"/>
        </w:rPr>
        <w:t>时长和</w:t>
      </w:r>
      <w:proofErr w:type="gramStart"/>
      <w:r w:rsidRPr="0091420A">
        <w:rPr>
          <w:rFonts w:hint="eastAsia"/>
          <w:kern w:val="0"/>
          <w:sz w:val="24"/>
          <w:szCs w:val="22"/>
        </w:rPr>
        <w:t>帧率</w:t>
      </w:r>
      <w:proofErr w:type="gramEnd"/>
      <w:r w:rsidRPr="0091420A">
        <w:rPr>
          <w:rFonts w:hint="eastAsia"/>
          <w:kern w:val="0"/>
          <w:sz w:val="24"/>
          <w:szCs w:val="22"/>
        </w:rPr>
        <w:t>差异很大（见图</w:t>
      </w:r>
      <w:r w:rsidRPr="0091420A">
        <w:rPr>
          <w:rFonts w:hint="eastAsia"/>
          <w:kern w:val="0"/>
          <w:sz w:val="24"/>
          <w:szCs w:val="22"/>
        </w:rPr>
        <w:t>3</w:t>
      </w:r>
      <w:r w:rsidRPr="0091420A">
        <w:rPr>
          <w:rFonts w:hint="eastAsia"/>
          <w:kern w:val="0"/>
          <w:sz w:val="24"/>
          <w:szCs w:val="22"/>
        </w:rPr>
        <w:t>），有些视频甚至超过</w:t>
      </w:r>
      <w:r w:rsidRPr="0091420A">
        <w:rPr>
          <w:rFonts w:hint="eastAsia"/>
          <w:kern w:val="0"/>
          <w:sz w:val="24"/>
          <w:szCs w:val="22"/>
        </w:rPr>
        <w:t>30</w:t>
      </w:r>
      <w:r w:rsidRPr="0091420A">
        <w:rPr>
          <w:rFonts w:hint="eastAsia"/>
          <w:kern w:val="0"/>
          <w:sz w:val="24"/>
          <w:szCs w:val="22"/>
        </w:rPr>
        <w:t>分钟，直接完整处理这些视频在计算上是不可行的。因此，我们对每个视频随机采样固定时长（以秒为单位）的时间窗口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2"/>
          <w:sz w:val="24"/>
          <w:szCs w:val="22"/>
        </w:rPr>
        <w:object w:dxaOrig="840" w:dyaOrig="380" w14:anchorId="1EC753F8">
          <v:shape id="_x0000_i1590" type="#_x0000_t75" style="width:42pt;height:19pt" o:ole="">
            <v:imagedata r:id="rId20" o:title=""/>
          </v:shape>
          <o:OLEObject Type="Embed" ProgID="Equation.DSMT4" ShapeID="_x0000_i1590" DrawAspect="Content" ObjectID="_1801641785" r:id="rId21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，其中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6"/>
          <w:sz w:val="24"/>
          <w:szCs w:val="22"/>
        </w:rPr>
        <w:object w:dxaOrig="139" w:dyaOrig="279" w14:anchorId="5FED1547">
          <v:shape id="_x0000_i1591" type="#_x0000_t75" style="width:7pt;height:14pt" o:ole="">
            <v:imagedata r:id="rId22" o:title=""/>
          </v:shape>
          <o:OLEObject Type="Embed" ProgID="Equation.DSMT4" ShapeID="_x0000_i1591" DrawAspect="Content" ObjectID="_1801641786" r:id="rId23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是视频中的随机时间索引。时间窗口可以覆盖不同数量</w:t>
      </w:r>
      <w:proofErr w:type="gramStart"/>
      <w:r w:rsidRPr="0091420A">
        <w:rPr>
          <w:rFonts w:hint="eastAsia"/>
          <w:kern w:val="0"/>
          <w:sz w:val="24"/>
          <w:szCs w:val="22"/>
        </w:rPr>
        <w:t>的总帧数</w:t>
      </w:r>
      <w:proofErr w:type="gramEnd"/>
      <w:r w:rsidRPr="0091420A">
        <w:rPr>
          <w:rFonts w:hint="eastAsia"/>
          <w:kern w:val="0"/>
          <w:sz w:val="24"/>
          <w:szCs w:val="22"/>
        </w:rPr>
        <w:t>，具体取决于每个视频的帧率。音频以每秒</w:t>
      </w:r>
      <w:r w:rsidRPr="0091420A">
        <w:rPr>
          <w:rFonts w:hint="eastAsia"/>
          <w:kern w:val="0"/>
          <w:sz w:val="24"/>
          <w:szCs w:val="22"/>
        </w:rPr>
        <w:t>100</w:t>
      </w:r>
      <w:r w:rsidRPr="0091420A">
        <w:rPr>
          <w:rFonts w:hint="eastAsia"/>
          <w:kern w:val="0"/>
          <w:sz w:val="24"/>
          <w:szCs w:val="22"/>
        </w:rPr>
        <w:t>帧采样［</w:t>
      </w:r>
      <w:r w:rsidRPr="0091420A">
        <w:rPr>
          <w:rFonts w:hint="eastAsia"/>
          <w:kern w:val="0"/>
          <w:sz w:val="24"/>
          <w:szCs w:val="22"/>
        </w:rPr>
        <w:t>27</w:t>
      </w:r>
      <w:r w:rsidRPr="0091420A">
        <w:rPr>
          <w:rFonts w:hint="eastAsia"/>
          <w:kern w:val="0"/>
          <w:sz w:val="24"/>
          <w:szCs w:val="22"/>
        </w:rPr>
        <w:t>］，而</w:t>
      </w:r>
      <w:r w:rsidRPr="0091420A">
        <w:rPr>
          <w:rFonts w:hint="eastAsia"/>
          <w:kern w:val="0"/>
          <w:sz w:val="24"/>
          <w:szCs w:val="22"/>
        </w:rPr>
        <w:t>D</w:t>
      </w:r>
      <w:r w:rsidRPr="0091420A">
        <w:rPr>
          <w:rFonts w:hint="eastAsia"/>
          <w:kern w:val="0"/>
          <w:sz w:val="24"/>
          <w:szCs w:val="22"/>
        </w:rPr>
        <w:t>－</w:t>
      </w:r>
      <w:r w:rsidRPr="0091420A">
        <w:rPr>
          <w:rFonts w:hint="eastAsia"/>
          <w:kern w:val="0"/>
          <w:sz w:val="24"/>
          <w:szCs w:val="22"/>
        </w:rPr>
        <w:t>Vlog</w:t>
      </w:r>
      <w:r w:rsidRPr="0091420A">
        <w:rPr>
          <w:rFonts w:hint="eastAsia"/>
          <w:kern w:val="0"/>
          <w:sz w:val="24"/>
          <w:szCs w:val="22"/>
        </w:rPr>
        <w:t>数据集［</w:t>
      </w:r>
      <w:r w:rsidRPr="0091420A">
        <w:rPr>
          <w:rFonts w:hint="eastAsia"/>
          <w:kern w:val="0"/>
          <w:sz w:val="24"/>
          <w:szCs w:val="22"/>
        </w:rPr>
        <w:t>87</w:t>
      </w:r>
      <w:r w:rsidRPr="0091420A">
        <w:rPr>
          <w:rFonts w:hint="eastAsia"/>
          <w:kern w:val="0"/>
          <w:sz w:val="24"/>
          <w:szCs w:val="22"/>
        </w:rPr>
        <w:t>］中的</w:t>
      </w:r>
      <w:proofErr w:type="gramStart"/>
      <w:r w:rsidRPr="0091420A">
        <w:rPr>
          <w:rFonts w:hint="eastAsia"/>
          <w:kern w:val="0"/>
          <w:sz w:val="24"/>
          <w:szCs w:val="22"/>
        </w:rPr>
        <w:t>视频帧率在</w:t>
      </w:r>
      <w:proofErr w:type="gramEnd"/>
      <w:r w:rsidRPr="0091420A">
        <w:rPr>
          <w:rFonts w:hint="eastAsia"/>
          <w:kern w:val="0"/>
          <w:sz w:val="24"/>
          <w:szCs w:val="22"/>
        </w:rPr>
        <w:t>每秒</w:t>
      </w:r>
      <w:r w:rsidRPr="0091420A">
        <w:rPr>
          <w:rFonts w:hint="eastAsia"/>
          <w:kern w:val="0"/>
          <w:sz w:val="24"/>
          <w:szCs w:val="22"/>
        </w:rPr>
        <w:t>6</w:t>
      </w:r>
      <w:r w:rsidRPr="0091420A">
        <w:rPr>
          <w:rFonts w:hint="eastAsia"/>
          <w:kern w:val="0"/>
          <w:sz w:val="24"/>
          <w:szCs w:val="22"/>
        </w:rPr>
        <w:t>到</w:t>
      </w:r>
      <w:r w:rsidRPr="0091420A">
        <w:rPr>
          <w:rFonts w:hint="eastAsia"/>
          <w:kern w:val="0"/>
          <w:sz w:val="24"/>
          <w:szCs w:val="22"/>
        </w:rPr>
        <w:t>30</w:t>
      </w:r>
      <w:r w:rsidRPr="0091420A">
        <w:rPr>
          <w:rFonts w:hint="eastAsia"/>
          <w:kern w:val="0"/>
          <w:sz w:val="24"/>
          <w:szCs w:val="22"/>
        </w:rPr>
        <w:t>帧之间。通过窗口采样方法，我们假设视频中的心理健康信息在时间上是恒定的。</w:t>
      </w:r>
    </w:p>
    <w:p w14:paraId="7C046CC3" w14:textId="77777777" w:rsidR="0091420A" w:rsidRPr="0091420A" w:rsidRDefault="0091420A" w:rsidP="0091420A">
      <w:pPr>
        <w:keepNext/>
        <w:keepLines/>
        <w:spacing w:before="240" w:after="120" w:line="307" w:lineRule="auto"/>
        <w:outlineLvl w:val="2"/>
        <w:rPr>
          <w:rFonts w:ascii="黑体" w:eastAsia="黑体" w:hAnsi="黑体"/>
          <w:sz w:val="26"/>
        </w:rPr>
      </w:pPr>
      <w:r w:rsidRPr="0091420A">
        <w:rPr>
          <w:rFonts w:ascii="黑体" w:eastAsia="黑体" w:hAnsi="黑体" w:hint="eastAsia"/>
          <w:sz w:val="26"/>
        </w:rPr>
        <w:lastRenderedPageBreak/>
        <w:t>模态提取与编码</w:t>
      </w:r>
    </w:p>
    <w:p w14:paraId="50CD756B" w14:textId="77777777" w:rsidR="0091420A" w:rsidRPr="0091420A" w:rsidRDefault="0091420A" w:rsidP="0091420A">
      <w:pPr>
        <w:widowControl/>
        <w:spacing w:line="307" w:lineRule="auto"/>
        <w:ind w:firstLineChars="200" w:firstLine="480"/>
        <w:rPr>
          <w:kern w:val="0"/>
          <w:sz w:val="24"/>
          <w:szCs w:val="22"/>
        </w:rPr>
      </w:pPr>
      <w:r w:rsidRPr="0091420A">
        <w:rPr>
          <w:rFonts w:hint="eastAsia"/>
          <w:kern w:val="0"/>
          <w:sz w:val="24"/>
          <w:szCs w:val="22"/>
        </w:rPr>
        <w:t>对于每个视频，我们考虑了多个语义模态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4"/>
          <w:sz w:val="24"/>
          <w:szCs w:val="22"/>
        </w:rPr>
        <w:object w:dxaOrig="1620" w:dyaOrig="400" w14:anchorId="255629E0">
          <v:shape id="_x0000_i1592" type="#_x0000_t75" style="width:81pt;height:20pt" o:ole="">
            <v:imagedata r:id="rId24" o:title=""/>
          </v:shape>
          <o:OLEObject Type="Embed" ProgID="Equation.DSMT4" ShapeID="_x0000_i1592" DrawAspect="Content" ObjectID="_1801641787" r:id="rId25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，这些模态是通过冻结的</w:t>
      </w:r>
      <w:proofErr w:type="gramStart"/>
      <w:r w:rsidRPr="0091420A">
        <w:rPr>
          <w:rFonts w:hint="eastAsia"/>
          <w:kern w:val="0"/>
          <w:sz w:val="24"/>
          <w:szCs w:val="22"/>
        </w:rPr>
        <w:t>预训练</w:t>
      </w:r>
      <w:proofErr w:type="gramEnd"/>
      <w:r w:rsidRPr="0091420A">
        <w:rPr>
          <w:rFonts w:hint="eastAsia"/>
          <w:kern w:val="0"/>
          <w:sz w:val="24"/>
          <w:szCs w:val="22"/>
        </w:rPr>
        <w:t>模型从视频的音频和视觉信息中逐帖提取的。因此，视频在所有时间串联模态中</w:t>
      </w:r>
      <w:proofErr w:type="gramStart"/>
      <w:r w:rsidRPr="0091420A">
        <w:rPr>
          <w:rFonts w:hint="eastAsia"/>
          <w:kern w:val="0"/>
          <w:sz w:val="24"/>
          <w:szCs w:val="22"/>
        </w:rPr>
        <w:t>的总帧数</w:t>
      </w:r>
      <w:proofErr w:type="gramEnd"/>
      <w:r w:rsidRPr="0091420A">
        <w:rPr>
          <w:rFonts w:hint="eastAsia"/>
          <w:kern w:val="0"/>
          <w:sz w:val="24"/>
          <w:szCs w:val="22"/>
        </w:rPr>
        <w:t>为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8"/>
          <w:sz w:val="24"/>
          <w:szCs w:val="22"/>
        </w:rPr>
        <w:object w:dxaOrig="1800" w:dyaOrig="440" w14:anchorId="75912B1F">
          <v:shape id="_x0000_i1593" type="#_x0000_t75" style="width:90pt;height:22pt" o:ole="">
            <v:imagedata r:id="rId26" o:title=""/>
          </v:shape>
          <o:OLEObject Type="Embed" ProgID="Equation.DSMT4" ShapeID="_x0000_i1593" DrawAspect="Content" ObjectID="_1801641788" r:id="rId27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。由于每个模态的维度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380" w:dyaOrig="400" w14:anchorId="5D303FAB">
          <v:shape id="_x0000_i1595" type="#_x0000_t75" style="width:19pt;height:20pt" o:ole="">
            <v:imagedata r:id="rId28" o:title=""/>
          </v:shape>
          <o:OLEObject Type="Embed" ProgID="Equation.DSMT4" ShapeID="_x0000_i1595" DrawAspect="Content" ObjectID="_1801641789" r:id="rId29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不同，我们使用一个可学习的模态编码器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1600" w:dyaOrig="480" w14:anchorId="1F076342">
          <v:shape id="_x0000_i1594" type="#_x0000_t75" style="width:80pt;height:24pt" o:ole="">
            <v:imagedata r:id="rId30" o:title=""/>
          </v:shape>
          <o:OLEObject Type="Embed" ProgID="Equation.DSMT4" ShapeID="_x0000_i1594" DrawAspect="Content" ObjectID="_1801641790" r:id="rId31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对每个模态的输出进行统一化，使其具有相同的维度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6"/>
          <w:sz w:val="24"/>
          <w:szCs w:val="22"/>
        </w:rPr>
        <w:object w:dxaOrig="220" w:dyaOrig="279" w14:anchorId="7977902C">
          <v:shape id="_x0000_i1597" type="#_x0000_t75" style="width:11pt;height:14pt" o:ole="">
            <v:imagedata r:id="rId32" o:title=""/>
          </v:shape>
          <o:OLEObject Type="Embed" ProgID="Equation.DSMT4" ShapeID="_x0000_i1597" DrawAspect="Content" ObjectID="_1801641791" r:id="rId33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。因此，窗口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2"/>
          <w:sz w:val="24"/>
          <w:szCs w:val="22"/>
        </w:rPr>
        <w:object w:dxaOrig="380" w:dyaOrig="380" w14:anchorId="7AE2E6D6">
          <v:shape id="_x0000_i1596" type="#_x0000_t75" style="width:19pt;height:19pt" o:ole="">
            <v:imagedata r:id="rId34" o:title=""/>
          </v:shape>
          <o:OLEObject Type="Embed" ProgID="Equation.DSMT4" ShapeID="_x0000_i1596" DrawAspect="Content" ObjectID="_1801641792" r:id="rId35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和模态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4"/>
          <w:sz w:val="24"/>
          <w:szCs w:val="22"/>
        </w:rPr>
        <w:object w:dxaOrig="320" w:dyaOrig="380" w14:anchorId="6DBE8D82">
          <v:shape id="_x0000_i1598" type="#_x0000_t75" style="width:16pt;height:19pt" o:ole="">
            <v:imagedata r:id="rId36" o:title=""/>
          </v:shape>
          <o:OLEObject Type="Embed" ProgID="Equation.DSMT4" ShapeID="_x0000_i1598" DrawAspect="Content" ObjectID="_1801641793" r:id="rId37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的特征向量为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1500" w:dyaOrig="440" w14:anchorId="4247B87A">
          <v:shape id="_x0000_i1599" type="#_x0000_t75" style="width:75pt;height:22pt" o:ole="">
            <v:imagedata r:id="rId38" o:title=""/>
          </v:shape>
          <o:OLEObject Type="Embed" ProgID="Equation.DSMT4" ShapeID="_x0000_i1599" DrawAspect="Content" ObjectID="_1801641794" r:id="rId39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，其中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1100" w:dyaOrig="440" w14:anchorId="547CEAB9">
          <v:shape id="_x0000_i1600" type="#_x0000_t75" style="width:55pt;height:22pt" o:ole="">
            <v:imagedata r:id="rId40" o:title=""/>
          </v:shape>
          <o:OLEObject Type="Embed" ProgID="Equation.DSMT4" ShapeID="_x0000_i1600" DrawAspect="Content" ObjectID="_1801641795" r:id="rId41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。关于每个模态编码器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400" w:dyaOrig="400" w14:anchorId="5745A335">
          <v:shape id="_x0000_i1601" type="#_x0000_t75" style="width:20pt;height:20pt" o:ole="">
            <v:imagedata r:id="rId42" o:title=""/>
          </v:shape>
          <o:OLEObject Type="Embed" ProgID="Equation.DSMT4" ShapeID="_x0000_i1601" DrawAspect="Content" ObjectID="_1801641796" r:id="rId43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的详细信息见第</w:t>
      </w:r>
      <w:r w:rsidRPr="0091420A">
        <w:rPr>
          <w:rFonts w:hint="eastAsia"/>
          <w:kern w:val="0"/>
          <w:sz w:val="24"/>
          <w:szCs w:val="22"/>
        </w:rPr>
        <w:t>3</w:t>
      </w:r>
      <w:r w:rsidRPr="0091420A">
        <w:rPr>
          <w:rFonts w:hint="eastAsia"/>
          <w:kern w:val="0"/>
          <w:sz w:val="24"/>
          <w:szCs w:val="22"/>
        </w:rPr>
        <w:t>．</w:t>
      </w:r>
      <w:r w:rsidRPr="0091420A">
        <w:rPr>
          <w:rFonts w:hint="eastAsia"/>
          <w:kern w:val="0"/>
          <w:sz w:val="24"/>
          <w:szCs w:val="22"/>
        </w:rPr>
        <w:t>2</w:t>
      </w:r>
      <w:r w:rsidRPr="0091420A">
        <w:rPr>
          <w:rFonts w:hint="eastAsia"/>
          <w:kern w:val="0"/>
          <w:sz w:val="24"/>
          <w:szCs w:val="22"/>
        </w:rPr>
        <w:t>节。此外，每个模态</w:t>
      </w:r>
      <w:proofErr w:type="gramStart"/>
      <w:r w:rsidRPr="0091420A">
        <w:rPr>
          <w:rFonts w:hint="eastAsia"/>
          <w:kern w:val="0"/>
          <w:sz w:val="24"/>
          <w:szCs w:val="22"/>
        </w:rPr>
        <w:t>提取器</w:t>
      </w:r>
      <w:proofErr w:type="gramEnd"/>
      <w:r w:rsidRPr="0091420A">
        <w:rPr>
          <w:rFonts w:hint="eastAsia"/>
          <w:kern w:val="0"/>
          <w:sz w:val="24"/>
          <w:szCs w:val="22"/>
        </w:rPr>
        <w:t>可以指示某一帧中是否存在该模态，从而允许我们构建一个二进制存在掩码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4"/>
          <w:sz w:val="24"/>
          <w:szCs w:val="22"/>
        </w:rPr>
        <w:object w:dxaOrig="999" w:dyaOrig="460" w14:anchorId="25930697">
          <v:shape id="_x0000_i1602" type="#_x0000_t75" style="width:50pt;height:23pt" o:ole="">
            <v:imagedata r:id="rId44" o:title=""/>
          </v:shape>
          <o:OLEObject Type="Embed" ProgID="Equation.DSMT4" ShapeID="_x0000_i1602" DrawAspect="Content" ObjectID="_1801641797" r:id="rId45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。该存在掩码随后用于最终</w:t>
      </w:r>
      <w:r w:rsidRPr="0091420A">
        <w:rPr>
          <w:rFonts w:hint="eastAsia"/>
          <w:kern w:val="0"/>
          <w:sz w:val="24"/>
          <w:szCs w:val="22"/>
        </w:rPr>
        <w:t>Transformer</w:t>
      </w:r>
      <w:r w:rsidRPr="0091420A">
        <w:rPr>
          <w:rFonts w:hint="eastAsia"/>
          <w:kern w:val="0"/>
          <w:sz w:val="24"/>
          <w:szCs w:val="22"/>
        </w:rPr>
        <w:t>编码器［</w:t>
      </w:r>
      <w:r w:rsidRPr="0091420A">
        <w:rPr>
          <w:rFonts w:hint="eastAsia"/>
          <w:kern w:val="0"/>
          <w:sz w:val="24"/>
          <w:szCs w:val="22"/>
        </w:rPr>
        <w:t>73</w:t>
      </w:r>
      <w:r w:rsidRPr="0091420A">
        <w:rPr>
          <w:rFonts w:hint="eastAsia"/>
          <w:kern w:val="0"/>
          <w:sz w:val="24"/>
          <w:szCs w:val="22"/>
        </w:rPr>
        <w:t>］的注意力掩码中。在实践中，对于现实中的视频，我们首先提取并缓存每个视频的所有模态，然后对窗口进行采样，确保主体在窗口的至少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6"/>
          <w:sz w:val="24"/>
          <w:szCs w:val="22"/>
        </w:rPr>
        <w:object w:dxaOrig="499" w:dyaOrig="279" w14:anchorId="14709CA2">
          <v:shape id="_x0000_i1603" type="#_x0000_t75" style="width:25pt;height:14pt" o:ole="">
            <v:imagedata r:id="rId46" o:title=""/>
          </v:shape>
          <o:OLEObject Type="Embed" ProgID="Equation.DSMT4" ShapeID="_x0000_i1603" DrawAspect="Content" ObjectID="_1801641798" r:id="rId47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proofErr w:type="gramStart"/>
      <w:r w:rsidRPr="0091420A">
        <w:rPr>
          <w:rFonts w:hint="eastAsia"/>
          <w:kern w:val="0"/>
          <w:sz w:val="24"/>
          <w:szCs w:val="22"/>
        </w:rPr>
        <w:t>的帧中出现</w:t>
      </w:r>
      <w:proofErr w:type="gramEnd"/>
      <w:r w:rsidRPr="0091420A">
        <w:rPr>
          <w:rFonts w:hint="eastAsia"/>
          <w:kern w:val="0"/>
          <w:sz w:val="24"/>
          <w:szCs w:val="22"/>
        </w:rPr>
        <w:t>。这是因为一些视频是业余制作的，噪声很大，主体的身体，手和</w:t>
      </w:r>
      <w:proofErr w:type="gramStart"/>
      <w:r w:rsidRPr="0091420A">
        <w:rPr>
          <w:rFonts w:hint="eastAsia"/>
          <w:kern w:val="0"/>
          <w:sz w:val="24"/>
          <w:szCs w:val="22"/>
        </w:rPr>
        <w:t>脸并不</w:t>
      </w:r>
      <w:proofErr w:type="gramEnd"/>
      <w:r w:rsidRPr="0091420A">
        <w:rPr>
          <w:rFonts w:hint="eastAsia"/>
          <w:kern w:val="0"/>
          <w:sz w:val="24"/>
          <w:szCs w:val="22"/>
        </w:rPr>
        <w:t>总是可见；例如，有些人在开车时说话，方向盘遮挡了摄像头，或者主体走出了画面。</w:t>
      </w:r>
    </w:p>
    <w:p w14:paraId="751E5805" w14:textId="77777777" w:rsidR="0091420A" w:rsidRPr="0091420A" w:rsidRDefault="0091420A" w:rsidP="0091420A">
      <w:pPr>
        <w:keepNext/>
        <w:keepLines/>
        <w:spacing w:before="240" w:after="120" w:line="307" w:lineRule="auto"/>
        <w:outlineLvl w:val="2"/>
        <w:rPr>
          <w:rFonts w:ascii="黑体" w:eastAsia="黑体" w:hAnsi="黑体"/>
          <w:sz w:val="26"/>
        </w:rPr>
      </w:pPr>
      <w:r w:rsidRPr="0091420A">
        <w:rPr>
          <w:rFonts w:ascii="黑体" w:eastAsia="黑体" w:hAnsi="黑体" w:hint="eastAsia"/>
          <w:sz w:val="26"/>
        </w:rPr>
        <w:t>分数位置嵌入</w:t>
      </w:r>
    </w:p>
    <w:p w14:paraId="2823A2F7" w14:textId="77777777" w:rsidR="0091420A" w:rsidRPr="0091420A" w:rsidRDefault="0091420A" w:rsidP="0091420A">
      <w:pPr>
        <w:widowControl/>
        <w:spacing w:line="307" w:lineRule="auto"/>
        <w:ind w:firstLineChars="200" w:firstLine="480"/>
        <w:rPr>
          <w:kern w:val="0"/>
          <w:sz w:val="24"/>
          <w:szCs w:val="22"/>
        </w:rPr>
      </w:pPr>
      <w:r w:rsidRPr="0091420A">
        <w:rPr>
          <w:rFonts w:hint="eastAsia"/>
          <w:kern w:val="0"/>
          <w:sz w:val="24"/>
          <w:szCs w:val="22"/>
        </w:rPr>
        <w:t>由于采样率不匹配，我们通过使用分数位置嵌入［</w:t>
      </w:r>
      <w:r w:rsidRPr="0091420A">
        <w:rPr>
          <w:rFonts w:hint="eastAsia"/>
          <w:kern w:val="0"/>
          <w:sz w:val="24"/>
          <w:szCs w:val="22"/>
        </w:rPr>
        <w:t>33</w:t>
      </w:r>
      <w:r w:rsidRPr="0091420A">
        <w:rPr>
          <w:rFonts w:hint="eastAsia"/>
          <w:kern w:val="0"/>
          <w:sz w:val="24"/>
          <w:szCs w:val="22"/>
        </w:rPr>
        <w:t>］</w:t>
      </w:r>
      <w:r w:rsidRPr="0091420A">
        <w:rPr>
          <w:rFonts w:hint="eastAsia"/>
          <w:kern w:val="0"/>
          <w:sz w:val="24"/>
          <w:szCs w:val="22"/>
        </w:rPr>
        <w:t xml:space="preserve"> </w:t>
      </w:r>
      <w:r w:rsidRPr="0091420A">
        <w:rPr>
          <w:kern w:val="0"/>
          <w:position w:val="-16"/>
          <w:sz w:val="24"/>
          <w:szCs w:val="22"/>
        </w:rPr>
        <w:object w:dxaOrig="1520" w:dyaOrig="460" w14:anchorId="3F35BB28">
          <v:shape id="_x0000_i1604" type="#_x0000_t75" style="width:76pt;height:23pt" o:ole="">
            <v:imagedata r:id="rId48" o:title=""/>
          </v:shape>
          <o:OLEObject Type="Embed" ProgID="Equation.DSMT4" ShapeID="_x0000_i1604" DrawAspect="Content" ObjectID="_1801641799" r:id="rId49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来对齐基于音频和视频的模态帧。对于视频，我们构建一个大小为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4"/>
          <w:sz w:val="24"/>
          <w:szCs w:val="22"/>
        </w:rPr>
        <w:object w:dxaOrig="960" w:dyaOrig="400" w14:anchorId="0B59D23D">
          <v:shape id="_x0000_i1605" type="#_x0000_t75" style="width:48pt;height:20pt" o:ole="">
            <v:imagedata r:id="rId50" o:title=""/>
          </v:shape>
          <o:OLEObject Type="Embed" ProgID="Equation.DSMT4" ShapeID="_x0000_i1605" DrawAspect="Content" ObjectID="_1801641800" r:id="rId51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的位置嵌入矩阵，对应于采样率最高的模态（通常是音频）。然后，模态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4"/>
          <w:sz w:val="24"/>
          <w:szCs w:val="22"/>
        </w:rPr>
        <w:object w:dxaOrig="320" w:dyaOrig="380" w14:anchorId="0FE3266F">
          <v:shape id="_x0000_i1606" type="#_x0000_t75" style="width:16pt;height:19pt" o:ole="">
            <v:imagedata r:id="rId52" o:title=""/>
          </v:shape>
          <o:OLEObject Type="Embed" ProgID="Equation.DSMT4" ShapeID="_x0000_i1606" DrawAspect="Content" ObjectID="_1801641801" r:id="rId53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的位置根据比率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8"/>
          <w:sz w:val="24"/>
          <w:szCs w:val="22"/>
        </w:rPr>
        <w:object w:dxaOrig="1980" w:dyaOrig="480" w14:anchorId="1846339D">
          <v:shape id="_x0000_i1607" type="#_x0000_t75" style="width:99pt;height:24pt" o:ole="">
            <v:imagedata r:id="rId54" o:title=""/>
          </v:shape>
          <o:OLEObject Type="Embed" ProgID="Equation.DSMT4" ShapeID="_x0000_i1607" DrawAspect="Content" ObjectID="_1801641802" r:id="rId55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均匀索引。分数位置嵌入基于正弦位置嵌入［</w:t>
      </w:r>
      <w:r w:rsidRPr="0091420A">
        <w:rPr>
          <w:rFonts w:hint="eastAsia"/>
          <w:kern w:val="0"/>
          <w:sz w:val="24"/>
          <w:szCs w:val="22"/>
        </w:rPr>
        <w:t>73</w:t>
      </w:r>
      <w:r w:rsidRPr="0091420A">
        <w:rPr>
          <w:rFonts w:hint="eastAsia"/>
          <w:kern w:val="0"/>
          <w:sz w:val="24"/>
          <w:szCs w:val="22"/>
        </w:rPr>
        <w:t>］，并且在训练期间不学习。跨模态</w:t>
      </w:r>
      <w:proofErr w:type="gramStart"/>
      <w:r w:rsidRPr="0091420A">
        <w:rPr>
          <w:rFonts w:hint="eastAsia"/>
          <w:kern w:val="0"/>
          <w:sz w:val="24"/>
          <w:szCs w:val="22"/>
        </w:rPr>
        <w:t>的帧在时间</w:t>
      </w:r>
      <w:proofErr w:type="gramEnd"/>
      <w:r w:rsidRPr="0091420A">
        <w:rPr>
          <w:rFonts w:hint="eastAsia"/>
          <w:kern w:val="0"/>
          <w:sz w:val="24"/>
          <w:szCs w:val="22"/>
        </w:rPr>
        <w:t>上的相同位置具有相同的位置嵌入，与采样率无关（见图</w:t>
      </w:r>
      <w:r w:rsidRPr="0091420A">
        <w:rPr>
          <w:rFonts w:hint="eastAsia"/>
          <w:kern w:val="0"/>
          <w:sz w:val="24"/>
          <w:szCs w:val="22"/>
        </w:rPr>
        <w:t>2</w:t>
      </w:r>
      <w:r w:rsidRPr="0091420A">
        <w:rPr>
          <w:rFonts w:hint="eastAsia"/>
          <w:kern w:val="0"/>
          <w:sz w:val="24"/>
          <w:szCs w:val="22"/>
        </w:rPr>
        <w:t>）。更多细节请参考</w:t>
      </w:r>
      <w:proofErr w:type="spellStart"/>
      <w:r w:rsidRPr="0091420A">
        <w:rPr>
          <w:rFonts w:hint="eastAsia"/>
          <w:kern w:val="0"/>
          <w:sz w:val="24"/>
          <w:szCs w:val="22"/>
        </w:rPr>
        <w:t>Harzig</w:t>
      </w:r>
      <w:proofErr w:type="spellEnd"/>
      <w:r w:rsidRPr="0091420A">
        <w:rPr>
          <w:rFonts w:hint="eastAsia"/>
          <w:kern w:val="0"/>
          <w:sz w:val="24"/>
          <w:szCs w:val="22"/>
        </w:rPr>
        <w:t>等人［</w:t>
      </w:r>
      <w:r w:rsidRPr="0091420A">
        <w:rPr>
          <w:rFonts w:hint="eastAsia"/>
          <w:kern w:val="0"/>
          <w:sz w:val="24"/>
          <w:szCs w:val="22"/>
        </w:rPr>
        <w:t>33</w:t>
      </w:r>
      <w:r w:rsidRPr="0091420A">
        <w:rPr>
          <w:rFonts w:hint="eastAsia"/>
          <w:kern w:val="0"/>
          <w:sz w:val="24"/>
          <w:szCs w:val="22"/>
        </w:rPr>
        <w:t>］。</w:t>
      </w:r>
    </w:p>
    <w:p w14:paraId="7A2FADFA" w14:textId="77777777" w:rsidR="0091420A" w:rsidRPr="0091420A" w:rsidRDefault="0091420A" w:rsidP="0091420A">
      <w:pPr>
        <w:keepNext/>
        <w:keepLines/>
        <w:spacing w:before="240" w:after="120" w:line="307" w:lineRule="auto"/>
        <w:outlineLvl w:val="2"/>
        <w:rPr>
          <w:rFonts w:ascii="黑体" w:eastAsia="黑体" w:hAnsi="黑体"/>
          <w:sz w:val="26"/>
        </w:rPr>
      </w:pPr>
      <w:r w:rsidRPr="0091420A">
        <w:rPr>
          <w:rFonts w:ascii="黑体" w:eastAsia="黑体" w:hAnsi="黑体" w:hint="eastAsia"/>
          <w:sz w:val="26"/>
        </w:rPr>
        <w:t>特征向量处理</w:t>
      </w:r>
    </w:p>
    <w:p w14:paraId="12323E45" w14:textId="77777777" w:rsidR="0091420A" w:rsidRPr="0091420A" w:rsidRDefault="0091420A" w:rsidP="0091420A">
      <w:pPr>
        <w:widowControl/>
        <w:spacing w:line="307" w:lineRule="auto"/>
        <w:ind w:firstLineChars="200" w:firstLine="480"/>
        <w:rPr>
          <w:kern w:val="0"/>
          <w:sz w:val="24"/>
          <w:szCs w:val="22"/>
        </w:rPr>
      </w:pPr>
      <w:r w:rsidRPr="0091420A">
        <w:rPr>
          <w:rFonts w:hint="eastAsia"/>
          <w:kern w:val="0"/>
          <w:sz w:val="24"/>
          <w:szCs w:val="22"/>
        </w:rPr>
        <w:t>修改后的特征向量为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1960" w:dyaOrig="400" w14:anchorId="5836C5DB">
          <v:shape id="_x0000_i1608" type="#_x0000_t75" style="width:98pt;height:20pt" o:ole="">
            <v:imagedata r:id="rId56" o:title=""/>
          </v:shape>
          <o:OLEObject Type="Embed" ProgID="Equation.DSMT4" ShapeID="_x0000_i1608" DrawAspect="Content" ObjectID="_1801641803" r:id="rId57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。最后，我们将拼接后的修改特征向量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2100" w:dyaOrig="440" w14:anchorId="485148C3">
          <v:shape id="_x0000_i1609" type="#_x0000_t75" style="width:105pt;height:22pt" o:ole="">
            <v:imagedata r:id="rId58" o:title=""/>
          </v:shape>
          <o:OLEObject Type="Embed" ProgID="Equation.DSMT4" ShapeID="_x0000_i1609" DrawAspect="Content" ObjectID="_1801641804" r:id="rId59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与每个对应的存在掩码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4"/>
          <w:sz w:val="24"/>
          <w:szCs w:val="22"/>
        </w:rPr>
        <w:object w:dxaOrig="2280" w:dyaOrig="400" w14:anchorId="71613163">
          <v:shape id="_x0000_i1610" type="#_x0000_t75" style="width:114pt;height:20pt" o:ole="">
            <v:imagedata r:id="rId60" o:title=""/>
          </v:shape>
          <o:OLEObject Type="Embed" ProgID="Equation.DSMT4" ShapeID="_x0000_i1610" DrawAspect="Content" ObjectID="_1801641805" r:id="rId61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lastRenderedPageBreak/>
        <w:t>一起输入</w:t>
      </w:r>
      <w:r w:rsidRPr="0091420A">
        <w:rPr>
          <w:rFonts w:hint="eastAsia"/>
          <w:kern w:val="0"/>
          <w:sz w:val="24"/>
          <w:szCs w:val="22"/>
        </w:rPr>
        <w:t>Transformer</w:t>
      </w:r>
      <w:r w:rsidRPr="0091420A">
        <w:rPr>
          <w:rFonts w:hint="eastAsia"/>
          <w:kern w:val="0"/>
          <w:sz w:val="24"/>
          <w:szCs w:val="22"/>
        </w:rPr>
        <w:t>编码器网络［</w:t>
      </w:r>
      <w:r w:rsidRPr="0091420A">
        <w:rPr>
          <w:rFonts w:hint="eastAsia"/>
          <w:kern w:val="0"/>
          <w:sz w:val="24"/>
          <w:szCs w:val="22"/>
        </w:rPr>
        <w:t>73</w:t>
      </w:r>
      <w:r w:rsidRPr="0091420A">
        <w:rPr>
          <w:rFonts w:hint="eastAsia"/>
          <w:kern w:val="0"/>
          <w:sz w:val="24"/>
          <w:szCs w:val="22"/>
        </w:rPr>
        <w:t>］，以获得预测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6"/>
          <w:sz w:val="24"/>
          <w:szCs w:val="22"/>
        </w:rPr>
        <w:object w:dxaOrig="1640" w:dyaOrig="440" w14:anchorId="38B086EC">
          <v:shape id="_x0000_i1611" type="#_x0000_t75" style="width:82pt;height:22pt" o:ole="">
            <v:imagedata r:id="rId62" o:title=""/>
          </v:shape>
          <o:OLEObject Type="Embed" ProgID="Equation.DSMT4" ShapeID="_x0000_i1611" DrawAspect="Content" ObjectID="_1801641806" r:id="rId63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，其中</w: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kern w:val="0"/>
          <w:position w:val="-12"/>
          <w:sz w:val="24"/>
          <w:szCs w:val="22"/>
        </w:rPr>
        <w:object w:dxaOrig="2700" w:dyaOrig="420" w14:anchorId="6734CB32">
          <v:shape id="_x0000_i1612" type="#_x0000_t75" style="width:135pt;height:21pt" o:ole="">
            <v:imagedata r:id="rId64" o:title=""/>
          </v:shape>
          <o:OLEObject Type="Embed" ProgID="Equation.DSMT4" ShapeID="_x0000_i1612" DrawAspect="Content" ObjectID="_1801641807" r:id="rId65"/>
        </w:object>
      </w:r>
      <w:r w:rsidRPr="0091420A">
        <w:rPr>
          <w:rFonts w:hint="eastAsia"/>
          <w:kern w:val="0"/>
          <w:sz w:val="24"/>
          <w:szCs w:val="22"/>
        </w:rPr>
        <w:t xml:space="preserve">  </w:t>
      </w:r>
      <w:r w:rsidRPr="0091420A">
        <w:rPr>
          <w:rFonts w:hint="eastAsia"/>
          <w:kern w:val="0"/>
          <w:sz w:val="24"/>
          <w:szCs w:val="22"/>
        </w:rPr>
        <w:t>。最终的优化公式可以描述为：</w:t>
      </w:r>
      <w:r w:rsidRPr="0091420A">
        <w:rPr>
          <w:kern w:val="0"/>
          <w:position w:val="-20"/>
          <w:sz w:val="24"/>
          <w:szCs w:val="22"/>
        </w:rPr>
        <w:object w:dxaOrig="4620" w:dyaOrig="520" w14:anchorId="6F643798">
          <v:shape id="_x0000_i1613" type="#_x0000_t75" style="width:231pt;height:26pt" o:ole="">
            <v:imagedata r:id="rId66" o:title=""/>
          </v:shape>
          <o:OLEObject Type="Embed" ProgID="Equation.DSMT4" ShapeID="_x0000_i1613" DrawAspect="Content" ObjectID="_1801641808" r:id="rId67"/>
        </w:object>
      </w:r>
      <w:r w:rsidRPr="0091420A">
        <w:rPr>
          <w:rFonts w:hint="eastAsia"/>
          <w:kern w:val="0"/>
          <w:sz w:val="24"/>
          <w:szCs w:val="22"/>
        </w:rPr>
        <w:t>其中，</w:t>
      </w:r>
      <w:r w:rsidRPr="0091420A">
        <w:rPr>
          <w:rFonts w:hint="eastAsia"/>
          <w:kern w:val="0"/>
          <w:sz w:val="24"/>
          <w:szCs w:val="22"/>
        </w:rPr>
        <w:t xml:space="preserve"> L  </w:t>
      </w:r>
      <w:r w:rsidRPr="0091420A">
        <w:rPr>
          <w:rFonts w:hint="eastAsia"/>
          <w:kern w:val="0"/>
          <w:sz w:val="24"/>
          <w:szCs w:val="22"/>
        </w:rPr>
        <w:t>表示交叉摘损失函数。</w:t>
      </w:r>
    </w:p>
    <w:p w14:paraId="40432729" w14:textId="77777777" w:rsidR="00F71614" w:rsidRPr="0091420A" w:rsidRDefault="00F71614"/>
    <w:sectPr w:rsidR="00F71614" w:rsidRPr="0091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5F750" w14:textId="77777777" w:rsidR="00322B1C" w:rsidRDefault="00322B1C" w:rsidP="0091420A">
      <w:r>
        <w:separator/>
      </w:r>
    </w:p>
  </w:endnote>
  <w:endnote w:type="continuationSeparator" w:id="0">
    <w:p w14:paraId="707B09E8" w14:textId="77777777" w:rsidR="00322B1C" w:rsidRDefault="00322B1C" w:rsidP="0091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B7B0D" w14:textId="77777777" w:rsidR="00322B1C" w:rsidRDefault="00322B1C" w:rsidP="0091420A">
      <w:r>
        <w:separator/>
      </w:r>
    </w:p>
  </w:footnote>
  <w:footnote w:type="continuationSeparator" w:id="0">
    <w:p w14:paraId="5AB34AF4" w14:textId="77777777" w:rsidR="00322B1C" w:rsidRDefault="00322B1C" w:rsidP="00914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78"/>
    <w:rsid w:val="002F3258"/>
    <w:rsid w:val="00322B1C"/>
    <w:rsid w:val="00416278"/>
    <w:rsid w:val="00447D37"/>
    <w:rsid w:val="0045209E"/>
    <w:rsid w:val="008A3E51"/>
    <w:rsid w:val="0091420A"/>
    <w:rsid w:val="00C75E17"/>
    <w:rsid w:val="00E875B9"/>
    <w:rsid w:val="00EA6978"/>
    <w:rsid w:val="00F7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F7ACEC-9C9C-41C1-9B44-88FBBF45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D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2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2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27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27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27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27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27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27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2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278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278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278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27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27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27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2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2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2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2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2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2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2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2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627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42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42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4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4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1731376940@qq.com</dc:creator>
  <cp:keywords/>
  <dc:description/>
  <cp:lastModifiedBy>1731376940@qq.com</cp:lastModifiedBy>
  <cp:revision>2</cp:revision>
  <dcterms:created xsi:type="dcterms:W3CDTF">2025-02-21T03:14:00Z</dcterms:created>
  <dcterms:modified xsi:type="dcterms:W3CDTF">2025-02-21T03:15:00Z</dcterms:modified>
</cp:coreProperties>
</file>