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w:t>
      </w:r>
    </w:p>
    <w:p>
      <w:pPr>
        <w:pStyle w:val="Author"/>
      </w:pPr>
      <w:r>
        <w:t xml:space="preserve">Christian</w:t>
      </w:r>
      <w:r>
        <w:t xml:space="preserve"> </w:t>
      </w:r>
      <w:r>
        <w:t xml:space="preserve">Haack</w:t>
      </w:r>
    </w:p>
    <w:bookmarkStart w:id="21" w:name="introduction"/>
    <w:p>
      <w:pPr>
        <w:pStyle w:val="Heading1"/>
      </w:pPr>
      <w:r>
        <w:t xml:space="preserve">Introduction</w:t>
      </w:r>
    </w:p>
    <w:p>
      <w:pPr>
        <w:pStyle w:val="FirstParagraph"/>
      </w:pPr>
      <w:hyperlink r:id="rId20">
        <w:r>
          <w:rPr>
            <w:rStyle w:val="Hyperlink"/>
          </w:rPr>
          <w:t xml:space="preserve">Quarto</w:t>
        </w:r>
      </w:hyperlink>
      <w:r>
        <w:t xml:space="preserve"> </w:t>
      </w:r>
      <w:r>
        <w:t xml:space="preserve">is an open-source publishing system based on pandoc with focus on scientific writing.</w:t>
      </w:r>
    </w:p>
    <w:p>
      <w:pPr>
        <w:pStyle w:val="BodyText"/>
      </w:pPr>
      <w:r>
        <w:rPr>
          <w:bCs/>
          <w:b/>
        </w:rPr>
        <w:t xml:space="preserve">tl/dr</w:t>
      </w:r>
      <w:r>
        <w:t xml:space="preserve">: jupyter notebooks</w:t>
      </w:r>
      <w:r>
        <w:t xml:space="preserve"> </w:t>
      </w:r>
      <m:oMath>
        <m:r>
          <m:rPr>
            <m:sty m:val="p"/>
          </m:rPr>
          <m:t>⇒</m:t>
        </m:r>
      </m:oMath>
      <w:r>
        <w:t xml:space="preserve"> </w:t>
      </w:r>
      <w:r>
        <w:t xml:space="preserve">scientific document</w:t>
      </w:r>
    </w:p>
    <w:bookmarkEnd w:id="21"/>
    <w:bookmarkStart w:id="39" w:name="features"/>
    <w:p>
      <w:pPr>
        <w:pStyle w:val="Heading1"/>
      </w:pPr>
      <w:r>
        <w:t xml:space="preserve">Features</w:t>
      </w:r>
    </w:p>
    <w:bookmarkStart w:id="22" w:name="output-types"/>
    <w:p>
      <w:pPr>
        <w:pStyle w:val="Heading2"/>
      </w:pPr>
      <w:r>
        <w:t xml:space="preserve">Output types</w:t>
      </w:r>
    </w:p>
    <w:p>
      <w:pPr>
        <w:numPr>
          <w:ilvl w:val="0"/>
          <w:numId w:val="1001"/>
        </w:numPr>
        <w:pStyle w:val="Compact"/>
      </w:pPr>
      <w:r>
        <w:t xml:space="preserve">Write in markdown, render to various output formats. Including:</w:t>
      </w:r>
    </w:p>
    <w:p>
      <w:pPr>
        <w:numPr>
          <w:ilvl w:val="1"/>
          <w:numId w:val="1002"/>
        </w:numPr>
        <w:pStyle w:val="Compact"/>
      </w:pPr>
      <w:r>
        <w:t xml:space="preserve">html</w:t>
      </w:r>
    </w:p>
    <w:p>
      <w:pPr>
        <w:numPr>
          <w:ilvl w:val="1"/>
          <w:numId w:val="1002"/>
        </w:numPr>
        <w:pStyle w:val="Compact"/>
      </w:pPr>
      <w:r>
        <w:t xml:space="preserve">pdf (using pdflatex, luatex, wkhtmltopdf, …)</w:t>
      </w:r>
    </w:p>
    <w:p>
      <w:pPr>
        <w:numPr>
          <w:ilvl w:val="1"/>
          <w:numId w:val="1002"/>
        </w:numPr>
        <w:pStyle w:val="Compact"/>
      </w:pPr>
      <w:r>
        <w:t xml:space="preserve">presentations (Powerpoint, revealjs, Beamer)</w:t>
      </w:r>
    </w:p>
    <w:p>
      <w:pPr>
        <w:numPr>
          <w:ilvl w:val="1"/>
          <w:numId w:val="1002"/>
        </w:numPr>
        <w:pStyle w:val="Compact"/>
      </w:pPr>
      <w:r>
        <w:t xml:space="preserve">Word</w:t>
      </w:r>
    </w:p>
    <w:p>
      <w:pPr>
        <w:numPr>
          <w:ilvl w:val="1"/>
          <w:numId w:val="1002"/>
        </w:numPr>
        <w:pStyle w:val="Compact"/>
      </w:pPr>
      <w:r>
        <w:t xml:space="preserve">Markdown</w:t>
      </w:r>
    </w:p>
    <w:p>
      <w:pPr>
        <w:numPr>
          <w:ilvl w:val="1"/>
          <w:numId w:val="1002"/>
        </w:numPr>
        <w:pStyle w:val="Compact"/>
      </w:pPr>
      <w:r>
        <w:t xml:space="preserve">…</w:t>
      </w:r>
    </w:p>
    <w:bookmarkEnd w:id="22"/>
    <w:bookmarkStart w:id="23" w:name="equations"/>
    <w:p>
      <w:pPr>
        <w:pStyle w:val="Heading2"/>
      </w:pPr>
      <w:r>
        <w:t xml:space="preserve">Equations</w:t>
      </w:r>
    </w:p>
    <w:p>
      <w:pPr>
        <w:pStyle w:val="FirstParagraph"/>
      </w:pPr>
      <w:r>
        <w:t xml:space="preserve">LaTeX-style equation syntax is fully supported.</w:t>
      </w:r>
      <w:r>
        <w:t xml:space="preserve"> </w:t>
      </w:r>
      <w:r>
        <w:t xml:space="preserve">Inline</w:t>
      </w:r>
      <w:r>
        <w:t xml:space="preserve"> </w:t>
      </w:r>
      <m:oMath>
        <m:r>
          <m:t>α</m:t>
        </m:r>
        <m:r>
          <m:rPr>
            <m:sty m:val="p"/>
          </m:rPr>
          <m:t>=</m:t>
        </m:r>
        <m:f>
          <m:fPr>
            <m:type m:val="bar"/>
          </m:fPr>
          <m:num>
            <m:r>
              <m:t>1</m:t>
            </m:r>
          </m:num>
          <m:den>
            <m:r>
              <m:t>137</m:t>
            </m:r>
          </m:den>
        </m:f>
      </m:oMath>
      <w:r>
        <w:t xml:space="preserve"> </w:t>
      </w:r>
      <w:r>
        <w:t xml:space="preserve">or display math:</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For HTML outputs, rendered e.g. using mathjax, katex, mathml, …</w:t>
      </w:r>
    </w:p>
    <w:bookmarkEnd w:id="23"/>
    <w:bookmarkStart w:id="24" w:name="computations"/>
    <w:p>
      <w:pPr>
        <w:pStyle w:val="Heading2"/>
      </w:pPr>
      <w:r>
        <w:t xml:space="preserve">Computations</w:t>
      </w:r>
    </w:p>
    <w:p>
      <w:pPr>
        <w:pStyle w:val="FirstParagraph"/>
      </w:pPr>
      <w:r>
        <w:t xml:space="preserve">Quarto allows integrates jupyter to support computation using essentially all languages that are supported by jupyter (python, julia, R, …). It allows allows for interactive content produces by various interactivity libraries.</w:t>
      </w:r>
    </w:p>
    <w:bookmarkEnd w:id="24"/>
    <w:bookmarkStart w:id="25" w:name="publishing"/>
    <w:p>
      <w:pPr>
        <w:pStyle w:val="Heading2"/>
      </w:pPr>
      <w:r>
        <w:t xml:space="preserve">Publishing</w:t>
      </w:r>
    </w:p>
    <w:p>
      <w:pPr>
        <w:pStyle w:val="FirstParagraph"/>
      </w:pPr>
      <w:r>
        <w:t xml:space="preserve">Quarto includes convenience functions to publish documents to various targets. Most interesting for us is github pages:</w:t>
      </w:r>
    </w:p>
    <w:p>
      <w:pPr>
        <w:pStyle w:val="SourceCode"/>
      </w:pPr>
      <w:r>
        <w:rPr>
          <w:rStyle w:val="VerbatimChar"/>
        </w:rPr>
        <w:t xml:space="preserve">quarto publish gh-pages</w:t>
      </w:r>
    </w:p>
    <w:bookmarkEnd w:id="25"/>
    <w:bookmarkStart w:id="27" w:name="citations"/>
    <w:p>
      <w:pPr>
        <w:pStyle w:val="Heading2"/>
      </w:pPr>
      <w:r>
        <w:t xml:space="preserve">Citations</w:t>
      </w:r>
    </w:p>
    <w:p>
      <w:pPr>
        <w:pStyle w:val="FirstParagraph"/>
      </w:pPr>
      <w:r>
        <w:t xml:space="preserve">Citation from *.bib files is fully supported.</w:t>
      </w:r>
      <w:r>
        <w:t xml:space="preserve"> </w:t>
      </w:r>
      <w:r>
        <w:t xml:space="preserve">Our</w:t>
      </w:r>
      <w:r>
        <w:rPr>
          <w:rStyle w:val="FootnoteReference"/>
        </w:rPr>
        <w:footnoteReference w:id="26"/>
      </w:r>
      <w:r>
        <w:t xml:space="preserve"> </w:t>
      </w:r>
      <w:r>
        <w:t xml:space="preserve">favorite paper</w:t>
      </w:r>
      <w:r>
        <w:rPr>
          <w:vertAlign w:val="superscript"/>
        </w:rPr>
        <w:t xml:space="preserve">2</w:t>
      </w:r>
    </w:p>
    <w:bookmarkEnd w:id="27"/>
    <w:bookmarkStart w:id="31" w:name="collaborative-writing"/>
    <w:p>
      <w:pPr>
        <w:pStyle w:val="Heading2"/>
      </w:pPr>
      <w:r>
        <w:t xml:space="preserve">Collaborative Writing</w:t>
      </w:r>
    </w:p>
    <w:p>
      <w:pPr>
        <w:pStyle w:val="FirstParagraph"/>
      </w:pPr>
      <w:r>
        <w:t xml:space="preserve">No builtin collaborative writing support. Can use of course use github, or any other tool that allows collaboration on text documents.</w:t>
      </w:r>
      <w:r>
        <w:t xml:space="preserve"> </w:t>
      </w:r>
      <w:r>
        <w:t xml:space="preserve">However, convenient integration of annotation tools like</w:t>
      </w:r>
      <w:r>
        <w:t xml:space="preserve"> </w:t>
      </w:r>
      <w:hyperlink r:id="rId28">
        <w:r>
          <w:rPr>
            <w:rStyle w:val="Hyperlink"/>
          </w:rPr>
          <w:t xml:space="preserve">hypothes.is</w:t>
        </w:r>
      </w:hyperlink>
      <w:r>
        <w:t xml:space="preserve">,</w:t>
      </w:r>
      <w:r>
        <w:t xml:space="preserve"> </w:t>
      </w:r>
      <w:hyperlink r:id="rId29">
        <w:r>
          <w:rPr>
            <w:rStyle w:val="Hyperlink"/>
          </w:rPr>
          <w:t xml:space="preserve">giscus</w:t>
        </w:r>
      </w:hyperlink>
      <w:r>
        <w:t xml:space="preserve"> </w:t>
      </w:r>
      <w:r>
        <w:t xml:space="preserve">or</w:t>
      </w:r>
      <w:r>
        <w:t xml:space="preserve"> </w:t>
      </w:r>
      <w:hyperlink r:id="rId30">
        <w:r>
          <w:rPr>
            <w:rStyle w:val="Hyperlink"/>
          </w:rPr>
          <w:t xml:space="preserve">utterances</w:t>
        </w:r>
      </w:hyperlink>
      <w:r>
        <w:t xml:space="preserve">. (Here using hypothes.is)</w:t>
      </w:r>
    </w:p>
    <w:bookmarkEnd w:id="31"/>
    <w:bookmarkStart w:id="32" w:name="applications-in-icecube"/>
    <w:p>
      <w:pPr>
        <w:pStyle w:val="Heading2"/>
      </w:pPr>
      <w:r>
        <w:t xml:space="preserve">Applications in IceCube</w:t>
      </w:r>
    </w:p>
    <w:p>
      <w:pPr>
        <w:numPr>
          <w:ilvl w:val="0"/>
          <w:numId w:val="1003"/>
        </w:numPr>
        <w:pStyle w:val="Compact"/>
      </w:pPr>
      <w:r>
        <w:t xml:space="preserve">Technical Reports</w:t>
      </w:r>
    </w:p>
    <w:p>
      <w:pPr>
        <w:numPr>
          <w:ilvl w:val="0"/>
          <w:numId w:val="1003"/>
        </w:numPr>
        <w:pStyle w:val="Compact"/>
      </w:pPr>
      <w:r>
        <w:t xml:space="preserve">“</w:t>
      </w:r>
      <w:r>
        <w:t xml:space="preserve">Analysis Wikis</w:t>
      </w:r>
      <w:r>
        <w:t xml:space="preserve">”</w:t>
      </w:r>
    </w:p>
    <w:p>
      <w:pPr>
        <w:numPr>
          <w:ilvl w:val="0"/>
          <w:numId w:val="1003"/>
        </w:numPr>
        <w:pStyle w:val="Compact"/>
      </w:pPr>
      <w:r>
        <w:t xml:space="preserve">Approved Plots (no need to use webplotdigitizer..)</w:t>
      </w:r>
    </w:p>
    <w:p>
      <w:pPr>
        <w:numPr>
          <w:ilvl w:val="0"/>
          <w:numId w:val="1003"/>
        </w:numPr>
        <w:pStyle w:val="Compact"/>
      </w:pPr>
      <w:r>
        <w:t xml:space="preserve">Papers??</w:t>
      </w:r>
    </w:p>
    <w:bookmarkEnd w:id="32"/>
    <w:bookmarkStart w:id="38" w:name="references"/>
    <w:p>
      <w:pPr>
        <w:pStyle w:val="Heading2"/>
      </w:pPr>
      <w:r>
        <w:t xml:space="preserve">References</w:t>
      </w:r>
    </w:p>
    <w:bookmarkStart w:id="37" w:name="refs"/>
    <w:bookmarkStart w:id="34" w:name="ref-KM3NeT"/>
    <w:p>
      <w:pPr>
        <w:pStyle w:val="Bibliography"/>
      </w:pPr>
      <w:r>
        <w:t xml:space="preserve">1.</w:t>
      </w:r>
      <w:r>
        <w:t xml:space="preserve"> </w:t>
      </w:r>
      <w:r>
        <w:t xml:space="preserve">	</w:t>
      </w:r>
      <w:r>
        <w:t xml:space="preserve">Adrián-Martínez, S.</w:t>
      </w:r>
      <w:r>
        <w:t xml:space="preserve"> </w:t>
      </w:r>
      <w:r>
        <w:rPr>
          <w:iCs/>
          <w:i/>
        </w:rPr>
        <w:t xml:space="preserve">et al.</w:t>
      </w:r>
      <w:r>
        <w:t xml:space="preserve"> </w:t>
      </w:r>
      <w:hyperlink r:id="rId33">
        <w:r>
          <w:rPr>
            <w:rStyle w:val="Hyperlink"/>
          </w:rPr>
          <w:t xml:space="preserve">Letter of intent for KM3NeT 2.0</w:t>
        </w:r>
      </w:hyperlink>
      <w:r>
        <w:t xml:space="preserve">.</w:t>
      </w:r>
      <w:r>
        <w:t xml:space="preserve"> </w:t>
      </w:r>
      <w:r>
        <w:rPr>
          <w:iCs/>
          <w:i/>
        </w:rPr>
        <w:t xml:space="preserve">Journal of Physics G: Nuclear and Particle Physics</w:t>
      </w:r>
      <w:r>
        <w:t xml:space="preserve"> </w:t>
      </w:r>
      <w:r>
        <w:rPr>
          <w:bCs/>
          <w:b/>
        </w:rPr>
        <w:t xml:space="preserve">43</w:t>
      </w:r>
      <w:r>
        <w:t xml:space="preserve">, 084001 (2016).</w:t>
      </w:r>
    </w:p>
    <w:bookmarkEnd w:id="34"/>
    <w:bookmarkStart w:id="36" w:name="ref-IceCube"/>
    <w:p>
      <w:pPr>
        <w:pStyle w:val="Bibliography"/>
      </w:pPr>
      <w:r>
        <w:t xml:space="preserve">2.</w:t>
      </w:r>
      <w:r>
        <w:t xml:space="preserve"> </w:t>
      </w:r>
      <w:r>
        <w:t xml:space="preserve">	</w:t>
      </w:r>
      <w:r>
        <w:t xml:space="preserve">Aartsen, M. G.</w:t>
      </w:r>
      <w:r>
        <w:t xml:space="preserve"> </w:t>
      </w:r>
      <w:r>
        <w:rPr>
          <w:iCs/>
          <w:i/>
        </w:rPr>
        <w:t xml:space="preserve">et al.</w:t>
      </w:r>
      <w:r>
        <w:t xml:space="preserve"> </w:t>
      </w:r>
      <w:hyperlink r:id="rId35">
        <w:r>
          <w:rPr>
            <w:rStyle w:val="Hyperlink"/>
          </w:rPr>
          <w:t xml:space="preserve">The IceCube Neutrino Observatory: instrumentation and online systems</w:t>
        </w:r>
      </w:hyperlink>
      <w:r>
        <w:t xml:space="preserve">.</w:t>
      </w:r>
      <w:r>
        <w:t xml:space="preserve"> </w:t>
      </w:r>
      <w:r>
        <w:rPr>
          <w:iCs/>
          <w:i/>
        </w:rPr>
        <w:t xml:space="preserve">Journal of Instrumentation</w:t>
      </w:r>
      <w:r>
        <w:t xml:space="preserve"> </w:t>
      </w:r>
      <w:r>
        <w:rPr>
          <w:bCs/>
          <w:b/>
        </w:rPr>
        <w:t xml:space="preserve">12</w:t>
      </w:r>
      <w:r>
        <w:t xml:space="preserve">, P03012 (2017).</w:t>
      </w:r>
    </w:p>
    <w:bookmarkEnd w:id="36"/>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Or do you prefer</w:t>
      </w:r>
      <w:r>
        <w:rPr>
          <w:vertAlign w:val="superscript"/>
        </w:rPr>
        <w:t xml:space="preserve">1</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doi.org/10.1088/0954-3899/43/8/084001" TargetMode="External" /><Relationship Type="http://schemas.openxmlformats.org/officeDocument/2006/relationships/hyperlink" Id="rId35" Target="https://doi.org/10.1088/1748-0221/12/03/P03012" TargetMode="External" /><Relationship Type="http://schemas.openxmlformats.org/officeDocument/2006/relationships/hyperlink" Id="rId29" Target="https://giscus.app/" TargetMode="External" /><Relationship Type="http://schemas.openxmlformats.org/officeDocument/2006/relationships/hyperlink" Id="rId20" Target="https://quarto.org" TargetMode="External" /><Relationship Type="http://schemas.openxmlformats.org/officeDocument/2006/relationships/hyperlink" Id="rId30" Target="https://utteranc.es/" TargetMode="External" /><Relationship Type="http://schemas.openxmlformats.org/officeDocument/2006/relationships/hyperlink" Id="rId28" Target="https://web.hypothes.is/"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1088/0954-3899/43/8/084001" TargetMode="External" /><Relationship Type="http://schemas.openxmlformats.org/officeDocument/2006/relationships/hyperlink" Id="rId35" Target="https://doi.org/10.1088/1748-0221/12/03/P03012" TargetMode="External" /><Relationship Type="http://schemas.openxmlformats.org/officeDocument/2006/relationships/hyperlink" Id="rId29" Target="https://giscus.app/" TargetMode="External" /><Relationship Type="http://schemas.openxmlformats.org/officeDocument/2006/relationships/hyperlink" Id="rId20" Target="https://quarto.org" TargetMode="External" /><Relationship Type="http://schemas.openxmlformats.org/officeDocument/2006/relationships/hyperlink" Id="rId30" Target="https://utteranc.es/" TargetMode="External" /><Relationship Type="http://schemas.openxmlformats.org/officeDocument/2006/relationships/hyperlink" Id="rId28" Target="https://web.hypothe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dc:title>
  <dc:creator>Christian Haack</dc:creator>
  <cp:keywords/>
  <dcterms:created xsi:type="dcterms:W3CDTF">2023-03-15T13:03:30Z</dcterms:created>
  <dcterms:modified xsi:type="dcterms:W3CDTF">2023-03-15T13:03:30Z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ECP, TU Munich</vt:lpwstr>
  </property>
  <property fmtid="{D5CDD505-2E9C-101B-9397-08002B2CF9AE}" pid="3" name="affiliation-url">
    <vt:lpwstr>https://www.ph.nat.tum.de/cosmic-particles/experimental-physics-with-cosmic-particles/</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uthor">
    <vt:lpwstr/>
  </property>
  <property fmtid="{D5CDD505-2E9C-101B-9397-08002B2CF9AE}" pid="8" name="comments">
    <vt:lpwstr/>
  </property>
  <property fmtid="{D5CDD505-2E9C-101B-9397-08002B2CF9AE}" pid="9" name="csl">
    <vt:lpwstr>nature.csl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