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620"/>
        <w:spacing w:after="0"/>
        <w:rPr>
          <w:sz w:val="20"/>
          <w:szCs w:val="20"/>
          <w:color w:val="auto"/>
        </w:rPr>
      </w:pPr>
      <w:r>
        <w:rPr>
          <w:rFonts w:ascii="Times New Roman" w:cs="Times New Roman" w:eastAsia="Times New Roman" w:hAnsi="Times New Roman"/>
          <w:sz w:val="24"/>
          <w:szCs w:val="24"/>
          <w:color w:val="auto"/>
        </w:rPr>
        <w:t>1</w:t>
      </w:r>
    </w:p>
    <w:p>
      <w:pPr>
        <w:spacing w:after="0" w:line="156" w:lineRule="exact"/>
        <w:rPr>
          <w:sz w:val="24"/>
          <w:szCs w:val="24"/>
          <w:color w:val="auto"/>
        </w:rPr>
      </w:pPr>
    </w:p>
    <w:p>
      <w:pPr>
        <w:ind w:left="2220"/>
        <w:spacing w:after="0"/>
        <w:rPr>
          <w:sz w:val="20"/>
          <w:szCs w:val="20"/>
          <w:color w:val="auto"/>
        </w:rPr>
      </w:pPr>
      <w:r>
        <w:rPr>
          <w:rFonts w:ascii="Times New Roman" w:cs="Times New Roman" w:eastAsia="Times New Roman" w:hAnsi="Times New Roman"/>
          <w:sz w:val="28"/>
          <w:szCs w:val="28"/>
          <w:b w:val="1"/>
          <w:bCs w:val="1"/>
          <w:color w:val="auto"/>
        </w:rPr>
        <w:t>ЗАГАЛЬНА ХАРАКТЕРИСТИКА РОБОТИ</w:t>
      </w:r>
    </w:p>
    <w:p>
      <w:pPr>
        <w:spacing w:after="0" w:line="333" w:lineRule="exact"/>
        <w:rPr>
          <w:sz w:val="24"/>
          <w:szCs w:val="24"/>
          <w:color w:val="auto"/>
        </w:rPr>
      </w:pPr>
    </w:p>
    <w:p>
      <w:pPr>
        <w:jc w:val="both"/>
        <w:ind w:firstLine="708"/>
        <w:spacing w:after="0" w:line="238" w:lineRule="auto"/>
        <w:rPr>
          <w:sz w:val="20"/>
          <w:szCs w:val="20"/>
          <w:color w:val="auto"/>
        </w:rPr>
      </w:pPr>
      <w:r>
        <w:rPr>
          <w:rFonts w:ascii="Times New Roman" w:cs="Times New Roman" w:eastAsia="Times New Roman" w:hAnsi="Times New Roman"/>
          <w:sz w:val="28"/>
          <w:szCs w:val="28"/>
          <w:b w:val="1"/>
          <w:bCs w:val="1"/>
          <w:color w:val="auto"/>
        </w:rPr>
        <w:t xml:space="preserve">Актуальність теми дослідження. </w:t>
      </w:r>
      <w:r>
        <w:rPr>
          <w:rFonts w:ascii="Times New Roman" w:cs="Times New Roman" w:eastAsia="Times New Roman" w:hAnsi="Times New Roman"/>
          <w:sz w:val="28"/>
          <w:szCs w:val="28"/>
          <w:color w:val="auto"/>
        </w:rPr>
        <w:t>Енергетична залежність України є</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однією з її ключових соціально-економічних проблем. Особливо гостро на поглиблення даної проблеми реагує аграрний сектор економіки. Актуальним постає питання щодо управління ефективністю виробництва та використанням біопалива в сільськогосподарських підприємствах. Доцільним є економічне обґрунтування альтернативних видів палива, використання яких дозволяє зменшити тиск високої ціни постачальника або позбавитись взагалі паливної залежності від країни-імпортера, вийти на ринок з конкурентною ціною на виготовлену продукцію та покращити екологічну ситуацію країни.</w:t>
      </w:r>
    </w:p>
    <w:p>
      <w:pPr>
        <w:spacing w:after="0" w:line="26" w:lineRule="exact"/>
        <w:rPr>
          <w:sz w:val="24"/>
          <w:szCs w:val="24"/>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Аналіз останніх досліджень. </w:t>
      </w:r>
      <w:r>
        <w:rPr>
          <w:rFonts w:ascii="Times New Roman" w:cs="Times New Roman" w:eastAsia="Times New Roman" w:hAnsi="Times New Roman"/>
          <w:sz w:val="28"/>
          <w:szCs w:val="28"/>
          <w:color w:val="auto"/>
        </w:rPr>
        <w:t>Пошуком шляхів використання</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альтернативних видів палива, способів їх виготовлення та пристосування до наявної техніки виробників сільськогосподарської продукції займалось</w:t>
      </w:r>
    </w:p>
    <w:tbl>
      <w:tblPr>
        <w:tblLayout w:type="fixed"/>
        <w:tblInd w:w="0" w:type="dxa"/>
        <w:tblCellMar>
          <w:top w:w="0" w:type="dxa"/>
          <w:left w:w="0" w:type="dxa"/>
          <w:bottom w:w="0" w:type="dxa"/>
          <w:right w:w="0" w:type="dxa"/>
        </w:tblCellMar>
      </w:tblPr>
      <w:tr>
        <w:trPr>
          <w:trHeight w:val="322"/>
        </w:trPr>
        <w:tc>
          <w:tcPr>
            <w:tcW w:w="218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багато   вчених,</w:t>
            </w:r>
          </w:p>
        </w:tc>
        <w:tc>
          <w:tcPr>
            <w:tcW w:w="7180" w:type="dxa"/>
            <w:vAlign w:val="bottom"/>
            <w:gridSpan w:val="4"/>
          </w:tcPr>
          <w:p>
            <w:pPr>
              <w:jc w:val="right"/>
              <w:spacing w:after="0" w:line="321" w:lineRule="exact"/>
              <w:rPr>
                <w:sz w:val="20"/>
                <w:szCs w:val="20"/>
                <w:color w:val="auto"/>
              </w:rPr>
            </w:pPr>
            <w:r>
              <w:rPr>
                <w:rFonts w:ascii="Times New Roman" w:cs="Times New Roman" w:eastAsia="Times New Roman" w:hAnsi="Times New Roman"/>
                <w:sz w:val="28"/>
                <w:szCs w:val="28"/>
                <w:color w:val="auto"/>
              </w:rPr>
              <w:t>серед   яких:   В. В. Бойко,   О. В. Ващук,   К. Дегтярьов,</w:t>
            </w:r>
          </w:p>
        </w:tc>
      </w:tr>
      <w:tr>
        <w:trPr>
          <w:trHeight w:val="322"/>
        </w:trPr>
        <w:tc>
          <w:tcPr>
            <w:tcW w:w="218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Т. В. Дмитрієва,</w:t>
            </w:r>
          </w:p>
        </w:tc>
        <w:tc>
          <w:tcPr>
            <w:tcW w:w="2880" w:type="dxa"/>
            <w:vAlign w:val="bottom"/>
            <w:gridSpan w:val="2"/>
          </w:tcPr>
          <w:p>
            <w:pPr>
              <w:ind w:left="320"/>
              <w:spacing w:after="0" w:line="321" w:lineRule="exact"/>
              <w:rPr>
                <w:sz w:val="20"/>
                <w:szCs w:val="20"/>
                <w:color w:val="auto"/>
              </w:rPr>
            </w:pPr>
            <w:r>
              <w:rPr>
                <w:rFonts w:ascii="Times New Roman" w:cs="Times New Roman" w:eastAsia="Times New Roman" w:hAnsi="Times New Roman"/>
                <w:sz w:val="28"/>
                <w:szCs w:val="28"/>
                <w:color w:val="auto"/>
              </w:rPr>
              <w:t>Г. П. Домбровська,</w:t>
            </w:r>
          </w:p>
        </w:tc>
        <w:tc>
          <w:tcPr>
            <w:tcW w:w="2260" w:type="dxa"/>
            <w:vAlign w:val="bottom"/>
          </w:tcPr>
          <w:p>
            <w:pPr>
              <w:ind w:left="280"/>
              <w:spacing w:after="0" w:line="321" w:lineRule="exact"/>
              <w:rPr>
                <w:sz w:val="20"/>
                <w:szCs w:val="20"/>
                <w:color w:val="auto"/>
              </w:rPr>
            </w:pPr>
            <w:r>
              <w:rPr>
                <w:rFonts w:ascii="Times New Roman" w:cs="Times New Roman" w:eastAsia="Times New Roman" w:hAnsi="Times New Roman"/>
                <w:sz w:val="28"/>
                <w:szCs w:val="28"/>
                <w:color w:val="auto"/>
              </w:rPr>
              <w:t>А. М. Зелінська,</w:t>
            </w:r>
          </w:p>
        </w:tc>
        <w:tc>
          <w:tcPr>
            <w:tcW w:w="2040" w:type="dxa"/>
            <w:vAlign w:val="bottom"/>
          </w:tcPr>
          <w:p>
            <w:pPr>
              <w:jc w:val="right"/>
              <w:spacing w:after="0" w:line="321" w:lineRule="exact"/>
              <w:rPr>
                <w:sz w:val="20"/>
                <w:szCs w:val="20"/>
                <w:color w:val="auto"/>
              </w:rPr>
            </w:pPr>
            <w:r>
              <w:rPr>
                <w:rFonts w:ascii="Times New Roman" w:cs="Times New Roman" w:eastAsia="Times New Roman" w:hAnsi="Times New Roman"/>
                <w:sz w:val="28"/>
                <w:szCs w:val="28"/>
                <w:color w:val="auto"/>
              </w:rPr>
              <w:t>Т. О. Зінчук,</w:t>
            </w:r>
          </w:p>
        </w:tc>
      </w:tr>
      <w:tr>
        <w:trPr>
          <w:trHeight w:val="322"/>
        </w:trPr>
        <w:tc>
          <w:tcPr>
            <w:tcW w:w="218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Г. М. Калетник,</w:t>
            </w:r>
          </w:p>
        </w:tc>
        <w:tc>
          <w:tcPr>
            <w:tcW w:w="2280" w:type="dxa"/>
            <w:vAlign w:val="bottom"/>
          </w:tcPr>
          <w:p>
            <w:pPr>
              <w:ind w:left="400"/>
              <w:spacing w:after="0" w:line="321" w:lineRule="exact"/>
              <w:rPr>
                <w:sz w:val="20"/>
                <w:szCs w:val="20"/>
                <w:color w:val="auto"/>
              </w:rPr>
            </w:pPr>
            <w:r>
              <w:rPr>
                <w:rFonts w:ascii="Times New Roman" w:cs="Times New Roman" w:eastAsia="Times New Roman" w:hAnsi="Times New Roman"/>
                <w:sz w:val="28"/>
                <w:szCs w:val="28"/>
                <w:color w:val="auto"/>
              </w:rPr>
              <w:t>М. Кобець,</w:t>
            </w:r>
          </w:p>
        </w:tc>
        <w:tc>
          <w:tcPr>
            <w:tcW w:w="2860" w:type="dxa"/>
            <w:vAlign w:val="bottom"/>
            <w:gridSpan w:val="2"/>
          </w:tcPr>
          <w:p>
            <w:pPr>
              <w:ind w:left="140"/>
              <w:spacing w:after="0" w:line="321" w:lineRule="exact"/>
              <w:rPr>
                <w:sz w:val="20"/>
                <w:szCs w:val="20"/>
                <w:color w:val="auto"/>
              </w:rPr>
            </w:pPr>
            <w:r>
              <w:rPr>
                <w:rFonts w:ascii="Times New Roman" w:cs="Times New Roman" w:eastAsia="Times New Roman" w:hAnsi="Times New Roman"/>
                <w:sz w:val="28"/>
                <w:szCs w:val="28"/>
                <w:color w:val="auto"/>
              </w:rPr>
              <w:t>О. Колесніченко,</w:t>
            </w:r>
          </w:p>
        </w:tc>
        <w:tc>
          <w:tcPr>
            <w:tcW w:w="2040" w:type="dxa"/>
            <w:vAlign w:val="bottom"/>
          </w:tcPr>
          <w:p>
            <w:pPr>
              <w:jc w:val="right"/>
              <w:spacing w:after="0" w:line="321" w:lineRule="exact"/>
              <w:rPr>
                <w:sz w:val="20"/>
                <w:szCs w:val="20"/>
                <w:color w:val="auto"/>
              </w:rPr>
            </w:pPr>
            <w:r>
              <w:rPr>
                <w:rFonts w:ascii="Times New Roman" w:cs="Times New Roman" w:eastAsia="Times New Roman" w:hAnsi="Times New Roman"/>
                <w:sz w:val="28"/>
                <w:szCs w:val="28"/>
                <w:color w:val="auto"/>
              </w:rPr>
              <w:t>С. В. Коляденко,</w:t>
            </w:r>
          </w:p>
        </w:tc>
      </w:tr>
      <w:tr>
        <w:trPr>
          <w:trHeight w:val="322"/>
        </w:trPr>
        <w:tc>
          <w:tcPr>
            <w:tcW w:w="218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М. О. Кравченко,</w:t>
            </w:r>
          </w:p>
        </w:tc>
        <w:tc>
          <w:tcPr>
            <w:tcW w:w="2280" w:type="dxa"/>
            <w:vAlign w:val="bottom"/>
          </w:tcPr>
          <w:p>
            <w:pPr>
              <w:ind w:left="380"/>
              <w:spacing w:after="0" w:line="321" w:lineRule="exact"/>
              <w:rPr>
                <w:sz w:val="20"/>
                <w:szCs w:val="20"/>
                <w:color w:val="auto"/>
              </w:rPr>
            </w:pPr>
            <w:r>
              <w:rPr>
                <w:rFonts w:ascii="Times New Roman" w:cs="Times New Roman" w:eastAsia="Times New Roman" w:hAnsi="Times New Roman"/>
                <w:sz w:val="28"/>
                <w:szCs w:val="28"/>
                <w:color w:val="auto"/>
              </w:rPr>
              <w:t>П. В. Пивовар,</w:t>
            </w:r>
          </w:p>
        </w:tc>
        <w:tc>
          <w:tcPr>
            <w:tcW w:w="2860" w:type="dxa"/>
            <w:vAlign w:val="bottom"/>
            <w:gridSpan w:val="2"/>
          </w:tcPr>
          <w:p>
            <w:pPr>
              <w:ind w:left="320"/>
              <w:spacing w:after="0" w:line="321" w:lineRule="exact"/>
              <w:rPr>
                <w:sz w:val="20"/>
                <w:szCs w:val="20"/>
                <w:color w:val="auto"/>
              </w:rPr>
            </w:pPr>
            <w:r>
              <w:rPr>
                <w:rFonts w:ascii="Times New Roman" w:cs="Times New Roman" w:eastAsia="Times New Roman" w:hAnsi="Times New Roman"/>
                <w:sz w:val="28"/>
                <w:szCs w:val="28"/>
                <w:color w:val="auto"/>
              </w:rPr>
              <w:t>Г. М. Підлісецький,</w:t>
            </w:r>
          </w:p>
        </w:tc>
        <w:tc>
          <w:tcPr>
            <w:tcW w:w="2040" w:type="dxa"/>
            <w:vAlign w:val="bottom"/>
          </w:tcPr>
          <w:p>
            <w:pPr>
              <w:jc w:val="right"/>
              <w:spacing w:after="0" w:line="321" w:lineRule="exact"/>
              <w:rPr>
                <w:sz w:val="20"/>
                <w:szCs w:val="20"/>
                <w:color w:val="auto"/>
              </w:rPr>
            </w:pPr>
            <w:r>
              <w:rPr>
                <w:rFonts w:ascii="Times New Roman" w:cs="Times New Roman" w:eastAsia="Times New Roman" w:hAnsi="Times New Roman"/>
                <w:sz w:val="28"/>
                <w:szCs w:val="28"/>
                <w:color w:val="auto"/>
              </w:rPr>
              <w:t>В. Г. Семенов,</w:t>
            </w:r>
          </w:p>
        </w:tc>
      </w:tr>
    </w:tbl>
    <w:p>
      <w:pPr>
        <w:spacing w:after="0" w:line="13"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8"/>
          <w:szCs w:val="28"/>
          <w:color w:val="auto"/>
        </w:rPr>
        <w:t>А. Соловйов, С. М. Уминський та багато ін. Незважаючи на тривалий час та значні обсяги досліджень, вивчення даної теми повинно продовжуватись і поглиблюватись.</w:t>
      </w:r>
    </w:p>
    <w:p>
      <w:pPr>
        <w:spacing w:after="0" w:line="14" w:lineRule="exact"/>
        <w:rPr>
          <w:sz w:val="24"/>
          <w:szCs w:val="24"/>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Мета та завдання дослідження. </w:t>
      </w:r>
      <w:r>
        <w:rPr>
          <w:rFonts w:ascii="Times New Roman" w:cs="Times New Roman" w:eastAsia="Times New Roman" w:hAnsi="Times New Roman"/>
          <w:sz w:val="28"/>
          <w:szCs w:val="28"/>
          <w:color w:val="auto"/>
        </w:rPr>
        <w:t>Метою дослідження дипломної</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роботи є визначення основних напрямів удосконалення управління ефективністю виробництва продукції рослинництва на основі виробництва та використання біопалива в ПП «Колос Полісся», розробка механізму їх реалізації. Визначена мета зумовила необхідність вирішення таких завдань:</w:t>
      </w:r>
    </w:p>
    <w:p>
      <w:pPr>
        <w:spacing w:after="0" w:line="40" w:lineRule="exact"/>
        <w:rPr>
          <w:sz w:val="24"/>
          <w:szCs w:val="24"/>
          <w:color w:val="auto"/>
        </w:rPr>
      </w:pPr>
    </w:p>
    <w:p>
      <w:pPr>
        <w:jc w:val="both"/>
        <w:ind w:firstLine="710"/>
        <w:spacing w:after="0" w:line="234"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визначити роль використання біопалива в забезпеченні ефективності виробництва сільськогосподарського підприємства;</w:t>
      </w:r>
    </w:p>
    <w:p>
      <w:pPr>
        <w:spacing w:after="0" w:line="34" w:lineRule="exact"/>
        <w:rPr>
          <w:rFonts w:ascii="Bookshelf Symbol 7" w:cs="Bookshelf Symbol 7" w:eastAsia="Bookshelf Symbol 7" w:hAnsi="Bookshelf Symbol 7"/>
          <w:sz w:val="28"/>
          <w:szCs w:val="28"/>
          <w:color w:val="auto"/>
        </w:rPr>
      </w:pPr>
    </w:p>
    <w:p>
      <w:pPr>
        <w:jc w:val="both"/>
        <w:ind w:firstLine="710"/>
        <w:spacing w:after="0" w:line="235"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вивчити методичні основи ефективності виробництва та використання біопалива;</w:t>
      </w:r>
    </w:p>
    <w:p>
      <w:pPr>
        <w:spacing w:after="0" w:line="34" w:lineRule="exact"/>
        <w:rPr>
          <w:rFonts w:ascii="Bookshelf Symbol 7" w:cs="Bookshelf Symbol 7" w:eastAsia="Bookshelf Symbol 7" w:hAnsi="Bookshelf Symbol 7"/>
          <w:sz w:val="28"/>
          <w:szCs w:val="28"/>
          <w:color w:val="auto"/>
        </w:rPr>
      </w:pPr>
    </w:p>
    <w:p>
      <w:pPr>
        <w:jc w:val="both"/>
        <w:ind w:firstLine="710"/>
        <w:spacing w:after="0" w:line="235"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дослідити управлінсько-правові засади виробництва та використання біопалива сільськогосподарськими підприємствами;</w:t>
      </w:r>
    </w:p>
    <w:p>
      <w:pPr>
        <w:spacing w:after="0" w:line="20" w:lineRule="exact"/>
        <w:rPr>
          <w:rFonts w:ascii="Bookshelf Symbol 7" w:cs="Bookshelf Symbol 7" w:eastAsia="Bookshelf Symbol 7" w:hAnsi="Bookshelf Symbol 7"/>
          <w:sz w:val="28"/>
          <w:szCs w:val="28"/>
          <w:color w:val="auto"/>
        </w:rPr>
      </w:pPr>
    </w:p>
    <w:p>
      <w:pPr>
        <w:jc w:val="both"/>
        <w:ind w:left="1000" w:hanging="290"/>
        <w:spacing w:after="0" w:line="239" w:lineRule="auto"/>
        <w:tabs>
          <w:tab w:leader="none" w:pos="1000"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проаналізувати ринок біопалива України;</w:t>
      </w:r>
    </w:p>
    <w:p>
      <w:pPr>
        <w:spacing w:after="0" w:line="20" w:lineRule="exact"/>
        <w:rPr>
          <w:rFonts w:ascii="Bookshelf Symbol 7" w:cs="Bookshelf Symbol 7" w:eastAsia="Bookshelf Symbol 7" w:hAnsi="Bookshelf Symbol 7"/>
          <w:sz w:val="28"/>
          <w:szCs w:val="28"/>
          <w:color w:val="auto"/>
        </w:rPr>
      </w:pPr>
    </w:p>
    <w:p>
      <w:pPr>
        <w:jc w:val="both"/>
        <w:ind w:left="1000" w:hanging="290"/>
        <w:spacing w:after="0" w:line="239" w:lineRule="auto"/>
        <w:tabs>
          <w:tab w:leader="none" w:pos="1000"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охарактеризувати організаційно-економічний стан підприємства;</w:t>
      </w:r>
    </w:p>
    <w:p>
      <w:pPr>
        <w:spacing w:after="0" w:line="22" w:lineRule="exact"/>
        <w:rPr>
          <w:rFonts w:ascii="Bookshelf Symbol 7" w:cs="Bookshelf Symbol 7" w:eastAsia="Bookshelf Symbol 7" w:hAnsi="Bookshelf Symbol 7"/>
          <w:sz w:val="28"/>
          <w:szCs w:val="28"/>
          <w:color w:val="auto"/>
        </w:rPr>
      </w:pPr>
    </w:p>
    <w:p>
      <w:pPr>
        <w:jc w:val="both"/>
        <w:ind w:left="1000" w:hanging="290"/>
        <w:spacing w:after="0" w:line="239" w:lineRule="auto"/>
        <w:tabs>
          <w:tab w:leader="none" w:pos="1000"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здійснити фінансово-економічний аналіз діяльності підприємства;</w:t>
      </w:r>
    </w:p>
    <w:p>
      <w:pPr>
        <w:spacing w:after="0" w:line="33" w:lineRule="exact"/>
        <w:rPr>
          <w:rFonts w:ascii="Bookshelf Symbol 7" w:cs="Bookshelf Symbol 7" w:eastAsia="Bookshelf Symbol 7" w:hAnsi="Bookshelf Symbol 7"/>
          <w:sz w:val="28"/>
          <w:szCs w:val="28"/>
          <w:color w:val="auto"/>
        </w:rPr>
      </w:pPr>
    </w:p>
    <w:p>
      <w:pPr>
        <w:jc w:val="both"/>
        <w:ind w:firstLine="710"/>
        <w:spacing w:after="0" w:line="235"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оцінити ефективність виробництва та сучасний стан управління енергозбереженням підприємства;</w:t>
      </w:r>
    </w:p>
    <w:p>
      <w:pPr>
        <w:spacing w:after="0" w:line="20" w:lineRule="exact"/>
        <w:rPr>
          <w:rFonts w:ascii="Bookshelf Symbol 7" w:cs="Bookshelf Symbol 7" w:eastAsia="Bookshelf Symbol 7" w:hAnsi="Bookshelf Symbol 7"/>
          <w:sz w:val="28"/>
          <w:szCs w:val="28"/>
          <w:color w:val="auto"/>
        </w:rPr>
      </w:pPr>
    </w:p>
    <w:p>
      <w:pPr>
        <w:jc w:val="both"/>
        <w:ind w:left="1000" w:hanging="290"/>
        <w:spacing w:after="0" w:line="239" w:lineRule="auto"/>
        <w:tabs>
          <w:tab w:leader="none" w:pos="1000"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розробити виробничу стратегію підприємства;</w:t>
      </w:r>
    </w:p>
    <w:p>
      <w:pPr>
        <w:spacing w:after="0" w:line="36" w:lineRule="exact"/>
        <w:rPr>
          <w:rFonts w:ascii="Bookshelf Symbol 7" w:cs="Bookshelf Symbol 7" w:eastAsia="Bookshelf Symbol 7" w:hAnsi="Bookshelf Symbol 7"/>
          <w:sz w:val="28"/>
          <w:szCs w:val="28"/>
          <w:color w:val="auto"/>
        </w:rPr>
      </w:pPr>
    </w:p>
    <w:p>
      <w:pPr>
        <w:jc w:val="both"/>
        <w:ind w:firstLine="710"/>
        <w:spacing w:after="0" w:line="234"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визначити механізм підвищення ефективності виробництва підприємства;</w:t>
      </w:r>
    </w:p>
    <w:p>
      <w:pPr>
        <w:spacing w:after="0" w:line="34" w:lineRule="exact"/>
        <w:rPr>
          <w:rFonts w:ascii="Bookshelf Symbol 7" w:cs="Bookshelf Symbol 7" w:eastAsia="Bookshelf Symbol 7" w:hAnsi="Bookshelf Symbol 7"/>
          <w:sz w:val="28"/>
          <w:szCs w:val="28"/>
          <w:color w:val="auto"/>
        </w:rPr>
      </w:pPr>
    </w:p>
    <w:p>
      <w:pPr>
        <w:jc w:val="both"/>
        <w:ind w:firstLine="710"/>
        <w:spacing w:after="0" w:line="235" w:lineRule="auto"/>
        <w:tabs>
          <w:tab w:leader="none" w:pos="994" w:val="left"/>
        </w:tabs>
        <w:numPr>
          <w:ilvl w:val="0"/>
          <w:numId w:val="1"/>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обґрунтувати економічну ефективність впровадження лінії з виробництва біодизеля.</w:t>
      </w:r>
    </w:p>
    <w:p>
      <w:pPr>
        <w:sectPr>
          <w:pgSz w:w="11900" w:h="16838" w:orient="portrait"/>
          <w:cols w:equalWidth="0" w:num="1">
            <w:col w:w="9360"/>
          </w:cols>
          <w:pgMar w:left="1700" w:top="698" w:right="840" w:bottom="1440" w:gutter="0" w:footer="0" w:header="0"/>
        </w:sectPr>
      </w:pPr>
    </w:p>
    <w:bookmarkStart w:id="1" w:name="page2"/>
    <w:bookmarkEnd w:id="1"/>
    <w:p>
      <w:pPr>
        <w:ind w:left="4620"/>
        <w:spacing w:after="0"/>
        <w:rPr>
          <w:sz w:val="20"/>
          <w:szCs w:val="20"/>
          <w:color w:val="auto"/>
        </w:rPr>
      </w:pPr>
      <w:r>
        <w:rPr>
          <w:rFonts w:ascii="Times New Roman" w:cs="Times New Roman" w:eastAsia="Times New Roman" w:hAnsi="Times New Roman"/>
          <w:sz w:val="24"/>
          <w:szCs w:val="24"/>
          <w:color w:val="auto"/>
        </w:rPr>
        <w:t>2</w:t>
      </w:r>
    </w:p>
    <w:p>
      <w:pPr>
        <w:spacing w:after="0" w:line="16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Об’єкт і предмет дослідження. </w:t>
      </w:r>
      <w:r>
        <w:rPr>
          <w:rFonts w:ascii="Times New Roman" w:cs="Times New Roman" w:eastAsia="Times New Roman" w:hAnsi="Times New Roman"/>
          <w:sz w:val="28"/>
          <w:szCs w:val="28"/>
          <w:i w:val="1"/>
          <w:iCs w:val="1"/>
          <w:color w:val="auto"/>
        </w:rPr>
        <w:t>Об’єктом дослідження дипломної</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i w:val="1"/>
          <w:iCs w:val="1"/>
          <w:color w:val="auto"/>
        </w:rPr>
        <w:t xml:space="preserve">роботи </w:t>
      </w:r>
      <w:r>
        <w:rPr>
          <w:rFonts w:ascii="Times New Roman" w:cs="Times New Roman" w:eastAsia="Times New Roman" w:hAnsi="Times New Roman"/>
          <w:sz w:val="28"/>
          <w:szCs w:val="28"/>
          <w:color w:val="auto"/>
        </w:rPr>
        <w:t>є процес управління ефективністю виробництва та використанням</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біопалива в сільському господарстві.</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i w:val="1"/>
          <w:iCs w:val="1"/>
          <w:color w:val="auto"/>
        </w:rPr>
        <w:t xml:space="preserve">Предметом дослідження </w:t>
      </w:r>
      <w:r>
        <w:rPr>
          <w:rFonts w:ascii="Times New Roman" w:cs="Times New Roman" w:eastAsia="Times New Roman" w:hAnsi="Times New Roman"/>
          <w:sz w:val="28"/>
          <w:szCs w:val="28"/>
          <w:color w:val="auto"/>
        </w:rPr>
        <w:t>є сукупність теоретичних,</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методичних і</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практичних положень щодо механізму удосконалення управління ефективністю виробництва та використання біопалива. Дослідження здійснювалося на матеріалах ПП «Колос Полісся».</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Методи дослідження. </w:t>
      </w:r>
      <w:r>
        <w:rPr>
          <w:rFonts w:ascii="Times New Roman" w:cs="Times New Roman" w:eastAsia="Times New Roman" w:hAnsi="Times New Roman"/>
          <w:sz w:val="28"/>
          <w:szCs w:val="28"/>
          <w:color w:val="auto"/>
        </w:rPr>
        <w:t>Теоретичною і методологічною базою</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дослідження стали наукові праці вітчизняних і зарубіжних вчених-економістів з теорії та практики виробництва та використання біопалива в сільськогосподарському підприємстві. Дипломна робота базується на</w:t>
      </w:r>
    </w:p>
    <w:p>
      <w:pPr>
        <w:spacing w:after="0" w:line="1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8"/>
          <w:szCs w:val="28"/>
          <w:i w:val="1"/>
          <w:iCs w:val="1"/>
          <w:color w:val="auto"/>
        </w:rPr>
        <w:t xml:space="preserve">діалектичному методі пізнання </w:t>
      </w:r>
      <w:r>
        <w:rPr>
          <w:rFonts w:ascii="Times New Roman" w:cs="Times New Roman" w:eastAsia="Times New Roman" w:hAnsi="Times New Roman"/>
          <w:sz w:val="28"/>
          <w:szCs w:val="28"/>
          <w:color w:val="auto"/>
        </w:rPr>
        <w:t>з використанням</w:t>
      </w:r>
      <w:r>
        <w:rPr>
          <w:rFonts w:ascii="Times New Roman" w:cs="Times New Roman" w:eastAsia="Times New Roman" w:hAnsi="Times New Roman"/>
          <w:sz w:val="28"/>
          <w:szCs w:val="28"/>
          <w:i w:val="1"/>
          <w:iCs w:val="1"/>
          <w:color w:val="auto"/>
        </w:rPr>
        <w:t xml:space="preserve"> системного підходу </w:t>
      </w:r>
      <w:r>
        <w:rPr>
          <w:rFonts w:ascii="Times New Roman" w:cs="Times New Roman" w:eastAsia="Times New Roman" w:hAnsi="Times New Roman"/>
          <w:sz w:val="28"/>
          <w:szCs w:val="28"/>
          <w:color w:val="auto"/>
        </w:rPr>
        <w:t>до</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вивчення теоретичних і практичних положень щодо біопалива в цілому, та біодизеля зокрема.</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i w:val="1"/>
          <w:iCs w:val="1"/>
          <w:color w:val="auto"/>
        </w:rPr>
        <w:t xml:space="preserve">Абстрактно-логічний метод </w:t>
      </w:r>
      <w:r>
        <w:rPr>
          <w:rFonts w:ascii="Times New Roman" w:cs="Times New Roman" w:eastAsia="Times New Roman" w:hAnsi="Times New Roman"/>
          <w:sz w:val="28"/>
          <w:szCs w:val="28"/>
          <w:color w:val="auto"/>
        </w:rPr>
        <w:t>був використаний для теоретичного</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 xml:space="preserve">узагальнення та визначення сутності досліджуваних понять, формування висновків і пропозицій. Дослідження сучасного рівня енергетичної залежності сільського господарства Житомирської області проводилось, використовуючи </w:t>
      </w:r>
      <w:r>
        <w:rPr>
          <w:rFonts w:ascii="Times New Roman" w:cs="Times New Roman" w:eastAsia="Times New Roman" w:hAnsi="Times New Roman"/>
          <w:sz w:val="28"/>
          <w:szCs w:val="28"/>
          <w:i w:val="1"/>
          <w:iCs w:val="1"/>
          <w:color w:val="auto"/>
        </w:rPr>
        <w:t>статистико-економічний метод,</w:t>
      </w:r>
      <w:r>
        <w:rPr>
          <w:rFonts w:ascii="Times New Roman" w:cs="Times New Roman" w:eastAsia="Times New Roman" w:hAnsi="Times New Roman"/>
          <w:sz w:val="28"/>
          <w:szCs w:val="28"/>
          <w:color w:val="auto"/>
        </w:rPr>
        <w:t xml:space="preserve"> зокрема прийомів</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i w:val="1"/>
          <w:iCs w:val="1"/>
          <w:color w:val="auto"/>
        </w:rPr>
        <w:t xml:space="preserve">порівняння, графічного </w:t>
      </w:r>
      <w:r>
        <w:rPr>
          <w:rFonts w:ascii="Times New Roman" w:cs="Times New Roman" w:eastAsia="Times New Roman" w:hAnsi="Times New Roman"/>
          <w:sz w:val="28"/>
          <w:szCs w:val="28"/>
          <w:color w:val="auto"/>
        </w:rPr>
        <w:t>та ін.</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За допомогою</w:t>
      </w:r>
      <w:r>
        <w:rPr>
          <w:rFonts w:ascii="Times New Roman" w:cs="Times New Roman" w:eastAsia="Times New Roman" w:hAnsi="Times New Roman"/>
          <w:sz w:val="28"/>
          <w:szCs w:val="28"/>
          <w:i w:val="1"/>
          <w:iCs w:val="1"/>
          <w:color w:val="auto"/>
        </w:rPr>
        <w:t xml:space="preserve">  кореляційно-регресійного аналізу</w:t>
      </w:r>
    </w:p>
    <w:p>
      <w:pPr>
        <w:spacing w:after="0" w:line="16"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8"/>
          <w:szCs w:val="28"/>
          <w:color w:val="auto"/>
        </w:rPr>
        <w:t>визначено щільність і характер зв’язку індикаторів матеріальних витрат на рослинництво між собою і з собівартістю виробництва продукції рослинництва та побудовано кореляційно-регресійну модель, яка використовувалась для визначення резервів підвищення ефективності господарювання підприємства, що реалізуються за рахунок управління відповідними видами витрат.</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i w:val="1"/>
          <w:iCs w:val="1"/>
          <w:color w:val="auto"/>
        </w:rPr>
        <w:t xml:space="preserve">Інформаційну базу </w:t>
      </w:r>
      <w:r>
        <w:rPr>
          <w:rFonts w:ascii="Times New Roman" w:cs="Times New Roman" w:eastAsia="Times New Roman" w:hAnsi="Times New Roman"/>
          <w:sz w:val="28"/>
          <w:szCs w:val="28"/>
          <w:color w:val="auto"/>
        </w:rPr>
        <w:t>наукової роботи складають наукові праці</w:t>
      </w:r>
      <w:r>
        <w:rPr>
          <w:rFonts w:ascii="Times New Roman" w:cs="Times New Roman" w:eastAsia="Times New Roman" w:hAnsi="Times New Roman"/>
          <w:sz w:val="28"/>
          <w:szCs w:val="28"/>
          <w:i w:val="1"/>
          <w:iCs w:val="1"/>
          <w:color w:val="auto"/>
        </w:rPr>
        <w:t xml:space="preserve"> </w:t>
      </w:r>
      <w:r>
        <w:rPr>
          <w:rFonts w:ascii="Times New Roman" w:cs="Times New Roman" w:eastAsia="Times New Roman" w:hAnsi="Times New Roman"/>
          <w:sz w:val="28"/>
          <w:szCs w:val="28"/>
          <w:color w:val="auto"/>
        </w:rPr>
        <w:t xml:space="preserve">вітчизняних і зарубіжних вчених та фахівців з досліджуваної проблематики, офіційні матеріали обласного управління статистики, періодичні видання та інформаційні ресурси світової комп’ютерної мережі </w:t>
      </w:r>
      <w:r>
        <w:rPr>
          <w:rFonts w:ascii="Times New Roman" w:cs="Times New Roman" w:eastAsia="Times New Roman" w:hAnsi="Times New Roman"/>
          <w:sz w:val="28"/>
          <w:szCs w:val="28"/>
          <w:i w:val="1"/>
          <w:iCs w:val="1"/>
          <w:color w:val="auto"/>
        </w:rPr>
        <w:t>Internet</w:t>
      </w:r>
      <w:r>
        <w:rPr>
          <w:rFonts w:ascii="Times New Roman" w:cs="Times New Roman" w:eastAsia="Times New Roman" w:hAnsi="Times New Roman"/>
          <w:sz w:val="28"/>
          <w:szCs w:val="28"/>
          <w:color w:val="auto"/>
        </w:rPr>
        <w:t>.</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b w:val="1"/>
          <w:bCs w:val="1"/>
          <w:color w:val="auto"/>
        </w:rPr>
        <w:t xml:space="preserve">Елементи наукової новизни одержаних результатів. </w:t>
      </w:r>
      <w:r>
        <w:rPr>
          <w:rFonts w:ascii="Times New Roman" w:cs="Times New Roman" w:eastAsia="Times New Roman" w:hAnsi="Times New Roman"/>
          <w:sz w:val="28"/>
          <w:szCs w:val="28"/>
          <w:color w:val="auto"/>
        </w:rPr>
        <w:t>У дипломній</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роботі комплексно досліджено економічну ефективність виробництва та використання біодизеля. До найважливіших результатів дослідження, що характеризують наукову новизну, належать такі:</w:t>
      </w:r>
    </w:p>
    <w:p>
      <w:pPr>
        <w:spacing w:after="0" w:line="3"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8"/>
          <w:szCs w:val="28"/>
          <w:i w:val="1"/>
          <w:iCs w:val="1"/>
          <w:color w:val="auto"/>
        </w:rPr>
        <w:t>удосконалено:</w:t>
      </w:r>
    </w:p>
    <w:p>
      <w:pPr>
        <w:spacing w:after="0" w:line="35" w:lineRule="exact"/>
        <w:rPr>
          <w:sz w:val="20"/>
          <w:szCs w:val="20"/>
          <w:color w:val="auto"/>
        </w:rPr>
      </w:pPr>
    </w:p>
    <w:p>
      <w:pPr>
        <w:jc w:val="both"/>
        <w:ind w:firstLine="710"/>
        <w:spacing w:after="0" w:line="238" w:lineRule="auto"/>
        <w:tabs>
          <w:tab w:leader="none" w:pos="994" w:val="left"/>
        </w:tabs>
        <w:numPr>
          <w:ilvl w:val="0"/>
          <w:numId w:val="2"/>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методичний підхід до аналізу рівня ефективності виробництва та використання біопалива підприємством, зокрема запропоновано розрахунок таких базових показників: питома вага витрат на пальне в структурі собівартості продукції рослинництва сільськогосподарського підприємства; коефіцієнт регресії для визначення впливу зміни рівня витрат пального на собівартість продукції рослинництва, вартісний еквівалент енергії за умови використання біодизеля;</w:t>
      </w:r>
    </w:p>
    <w:p>
      <w:pPr>
        <w:spacing w:after="0" w:line="38" w:lineRule="exact"/>
        <w:rPr>
          <w:rFonts w:ascii="Bookshelf Symbol 7" w:cs="Bookshelf Symbol 7" w:eastAsia="Bookshelf Symbol 7" w:hAnsi="Bookshelf Symbol 7"/>
          <w:sz w:val="28"/>
          <w:szCs w:val="28"/>
          <w:color w:val="auto"/>
        </w:rPr>
      </w:pPr>
    </w:p>
    <w:p>
      <w:pPr>
        <w:jc w:val="both"/>
        <w:ind w:firstLine="710"/>
        <w:spacing w:after="0" w:line="237" w:lineRule="auto"/>
        <w:tabs>
          <w:tab w:leader="none" w:pos="994" w:val="left"/>
        </w:tabs>
        <w:numPr>
          <w:ilvl w:val="0"/>
          <w:numId w:val="2"/>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на основі багатофакторної кореляційно-регресійної моделі визначено ієрархію факторів, що впливають на собівартість продукції рослинництва, до яких віднесено: витрати на насіння та посадковий матеріал; витрати на</w:t>
      </w:r>
    </w:p>
    <w:p>
      <w:pPr>
        <w:sectPr>
          <w:pgSz w:w="11900" w:h="16838" w:orient="portrait"/>
          <w:cols w:equalWidth="0" w:num="1">
            <w:col w:w="9360"/>
          </w:cols>
          <w:pgMar w:left="1700" w:top="698" w:right="840" w:bottom="904" w:gutter="0" w:footer="0" w:header="0"/>
        </w:sectPr>
      </w:pPr>
    </w:p>
    <w:bookmarkStart w:id="2" w:name="page3"/>
    <w:bookmarkEnd w:id="2"/>
    <w:p>
      <w:pPr>
        <w:ind w:left="4620"/>
        <w:spacing w:after="0"/>
        <w:rPr>
          <w:sz w:val="20"/>
          <w:szCs w:val="20"/>
          <w:color w:val="auto"/>
        </w:rPr>
      </w:pPr>
      <w:r>
        <w:rPr>
          <w:rFonts w:ascii="Times New Roman" w:cs="Times New Roman" w:eastAsia="Times New Roman" w:hAnsi="Times New Roman"/>
          <w:sz w:val="24"/>
          <w:szCs w:val="24"/>
          <w:color w:val="auto"/>
        </w:rPr>
        <w:t>3</w:t>
      </w:r>
    </w:p>
    <w:p>
      <w:pPr>
        <w:spacing w:after="0" w:line="16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8"/>
          <w:szCs w:val="28"/>
          <w:color w:val="auto"/>
        </w:rPr>
        <w:t>мінеральні добрива; витрати на нафтопродукти; витрати на електроенергію; витрати на запчастини, ремонтні та будівельні матеріали; витрати на оплату послуг сторонніх організацій;</w:t>
      </w:r>
    </w:p>
    <w:p>
      <w:pPr>
        <w:ind w:left="720"/>
        <w:spacing w:after="0" w:line="239" w:lineRule="auto"/>
        <w:rPr>
          <w:sz w:val="20"/>
          <w:szCs w:val="20"/>
          <w:color w:val="auto"/>
        </w:rPr>
      </w:pPr>
      <w:r>
        <w:rPr>
          <w:rFonts w:ascii="Times New Roman" w:cs="Times New Roman" w:eastAsia="Times New Roman" w:hAnsi="Times New Roman"/>
          <w:sz w:val="28"/>
          <w:szCs w:val="28"/>
          <w:i w:val="1"/>
          <w:iCs w:val="1"/>
          <w:color w:val="auto"/>
        </w:rPr>
        <w:t>дістало подальший розвиток:</w:t>
      </w:r>
    </w:p>
    <w:p>
      <w:pPr>
        <w:spacing w:after="0" w:line="34" w:lineRule="exact"/>
        <w:rPr>
          <w:sz w:val="20"/>
          <w:szCs w:val="20"/>
          <w:color w:val="auto"/>
        </w:rPr>
      </w:pPr>
    </w:p>
    <w:p>
      <w:pPr>
        <w:jc w:val="both"/>
        <w:ind w:firstLine="710"/>
        <w:spacing w:after="0" w:line="238" w:lineRule="auto"/>
        <w:tabs>
          <w:tab w:leader="none" w:pos="994" w:val="left"/>
        </w:tabs>
        <w:numPr>
          <w:ilvl w:val="0"/>
          <w:numId w:val="3"/>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методичний підхід щодо економічного обґрунтування доцільності виробництва та використання біодизеля сільськогосподарськими підприємствами, суть якого полягає у розрахунку витрат на ринкову закупівлю дизельного пального для проведення всіх необхідних агротехнічних операцій при вирощуванні продукції рослинництва та порівнянні цих витрат з витратами на виробництво біодизеля в обсязі, необхідному для вирощування тієї ж кількості продукції;</w:t>
      </w:r>
    </w:p>
    <w:p>
      <w:pPr>
        <w:spacing w:after="0" w:line="40" w:lineRule="exact"/>
        <w:rPr>
          <w:rFonts w:ascii="Bookshelf Symbol 7" w:cs="Bookshelf Symbol 7" w:eastAsia="Bookshelf Symbol 7" w:hAnsi="Bookshelf Symbol 7"/>
          <w:sz w:val="28"/>
          <w:szCs w:val="28"/>
          <w:color w:val="auto"/>
        </w:rPr>
      </w:pPr>
    </w:p>
    <w:p>
      <w:pPr>
        <w:jc w:val="both"/>
        <w:ind w:firstLine="710"/>
        <w:spacing w:after="0" w:line="236" w:lineRule="auto"/>
        <w:tabs>
          <w:tab w:leader="none" w:pos="994" w:val="left"/>
        </w:tabs>
        <w:numPr>
          <w:ilvl w:val="0"/>
          <w:numId w:val="3"/>
        </w:numPr>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color w:val="auto"/>
        </w:rPr>
        <w:t>пропозиції щодо створення сільськогосподарського обслуговуючого кооперативу для виробництва біодизеля, що є вагомим резервом зниження собівартості виробництва продукції рослинництва.</w:t>
      </w:r>
    </w:p>
    <w:p>
      <w:pPr>
        <w:spacing w:after="0" w:line="14" w:lineRule="exact"/>
        <w:rPr>
          <w:rFonts w:ascii="Bookshelf Symbol 7" w:cs="Bookshelf Symbol 7" w:eastAsia="Bookshelf Symbol 7" w:hAnsi="Bookshelf Symbol 7"/>
          <w:sz w:val="28"/>
          <w:szCs w:val="28"/>
          <w:color w:val="auto"/>
        </w:rPr>
      </w:pPr>
    </w:p>
    <w:p>
      <w:pPr>
        <w:jc w:val="both"/>
        <w:ind w:firstLine="708"/>
        <w:spacing w:after="0" w:line="238" w:lineRule="auto"/>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b w:val="1"/>
          <w:bCs w:val="1"/>
          <w:color w:val="auto"/>
        </w:rPr>
        <w:t xml:space="preserve">Практичне значення одержаних результатів. </w:t>
      </w:r>
      <w:r>
        <w:rPr>
          <w:rFonts w:ascii="Times New Roman" w:cs="Times New Roman" w:eastAsia="Times New Roman" w:hAnsi="Times New Roman"/>
          <w:sz w:val="28"/>
          <w:szCs w:val="28"/>
          <w:color w:val="auto"/>
        </w:rPr>
        <w:t>Основні положення та</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пропозиції за результатами дослідження можуть бути широко використані у практичній діяльності сільськогосподарських підприємств, при прогнозуванні та розробці планів соціально-економічного розвитку на районному й обласному рівнях управління, а також при вивченні економічних дисциплін студентами вищих навчальних закладів.</w:t>
      </w:r>
    </w:p>
    <w:p>
      <w:pPr>
        <w:spacing w:after="0" w:line="16" w:lineRule="exact"/>
        <w:rPr>
          <w:rFonts w:ascii="Bookshelf Symbol 7" w:cs="Bookshelf Symbol 7" w:eastAsia="Bookshelf Symbol 7" w:hAnsi="Bookshelf Symbol 7"/>
          <w:sz w:val="28"/>
          <w:szCs w:val="28"/>
          <w:color w:val="auto"/>
        </w:rPr>
      </w:pPr>
    </w:p>
    <w:p>
      <w:pPr>
        <w:jc w:val="both"/>
        <w:ind w:firstLine="708"/>
        <w:spacing w:after="0" w:line="237" w:lineRule="auto"/>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b w:val="1"/>
          <w:bCs w:val="1"/>
          <w:color w:val="auto"/>
        </w:rPr>
        <w:t xml:space="preserve">Особистий внесок здобувача. </w:t>
      </w:r>
      <w:r>
        <w:rPr>
          <w:rFonts w:ascii="Times New Roman" w:cs="Times New Roman" w:eastAsia="Times New Roman" w:hAnsi="Times New Roman"/>
          <w:sz w:val="28"/>
          <w:szCs w:val="28"/>
          <w:color w:val="auto"/>
        </w:rPr>
        <w:t>Теоретичні обґрунтування,</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практичні</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розробки, висновки та рекомендації, що містяться в роботі, отримані автором самостійно на основі аналізу та узагальнення теоретичного й практичного матеріалів.</w:t>
      </w:r>
    </w:p>
    <w:p>
      <w:pPr>
        <w:spacing w:after="0" w:line="17" w:lineRule="exact"/>
        <w:rPr>
          <w:rFonts w:ascii="Bookshelf Symbol 7" w:cs="Bookshelf Symbol 7" w:eastAsia="Bookshelf Symbol 7" w:hAnsi="Bookshelf Symbol 7"/>
          <w:sz w:val="28"/>
          <w:szCs w:val="28"/>
          <w:color w:val="auto"/>
        </w:rPr>
      </w:pPr>
    </w:p>
    <w:p>
      <w:pPr>
        <w:jc w:val="both"/>
        <w:ind w:firstLine="708"/>
        <w:spacing w:after="0" w:line="238" w:lineRule="auto"/>
        <w:rPr>
          <w:rFonts w:ascii="Bookshelf Symbol 7" w:cs="Bookshelf Symbol 7" w:eastAsia="Bookshelf Symbol 7" w:hAnsi="Bookshelf Symbol 7"/>
          <w:sz w:val="28"/>
          <w:szCs w:val="28"/>
          <w:color w:val="auto"/>
        </w:rPr>
      </w:pPr>
      <w:r>
        <w:rPr>
          <w:rFonts w:ascii="Times New Roman" w:cs="Times New Roman" w:eastAsia="Times New Roman" w:hAnsi="Times New Roman"/>
          <w:sz w:val="28"/>
          <w:szCs w:val="28"/>
          <w:b w:val="1"/>
          <w:bCs w:val="1"/>
          <w:color w:val="auto"/>
        </w:rPr>
        <w:t>Апробація результатів дипломної роботи</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Основні положення</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дипломної роботи були викладені в доповідях автора на: І турі Всеукраїнського конкурсу студентських наукових робіт «Актуальні питання аграрної економіки: погляд молоді» (м. Житомир, 20 листопада 2014 р.); ІІ турі Всеукраїнського конкурсу студентських наукових робіт з напряму «Економіка сільського господарства та АПК» серед студентів вищих навчальних закладів ІІІ-ІV рівнів акредитації 2014-2015 н.р. (м. Кам’янець-</w:t>
      </w:r>
    </w:p>
    <w:p>
      <w:pPr>
        <w:spacing w:after="0" w:line="6"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1740" w:type="dxa"/>
            <w:vAlign w:val="bottom"/>
          </w:tcPr>
          <w:p>
            <w:pPr>
              <w:spacing w:after="0"/>
              <w:rPr>
                <w:sz w:val="20"/>
                <w:szCs w:val="20"/>
                <w:color w:val="auto"/>
              </w:rPr>
            </w:pPr>
            <w:r>
              <w:rPr>
                <w:rFonts w:ascii="Times New Roman" w:cs="Times New Roman" w:eastAsia="Times New Roman" w:hAnsi="Times New Roman"/>
                <w:sz w:val="28"/>
                <w:szCs w:val="28"/>
                <w:color w:val="auto"/>
              </w:rPr>
              <w:t>Подільський,</w:t>
            </w:r>
          </w:p>
        </w:tc>
        <w:tc>
          <w:tcPr>
            <w:tcW w:w="76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27 березня 2015 р.);Всеукраїнськійнауково-практичній</w:t>
            </w:r>
          </w:p>
        </w:tc>
      </w:tr>
      <w:tr>
        <w:trPr>
          <w:trHeight w:val="322"/>
        </w:trPr>
        <w:tc>
          <w:tcPr>
            <w:tcW w:w="174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конференції</w:t>
            </w:r>
          </w:p>
        </w:tc>
        <w:tc>
          <w:tcPr>
            <w:tcW w:w="7620" w:type="dxa"/>
            <w:vAlign w:val="bottom"/>
          </w:tcPr>
          <w:p>
            <w:pPr>
              <w:jc w:val="right"/>
              <w:spacing w:after="0" w:line="321" w:lineRule="exact"/>
              <w:rPr>
                <w:sz w:val="20"/>
                <w:szCs w:val="20"/>
                <w:color w:val="auto"/>
              </w:rPr>
            </w:pPr>
            <w:r>
              <w:rPr>
                <w:rFonts w:ascii="Times New Roman" w:cs="Times New Roman" w:eastAsia="Times New Roman" w:hAnsi="Times New Roman"/>
                <w:sz w:val="28"/>
                <w:szCs w:val="28"/>
                <w:color w:val="auto"/>
                <w:w w:val="99"/>
              </w:rPr>
              <w:t>«Кооперативнічитання:2015рік»(м.Житомир,</w:t>
            </w:r>
          </w:p>
        </w:tc>
      </w:tr>
    </w:tbl>
    <w:p>
      <w:pPr>
        <w:spacing w:after="0" w:line="239" w:lineRule="auto"/>
        <w:rPr>
          <w:sz w:val="20"/>
          <w:szCs w:val="20"/>
          <w:color w:val="auto"/>
        </w:rPr>
      </w:pPr>
      <w:r>
        <w:rPr>
          <w:rFonts w:ascii="Times New Roman" w:cs="Times New Roman" w:eastAsia="Times New Roman" w:hAnsi="Times New Roman"/>
          <w:sz w:val="28"/>
          <w:szCs w:val="28"/>
          <w:color w:val="auto"/>
        </w:rPr>
        <w:t>3 квітня 2015 р.).</w:t>
      </w:r>
    </w:p>
    <w:p>
      <w:pPr>
        <w:spacing w:after="0" w:line="1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8"/>
          <w:szCs w:val="28"/>
          <w:b w:val="1"/>
          <w:bCs w:val="1"/>
          <w:color w:val="auto"/>
        </w:rPr>
        <w:t xml:space="preserve">Публікації. </w:t>
      </w:r>
      <w:r>
        <w:rPr>
          <w:rFonts w:ascii="Times New Roman" w:cs="Times New Roman" w:eastAsia="Times New Roman" w:hAnsi="Times New Roman"/>
          <w:sz w:val="28"/>
          <w:szCs w:val="28"/>
          <w:color w:val="auto"/>
        </w:rPr>
        <w:t>Основні результати дипломного дослідження викладені в</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трьох наукових працях загальним обсягом 0,42 ум. друк. арк.</w:t>
      </w:r>
    </w:p>
    <w:p>
      <w:pPr>
        <w:spacing w:after="0" w:line="2" w:lineRule="exact"/>
        <w:rPr>
          <w:sz w:val="20"/>
          <w:szCs w:val="20"/>
          <w:color w:val="auto"/>
        </w:rPr>
      </w:pPr>
    </w:p>
    <w:p>
      <w:pPr>
        <w:ind w:left="720"/>
        <w:spacing w:after="0" w:line="239" w:lineRule="auto"/>
        <w:tabs>
          <w:tab w:leader="none" w:pos="1640" w:val="left"/>
          <w:tab w:leader="none" w:pos="1900" w:val="left"/>
          <w:tab w:leader="none" w:pos="3380" w:val="left"/>
          <w:tab w:leader="none" w:pos="4900" w:val="left"/>
          <w:tab w:leader="none" w:pos="6040" w:val="left"/>
          <w:tab w:leader="none" w:pos="7040" w:val="left"/>
          <w:tab w:leader="none" w:pos="8460" w:val="left"/>
          <w:tab w:leader="none" w:pos="8920" w:val="left"/>
        </w:tabs>
        <w:rPr>
          <w:sz w:val="20"/>
          <w:szCs w:val="20"/>
          <w:color w:val="auto"/>
        </w:rPr>
      </w:pPr>
      <w:r>
        <w:rPr>
          <w:rFonts w:ascii="Times New Roman" w:cs="Times New Roman" w:eastAsia="Times New Roman" w:hAnsi="Times New Roman"/>
          <w:sz w:val="28"/>
          <w:szCs w:val="28"/>
          <w:b w:val="1"/>
          <w:bCs w:val="1"/>
          <w:color w:val="auto"/>
        </w:rPr>
        <w:t>Обсяг</w:t>
      </w:r>
      <w:r>
        <w:rPr>
          <w:sz w:val="20"/>
          <w:szCs w:val="20"/>
          <w:color w:val="auto"/>
        </w:rPr>
        <w:tab/>
      </w:r>
      <w:r>
        <w:rPr>
          <w:rFonts w:ascii="Times New Roman" w:cs="Times New Roman" w:eastAsia="Times New Roman" w:hAnsi="Times New Roman"/>
          <w:sz w:val="28"/>
          <w:szCs w:val="28"/>
          <w:b w:val="1"/>
          <w:bCs w:val="1"/>
          <w:color w:val="auto"/>
        </w:rPr>
        <w:t>і</w:t>
      </w:r>
      <w:r>
        <w:rPr>
          <w:sz w:val="20"/>
          <w:szCs w:val="20"/>
          <w:color w:val="auto"/>
        </w:rPr>
        <w:tab/>
      </w:r>
      <w:r>
        <w:rPr>
          <w:rFonts w:ascii="Times New Roman" w:cs="Times New Roman" w:eastAsia="Times New Roman" w:hAnsi="Times New Roman"/>
          <w:sz w:val="28"/>
          <w:szCs w:val="28"/>
          <w:b w:val="1"/>
          <w:bCs w:val="1"/>
          <w:color w:val="auto"/>
        </w:rPr>
        <w:t>структура</w:t>
      </w:r>
      <w:r>
        <w:rPr>
          <w:sz w:val="20"/>
          <w:szCs w:val="20"/>
          <w:color w:val="auto"/>
        </w:rPr>
        <w:tab/>
      </w:r>
      <w:r>
        <w:rPr>
          <w:rFonts w:ascii="Times New Roman" w:cs="Times New Roman" w:eastAsia="Times New Roman" w:hAnsi="Times New Roman"/>
          <w:sz w:val="28"/>
          <w:szCs w:val="28"/>
          <w:b w:val="1"/>
          <w:bCs w:val="1"/>
          <w:color w:val="auto"/>
        </w:rPr>
        <w:t>дипломної</w:t>
      </w:r>
      <w:r>
        <w:rPr>
          <w:sz w:val="20"/>
          <w:szCs w:val="20"/>
          <w:color w:val="auto"/>
        </w:rPr>
        <w:tab/>
      </w:r>
      <w:r>
        <w:rPr>
          <w:rFonts w:ascii="Times New Roman" w:cs="Times New Roman" w:eastAsia="Times New Roman" w:hAnsi="Times New Roman"/>
          <w:sz w:val="28"/>
          <w:szCs w:val="28"/>
          <w:b w:val="1"/>
          <w:bCs w:val="1"/>
          <w:color w:val="auto"/>
        </w:rPr>
        <w:t>роботи.</w:t>
      </w:r>
      <w:r>
        <w:rPr>
          <w:sz w:val="20"/>
          <w:szCs w:val="20"/>
          <w:color w:val="auto"/>
        </w:rPr>
        <w:tab/>
      </w:r>
      <w:r>
        <w:rPr>
          <w:rFonts w:ascii="Times New Roman" w:cs="Times New Roman" w:eastAsia="Times New Roman" w:hAnsi="Times New Roman"/>
          <w:sz w:val="28"/>
          <w:szCs w:val="28"/>
          <w:color w:val="auto"/>
        </w:rPr>
        <w:t>Робота</w:t>
      </w:r>
      <w:r>
        <w:rPr>
          <w:sz w:val="20"/>
          <w:szCs w:val="20"/>
          <w:color w:val="auto"/>
        </w:rPr>
        <w:tab/>
      </w:r>
      <w:r>
        <w:rPr>
          <w:rFonts w:ascii="Times New Roman" w:cs="Times New Roman" w:eastAsia="Times New Roman" w:hAnsi="Times New Roman"/>
          <w:sz w:val="28"/>
          <w:szCs w:val="28"/>
          <w:color w:val="auto"/>
        </w:rPr>
        <w:t>викладена</w:t>
      </w:r>
      <w:r>
        <w:rPr>
          <w:sz w:val="20"/>
          <w:szCs w:val="20"/>
          <w:color w:val="auto"/>
        </w:rPr>
        <w:tab/>
      </w:r>
      <w:r>
        <w:rPr>
          <w:rFonts w:ascii="Times New Roman" w:cs="Times New Roman" w:eastAsia="Times New Roman" w:hAnsi="Times New Roman"/>
          <w:sz w:val="28"/>
          <w:szCs w:val="28"/>
          <w:color w:val="auto"/>
        </w:rPr>
        <w:t>на</w:t>
      </w:r>
      <w:r>
        <w:rPr>
          <w:sz w:val="20"/>
          <w:szCs w:val="20"/>
          <w:color w:val="auto"/>
        </w:rPr>
        <w:tab/>
      </w:r>
      <w:r>
        <w:rPr>
          <w:rFonts w:ascii="Times New Roman" w:cs="Times New Roman" w:eastAsia="Times New Roman" w:hAnsi="Times New Roman"/>
          <w:sz w:val="28"/>
          <w:szCs w:val="28"/>
          <w:color w:val="auto"/>
        </w:rPr>
        <w:t>119</w:t>
      </w:r>
    </w:p>
    <w:p>
      <w:pPr>
        <w:spacing w:after="0" w:line="1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8"/>
          <w:szCs w:val="28"/>
          <w:color w:val="auto"/>
        </w:rPr>
        <w:t>сторінках комп’ютерного тексту. Ілюстративний матеріал представлено у вигляді 45 таблиць та 18 рисунків. Структурно робота включає вступ, три розділи, висновки, список використаних джерел (77 найменувань), 7 додатків.</w:t>
      </w:r>
    </w:p>
    <w:p>
      <w:pPr>
        <w:sectPr>
          <w:pgSz w:w="11900" w:h="16838" w:orient="portrait"/>
          <w:cols w:equalWidth="0" w:num="1">
            <w:col w:w="9360"/>
          </w:cols>
          <w:pgMar w:left="1700" w:top="698" w:right="840" w:bottom="1440" w:gutter="0" w:footer="0" w:header="0"/>
        </w:sectPr>
      </w:pPr>
    </w:p>
    <w:bookmarkStart w:id="3" w:name="page4"/>
    <w:bookmarkEnd w:id="3"/>
    <w:p>
      <w:pPr>
        <w:ind w:left="4620"/>
        <w:spacing w:after="0"/>
        <w:rPr>
          <w:sz w:val="20"/>
          <w:szCs w:val="20"/>
          <w:color w:val="auto"/>
        </w:rPr>
      </w:pPr>
      <w:r>
        <w:rPr>
          <w:rFonts w:ascii="Times New Roman" w:cs="Times New Roman" w:eastAsia="Times New Roman" w:hAnsi="Times New Roman"/>
          <w:sz w:val="24"/>
          <w:szCs w:val="24"/>
          <w:color w:val="auto"/>
        </w:rPr>
        <w:t>4</w:t>
      </w:r>
    </w:p>
    <w:p>
      <w:pPr>
        <w:spacing w:after="0" w:line="156"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8"/>
          <w:szCs w:val="28"/>
          <w:b w:val="1"/>
          <w:bCs w:val="1"/>
          <w:color w:val="auto"/>
        </w:rPr>
        <w:t>ОСНОВНИЙ ЗМІСТ ДИПЛОМНОЇ РОБОТИ</w:t>
      </w:r>
    </w:p>
    <w:p>
      <w:pPr>
        <w:spacing w:after="0" w:line="333" w:lineRule="exact"/>
        <w:rPr>
          <w:sz w:val="20"/>
          <w:szCs w:val="20"/>
          <w:color w:val="auto"/>
        </w:rPr>
      </w:pPr>
    </w:p>
    <w:p>
      <w:pPr>
        <w:jc w:val="both"/>
        <w:ind w:firstLine="710"/>
        <w:spacing w:after="0" w:line="237" w:lineRule="auto"/>
        <w:tabs>
          <w:tab w:leader="none" w:pos="1034"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 xml:space="preserve">вступі </w:t>
      </w:r>
      <w:r>
        <w:rPr>
          <w:rFonts w:ascii="Times New Roman" w:cs="Times New Roman" w:eastAsia="Times New Roman" w:hAnsi="Times New Roman"/>
          <w:sz w:val="28"/>
          <w:szCs w:val="28"/>
          <w:color w:val="auto"/>
        </w:rPr>
        <w:t>обґрунтовано актуальність теми дипломної роботи,</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ступінь</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вивчення проблеми, визначено мету, основні завдання, об’єкт, предмет та методи дослідження, розкрито елементи наукової новизни і практичне значення отриманих результатів.</w:t>
      </w:r>
    </w:p>
    <w:p>
      <w:pPr>
        <w:spacing w:after="0" w:line="14" w:lineRule="exact"/>
        <w:rPr>
          <w:rFonts w:ascii="Times New Roman" w:cs="Times New Roman" w:eastAsia="Times New Roman" w:hAnsi="Times New Roman"/>
          <w:sz w:val="28"/>
          <w:szCs w:val="28"/>
          <w:color w:val="auto"/>
        </w:rPr>
      </w:pPr>
    </w:p>
    <w:p>
      <w:pPr>
        <w:jc w:val="both"/>
        <w:ind w:firstLine="710"/>
        <w:spacing w:after="0" w:line="238" w:lineRule="auto"/>
        <w:tabs>
          <w:tab w:leader="none" w:pos="991"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першому розділі – </w:t>
      </w:r>
      <w:r>
        <w:rPr>
          <w:rFonts w:ascii="Times New Roman" w:cs="Times New Roman" w:eastAsia="Times New Roman" w:hAnsi="Times New Roman"/>
          <w:sz w:val="28"/>
          <w:szCs w:val="28"/>
          <w:b w:val="1"/>
          <w:bCs w:val="1"/>
          <w:color w:val="auto"/>
        </w:rPr>
        <w:t>«Теоретичні аспекти управління ефективністю</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виробництва та використанням біопалива»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розглянуто роль</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використання біопалива в підвищенні ефективності виробництва сільськогосподарського підприємства, методичні основи ефективності виробництва та використання біопалива, управлінсько-правові засади виробництва та використання біопалива сільськогосподарськими підприємствами.</w:t>
      </w:r>
    </w:p>
    <w:p>
      <w:pPr>
        <w:spacing w:after="0" w:line="7" w:lineRule="exact"/>
        <w:rPr>
          <w:sz w:val="20"/>
          <w:szCs w:val="20"/>
          <w:color w:val="auto"/>
        </w:rPr>
      </w:pPr>
    </w:p>
    <w:p>
      <w:pPr>
        <w:jc w:val="both"/>
        <w:ind w:firstLine="708"/>
        <w:spacing w:after="0" w:line="242" w:lineRule="auto"/>
        <w:rPr>
          <w:sz w:val="20"/>
          <w:szCs w:val="20"/>
          <w:color w:val="auto"/>
        </w:rPr>
      </w:pPr>
      <w:r>
        <w:rPr>
          <w:rFonts w:ascii="Times New Roman" w:cs="Times New Roman" w:eastAsia="Times New Roman" w:hAnsi="Times New Roman"/>
          <w:sz w:val="28"/>
          <w:szCs w:val="28"/>
          <w:color w:val="auto"/>
        </w:rPr>
        <w:t xml:space="preserve">Ефективність виробництва </w:t>
      </w:r>
      <w:r>
        <w:rPr>
          <w:rFonts w:ascii="Bookshelf Symbol 7" w:cs="Bookshelf Symbol 7" w:eastAsia="Bookshelf Symbol 7" w:hAnsi="Bookshelf Symbol 7"/>
          <w:sz w:val="28"/>
          <w:szCs w:val="28"/>
          <w:color w:val="auto"/>
        </w:rPr>
        <w:t></w:t>
      </w:r>
      <w:r>
        <w:rPr>
          <w:rFonts w:ascii="Times New Roman" w:cs="Times New Roman" w:eastAsia="Times New Roman" w:hAnsi="Times New Roman"/>
          <w:sz w:val="28"/>
          <w:szCs w:val="28"/>
          <w:color w:val="auto"/>
        </w:rPr>
        <w:t xml:space="preserve"> об'єктивна економічна категорія, що характеризує ступінь досягнення загальних і окремих результатів від оптимального використання всіх ресурсів підприємства (матеріальних, трудових, фінансових). Вагому роль у підвищенні ефективності виробництва сільськогосподарського підприємства відіграє використання біопалива. Біопаливо – це альтернативний вид енергії, який передбачає використання відновлюваних ресурсів для часткової (а з часом і повної) заміни вичерпних і обмежених ресурсів.</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8"/>
          <w:szCs w:val="28"/>
          <w:color w:val="auto"/>
        </w:rPr>
        <w:t>Використання означених в роботі методик розрахунку основних показників економічної ефективності виробництва та використання біопалива дозволяє визначити доцільність такого виробництва для конкретного суб’єкта господарювання. Економічне обґрунтування даного виду діяльності дозволяє сільськогосподарським товаровиробникам уникнути зайвих втрат і ризиків, визначити, на яких умовах здійснювати виробництво. Оцінка екологічної ефективності виробництва біопалива дозволяє встановити в ньому вміст шкідливих речовин, порівняти кількість викидів в навколишнє середовище традиційного палива з біопаливом.</w:t>
      </w:r>
    </w:p>
    <w:p>
      <w:pPr>
        <w:spacing w:after="0" w:line="2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8"/>
          <w:szCs w:val="28"/>
          <w:color w:val="auto"/>
        </w:rPr>
        <w:t>Для сільськогосподарських підприємств доцільно використовувати біопаливо, сировиною для якого є сільськогосподарська продукція чи відходи з її виробництва. Управління виробництвом та використанням біопалива – процес планування, організації, мотивації, контролю та координації спільних дій задля отримання кінцевих результатів, що являють собою фізичну речовину (біопаливо) та економічний ефект (зниження собівартості виробництва продукції).</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8"/>
          <w:szCs w:val="28"/>
          <w:color w:val="auto"/>
        </w:rPr>
        <w:t>Правові засади для виробництва та використання біопалива в Україні формуються з 2000 р. Перспективними правовими шляхами подальшого розвитку ринку біопалива стосовно сільського господарства є формування та законодавче затвердження положень щодо зниження податкової ставки для виробників біопалива, їх фінансової підтримки на державному рівні, обов’язкового внесення біопалива до складу пального нафтового походження, стимулювання створення сільськогосподарських кооперативів з виробництва біопалива.</w:t>
      </w:r>
    </w:p>
    <w:p>
      <w:pPr>
        <w:sectPr>
          <w:pgSz w:w="11900" w:h="16838" w:orient="portrait"/>
          <w:cols w:equalWidth="0" w:num="1">
            <w:col w:w="9360"/>
          </w:cols>
          <w:pgMar w:left="1700" w:top="698" w:right="840" w:bottom="932" w:gutter="0" w:footer="0" w:header="0"/>
        </w:sectPr>
      </w:pPr>
    </w:p>
    <w:bookmarkStart w:id="4" w:name="page5"/>
    <w:bookmarkEnd w:id="4"/>
    <w:p>
      <w:pPr>
        <w:ind w:left="4740"/>
        <w:spacing w:after="0"/>
        <w:rPr>
          <w:sz w:val="20"/>
          <w:szCs w:val="20"/>
          <w:color w:val="auto"/>
        </w:rPr>
      </w:pPr>
      <w:r>
        <w:rPr>
          <w:rFonts w:ascii="Times New Roman" w:cs="Times New Roman" w:eastAsia="Times New Roman" w:hAnsi="Times New Roman"/>
          <w:sz w:val="24"/>
          <w:szCs w:val="24"/>
          <w:color w:val="auto"/>
        </w:rPr>
        <w:t>5</w:t>
      </w:r>
    </w:p>
    <w:p>
      <w:pPr>
        <w:spacing w:after="0" w:line="165" w:lineRule="exact"/>
        <w:rPr>
          <w:sz w:val="20"/>
          <w:szCs w:val="20"/>
          <w:color w:val="auto"/>
        </w:rPr>
      </w:pPr>
    </w:p>
    <w:p>
      <w:pPr>
        <w:jc w:val="both"/>
        <w:ind w:left="120" w:right="120" w:firstLine="708"/>
        <w:spacing w:after="0" w:line="238" w:lineRule="auto"/>
        <w:rPr>
          <w:sz w:val="20"/>
          <w:szCs w:val="20"/>
          <w:color w:val="auto"/>
        </w:rPr>
      </w:pPr>
      <w:r>
        <w:rPr>
          <w:rFonts w:ascii="Times New Roman" w:cs="Times New Roman" w:eastAsia="Times New Roman" w:hAnsi="Times New Roman"/>
          <w:sz w:val="28"/>
          <w:szCs w:val="28"/>
          <w:color w:val="auto"/>
        </w:rPr>
        <w:t>У другому розділі – «</w:t>
      </w:r>
      <w:r>
        <w:rPr>
          <w:rFonts w:ascii="Times New Roman" w:cs="Times New Roman" w:eastAsia="Times New Roman" w:hAnsi="Times New Roman"/>
          <w:sz w:val="28"/>
          <w:szCs w:val="28"/>
          <w:b w:val="1"/>
          <w:bCs w:val="1"/>
          <w:color w:val="auto"/>
        </w:rPr>
        <w:t>Сучасний стан управління ефективністю</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виробництва в ПП «Колос Полісся» Черняхівського району Житомирської області»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проведено аналіз ринку біопалива України,</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зроблено організаційно-економічну характеристику досліджуваного підпри-ємства, фінансово-економічний аналіз його діяльності, оцінку ефективності виробництва та сучасного стану управління енергозбереженням.</w:t>
      </w:r>
    </w:p>
    <w:p>
      <w:pPr>
        <w:spacing w:after="0" w:line="17" w:lineRule="exact"/>
        <w:rPr>
          <w:sz w:val="20"/>
          <w:szCs w:val="20"/>
          <w:color w:val="auto"/>
        </w:rPr>
      </w:pPr>
    </w:p>
    <w:p>
      <w:pPr>
        <w:jc w:val="both"/>
        <w:ind w:left="120" w:right="120" w:firstLine="708"/>
        <w:spacing w:after="0" w:line="238" w:lineRule="auto"/>
        <w:rPr>
          <w:sz w:val="20"/>
          <w:szCs w:val="20"/>
          <w:color w:val="auto"/>
        </w:rPr>
      </w:pPr>
      <w:r>
        <w:rPr>
          <w:rFonts w:ascii="Times New Roman" w:cs="Times New Roman" w:eastAsia="Times New Roman" w:hAnsi="Times New Roman"/>
          <w:sz w:val="28"/>
          <w:szCs w:val="28"/>
          <w:color w:val="auto"/>
        </w:rPr>
        <w:t>В ході дослідження було встановлено, що на сьогодні в Україні формується ринок біопалива, сировини та обладнання для його виробництва, виділені суб’єкти даного ринку та визначена наявність потенціалу для його розвитку. ПП «Колос Полісся», на матеріалах якого базувалось дослідження, спеціалізується на виробництві продукції рослинництва та тваринництва (виробничий напрям – зерновий), використовує орендовані землі, є збитковим. Показники економічної ефективності сільськогосподарського виробництва ПП «Колос Полісся» наведені в табл. 1.</w:t>
      </w:r>
    </w:p>
    <w:p>
      <w:pPr>
        <w:spacing w:after="0" w:line="10" w:lineRule="exact"/>
        <w:rPr>
          <w:sz w:val="20"/>
          <w:szCs w:val="20"/>
          <w:color w:val="auto"/>
        </w:rPr>
      </w:pPr>
    </w:p>
    <w:p>
      <w:pPr>
        <w:ind w:left="8300"/>
        <w:spacing w:after="0"/>
        <w:rPr>
          <w:sz w:val="20"/>
          <w:szCs w:val="20"/>
          <w:color w:val="auto"/>
        </w:rPr>
      </w:pPr>
      <w:r>
        <w:rPr>
          <w:rFonts w:ascii="Times New Roman" w:cs="Times New Roman" w:eastAsia="Times New Roman" w:hAnsi="Times New Roman"/>
          <w:sz w:val="28"/>
          <w:szCs w:val="28"/>
          <w:i w:val="1"/>
          <w:iCs w:val="1"/>
          <w:color w:val="auto"/>
        </w:rPr>
        <w:t>Таблиця 1</w:t>
      </w:r>
    </w:p>
    <w:p>
      <w:pPr>
        <w:spacing w:after="0" w:line="18" w:lineRule="exact"/>
        <w:rPr>
          <w:sz w:val="20"/>
          <w:szCs w:val="20"/>
          <w:color w:val="auto"/>
        </w:rPr>
      </w:pPr>
    </w:p>
    <w:p>
      <w:pPr>
        <w:ind w:left="3560" w:right="740" w:hanging="2839"/>
        <w:spacing w:after="0" w:line="234" w:lineRule="auto"/>
        <w:rPr>
          <w:sz w:val="20"/>
          <w:szCs w:val="20"/>
          <w:color w:val="auto"/>
        </w:rPr>
      </w:pPr>
      <w:r>
        <w:rPr>
          <w:rFonts w:ascii="Times New Roman" w:cs="Times New Roman" w:eastAsia="Times New Roman" w:hAnsi="Times New Roman"/>
          <w:sz w:val="28"/>
          <w:szCs w:val="28"/>
          <w:b w:val="1"/>
          <w:bCs w:val="1"/>
          <w:color w:val="auto"/>
        </w:rPr>
        <w:t>Економічна ефективність сільськогосподарського виробництва ПП Колос Полісся»</w:t>
      </w:r>
    </w:p>
    <w:p>
      <w:pPr>
        <w:spacing w:after="0" w:line="2" w:lineRule="exact"/>
        <w:rPr>
          <w:sz w:val="20"/>
          <w:szCs w:val="20"/>
          <w:color w:val="auto"/>
        </w:rPr>
      </w:pPr>
    </w:p>
    <w:tbl>
      <w:tblPr>
        <w:tblLayout w:type="fixed"/>
        <w:tblInd w:w="10" w:type="dxa"/>
        <w:tblCellMar>
          <w:top w:w="0" w:type="dxa"/>
          <w:left w:w="0" w:type="dxa"/>
          <w:bottom w:w="0" w:type="dxa"/>
          <w:right w:w="0" w:type="dxa"/>
        </w:tblCellMar>
      </w:tblPr>
      <w:tr>
        <w:trPr>
          <w:trHeight w:val="264"/>
        </w:trPr>
        <w:tc>
          <w:tcPr>
            <w:tcW w:w="4540" w:type="dxa"/>
            <w:vAlign w:val="bottom"/>
            <w:tcBorders>
              <w:top w:val="single" w:sz="8" w:color="auto"/>
              <w:left w:val="single" w:sz="8" w:color="auto"/>
              <w:right w:val="single" w:sz="8" w:color="auto"/>
            </w:tcBorders>
            <w:vMerge w:val="restart"/>
          </w:tcPr>
          <w:p>
            <w:pPr>
              <w:ind w:left="1700"/>
              <w:spacing w:after="0"/>
              <w:rPr>
                <w:sz w:val="20"/>
                <w:szCs w:val="20"/>
                <w:color w:val="auto"/>
              </w:rPr>
            </w:pPr>
            <w:r>
              <w:rPr>
                <w:rFonts w:ascii="Times New Roman" w:cs="Times New Roman" w:eastAsia="Times New Roman" w:hAnsi="Times New Roman"/>
                <w:sz w:val="24"/>
                <w:szCs w:val="24"/>
                <w:color w:val="auto"/>
              </w:rPr>
              <w:t>Показники</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2012 р.</w:t>
            </w:r>
          </w:p>
        </w:tc>
        <w:tc>
          <w:tcPr>
            <w:tcW w:w="12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2013 р.</w:t>
            </w:r>
          </w:p>
        </w:tc>
        <w:tc>
          <w:tcPr>
            <w:tcW w:w="114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2014 р.</w:t>
            </w:r>
          </w:p>
        </w:tc>
        <w:tc>
          <w:tcPr>
            <w:tcW w:w="1380" w:type="dxa"/>
            <w:vAlign w:val="bottom"/>
            <w:tcBorders>
              <w:top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2014 р. у %</w:t>
            </w:r>
          </w:p>
        </w:tc>
        <w:tc>
          <w:tcPr>
            <w:tcW w:w="0" w:type="dxa"/>
            <w:vAlign w:val="bottom"/>
          </w:tcPr>
          <w:p>
            <w:pPr>
              <w:spacing w:after="0"/>
              <w:rPr>
                <w:sz w:val="1"/>
                <w:szCs w:val="1"/>
                <w:color w:val="auto"/>
              </w:rPr>
            </w:pPr>
          </w:p>
        </w:tc>
      </w:tr>
      <w:tr>
        <w:trPr>
          <w:trHeight w:val="133"/>
        </w:trPr>
        <w:tc>
          <w:tcPr>
            <w:tcW w:w="4540" w:type="dxa"/>
            <w:vAlign w:val="bottom"/>
            <w:tcBorders>
              <w:left w:val="single" w:sz="8" w:color="auto"/>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280" w:type="dxa"/>
            <w:vAlign w:val="bottom"/>
            <w:tcBorders>
              <w:right w:val="single" w:sz="8" w:color="auto"/>
            </w:tcBorders>
            <w:vMerge w:val="continue"/>
          </w:tcPr>
          <w:p>
            <w:pPr>
              <w:spacing w:after="0"/>
              <w:rPr>
                <w:sz w:val="11"/>
                <w:szCs w:val="11"/>
                <w:color w:val="auto"/>
              </w:rPr>
            </w:pPr>
          </w:p>
        </w:tc>
        <w:tc>
          <w:tcPr>
            <w:tcW w:w="1140" w:type="dxa"/>
            <w:vAlign w:val="bottom"/>
            <w:tcBorders>
              <w:right w:val="single" w:sz="8" w:color="auto"/>
            </w:tcBorders>
            <w:vMerge w:val="continue"/>
          </w:tcPr>
          <w:p>
            <w:pPr>
              <w:spacing w:after="0"/>
              <w:rPr>
                <w:sz w:val="11"/>
                <w:szCs w:val="11"/>
                <w:color w:val="auto"/>
              </w:rPr>
            </w:pPr>
          </w:p>
        </w:tc>
        <w:tc>
          <w:tcPr>
            <w:tcW w:w="1380" w:type="dxa"/>
            <w:vAlign w:val="bottom"/>
            <w:tcBorders>
              <w:right w:val="single" w:sz="8" w:color="auto"/>
            </w:tcBorders>
            <w:vMerge w:val="restart"/>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до 2012 р.</w:t>
            </w:r>
          </w:p>
        </w:tc>
        <w:tc>
          <w:tcPr>
            <w:tcW w:w="0" w:type="dxa"/>
            <w:vAlign w:val="bottom"/>
          </w:tcPr>
          <w:p>
            <w:pPr>
              <w:spacing w:after="0"/>
              <w:rPr>
                <w:sz w:val="1"/>
                <w:szCs w:val="1"/>
                <w:color w:val="auto"/>
              </w:rPr>
            </w:pPr>
          </w:p>
        </w:tc>
      </w:tr>
      <w:tr>
        <w:trPr>
          <w:trHeight w:val="142"/>
        </w:trPr>
        <w:tc>
          <w:tcPr>
            <w:tcW w:w="4540" w:type="dxa"/>
            <w:vAlign w:val="bottom"/>
            <w:tcBorders>
              <w:left w:val="single" w:sz="8" w:color="auto"/>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c>
          <w:tcPr>
            <w:tcW w:w="1140" w:type="dxa"/>
            <w:vAlign w:val="bottom"/>
            <w:tcBorders>
              <w:bottom w:val="single" w:sz="8" w:color="auto"/>
              <w:right w:val="single" w:sz="8" w:color="auto"/>
            </w:tcBorders>
          </w:tcPr>
          <w:p>
            <w:pPr>
              <w:spacing w:after="0"/>
              <w:rPr>
                <w:sz w:val="12"/>
                <w:szCs w:val="12"/>
                <w:color w:val="auto"/>
              </w:rPr>
            </w:pPr>
          </w:p>
        </w:tc>
        <w:tc>
          <w:tcPr>
            <w:tcW w:w="138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Вироблено валової продукції на:</w:t>
            </w:r>
          </w:p>
        </w:tc>
        <w:tc>
          <w:tcPr>
            <w:tcW w:w="1260" w:type="dxa"/>
            <w:vAlign w:val="bottom"/>
            <w:tcBorders>
              <w:right w:val="single" w:sz="8" w:color="auto"/>
            </w:tcBorders>
          </w:tcPr>
          <w:p>
            <w:pPr>
              <w:spacing w:after="0"/>
              <w:rPr>
                <w:sz w:val="23"/>
                <w:szCs w:val="23"/>
                <w:color w:val="auto"/>
              </w:rPr>
            </w:pPr>
          </w:p>
        </w:tc>
        <w:tc>
          <w:tcPr>
            <w:tcW w:w="1280" w:type="dxa"/>
            <w:vAlign w:val="bottom"/>
            <w:tcBorders>
              <w:bottom w:val="single" w:sz="8" w:color="auto"/>
              <w:right w:val="single" w:sz="8" w:color="auto"/>
            </w:tcBorders>
          </w:tcPr>
          <w:p>
            <w:pPr>
              <w:spacing w:after="0"/>
              <w:rPr>
                <w:sz w:val="23"/>
                <w:szCs w:val="23"/>
                <w:color w:val="auto"/>
              </w:rPr>
            </w:pPr>
          </w:p>
        </w:tc>
        <w:tc>
          <w:tcPr>
            <w:tcW w:w="1140" w:type="dxa"/>
            <w:vAlign w:val="bottom"/>
            <w:tcBorders>
              <w:bottom w:val="single" w:sz="8" w:color="auto"/>
              <w:right w:val="single" w:sz="8" w:color="auto"/>
            </w:tcBorders>
          </w:tcPr>
          <w:p>
            <w:pPr>
              <w:spacing w:after="0"/>
              <w:rPr>
                <w:sz w:val="23"/>
                <w:szCs w:val="23"/>
                <w:color w:val="auto"/>
              </w:rPr>
            </w:pPr>
          </w:p>
        </w:tc>
        <w:tc>
          <w:tcPr>
            <w:tcW w:w="138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100 га с.-г. угідь, тис. грн.</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220,102</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260,968</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161,314</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73,29</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1 середньорічного працюючого, грн.</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144,17</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129,44</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112,92</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78,32</w:t>
            </w:r>
          </w:p>
        </w:tc>
        <w:tc>
          <w:tcPr>
            <w:tcW w:w="0" w:type="dxa"/>
            <w:vAlign w:val="bottom"/>
          </w:tcPr>
          <w:p>
            <w:pPr>
              <w:spacing w:after="0"/>
              <w:rPr>
                <w:sz w:val="1"/>
                <w:szCs w:val="1"/>
                <w:color w:val="auto"/>
              </w:rPr>
            </w:pPr>
          </w:p>
        </w:tc>
      </w:tr>
      <w:tr>
        <w:trPr>
          <w:trHeight w:val="268"/>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Урожайність, ц/га</w:t>
            </w: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3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4540" w:type="dxa"/>
            <w:vAlign w:val="bottom"/>
            <w:tcBorders>
              <w:left w:val="single" w:sz="8" w:color="auto"/>
              <w:bottom w:val="single" w:sz="8" w:color="auto"/>
              <w:right w:val="single" w:sz="8" w:color="auto"/>
            </w:tcBorders>
          </w:tcPr>
          <w:p>
            <w:pPr>
              <w:ind w:left="260"/>
              <w:spacing w:after="0" w:line="262" w:lineRule="exact"/>
              <w:rPr>
                <w:sz w:val="20"/>
                <w:szCs w:val="20"/>
                <w:color w:val="auto"/>
              </w:rPr>
            </w:pPr>
            <w:r>
              <w:rPr>
                <w:rFonts w:ascii="Times New Roman" w:cs="Times New Roman" w:eastAsia="Times New Roman" w:hAnsi="Times New Roman"/>
                <w:sz w:val="24"/>
                <w:szCs w:val="24"/>
                <w:color w:val="auto"/>
              </w:rPr>
              <w:t>зернових</w:t>
            </w:r>
          </w:p>
        </w:tc>
        <w:tc>
          <w:tcPr>
            <w:tcW w:w="126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11,39</w:t>
            </w:r>
          </w:p>
        </w:tc>
        <w:tc>
          <w:tcPr>
            <w:tcW w:w="128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40,79</w:t>
            </w:r>
          </w:p>
        </w:tc>
        <w:tc>
          <w:tcPr>
            <w:tcW w:w="114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21,54</w:t>
            </w:r>
          </w:p>
        </w:tc>
        <w:tc>
          <w:tcPr>
            <w:tcW w:w="138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189,16</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Продуктивність тваринництва, ц</w:t>
            </w: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3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ВРХ</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0,46</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0,50</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8"/>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свиней</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0,48</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0,34</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Собівартість 1 ц, грн.:</w:t>
            </w:r>
          </w:p>
        </w:tc>
        <w:tc>
          <w:tcPr>
            <w:tcW w:w="1260" w:type="dxa"/>
            <w:vAlign w:val="bottom"/>
            <w:tcBorders>
              <w:right w:val="single" w:sz="8" w:color="auto"/>
            </w:tcBorders>
          </w:tcPr>
          <w:p>
            <w:pPr>
              <w:spacing w:after="0"/>
              <w:rPr>
                <w:sz w:val="23"/>
                <w:szCs w:val="23"/>
                <w:color w:val="auto"/>
              </w:rPr>
            </w:pPr>
          </w:p>
        </w:tc>
        <w:tc>
          <w:tcPr>
            <w:tcW w:w="1280" w:type="dxa"/>
            <w:vAlign w:val="bottom"/>
            <w:tcBorders>
              <w:bottom w:val="single" w:sz="8" w:color="auto"/>
              <w:right w:val="single" w:sz="8" w:color="auto"/>
            </w:tcBorders>
          </w:tcPr>
          <w:p>
            <w:pPr>
              <w:spacing w:after="0"/>
              <w:rPr>
                <w:sz w:val="23"/>
                <w:szCs w:val="23"/>
                <w:color w:val="auto"/>
              </w:rPr>
            </w:pPr>
          </w:p>
        </w:tc>
        <w:tc>
          <w:tcPr>
            <w:tcW w:w="1140" w:type="dxa"/>
            <w:vAlign w:val="bottom"/>
            <w:tcBorders>
              <w:bottom w:val="single" w:sz="8" w:color="auto"/>
              <w:right w:val="single" w:sz="8" w:color="auto"/>
            </w:tcBorders>
          </w:tcPr>
          <w:p>
            <w:pPr>
              <w:spacing w:after="0"/>
              <w:rPr>
                <w:sz w:val="23"/>
                <w:szCs w:val="23"/>
                <w:color w:val="auto"/>
              </w:rPr>
            </w:pPr>
          </w:p>
        </w:tc>
        <w:tc>
          <w:tcPr>
            <w:tcW w:w="138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зернових</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148,53</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70,19</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226,83</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152,72</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ВРХ</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1487,80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2622,22</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свиней</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2596,97</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4239,77</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8"/>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Трудомісткість виробництва, люд.-год./ц</w:t>
            </w: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3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4540" w:type="dxa"/>
            <w:vAlign w:val="bottom"/>
            <w:tcBorders>
              <w:left w:val="single" w:sz="8" w:color="auto"/>
              <w:bottom w:val="single" w:sz="8" w:color="auto"/>
              <w:right w:val="single" w:sz="8" w:color="auto"/>
            </w:tcBorders>
          </w:tcPr>
          <w:p>
            <w:pPr>
              <w:ind w:left="260"/>
              <w:spacing w:after="0" w:line="262" w:lineRule="exact"/>
              <w:rPr>
                <w:sz w:val="20"/>
                <w:szCs w:val="20"/>
                <w:color w:val="auto"/>
              </w:rPr>
            </w:pPr>
            <w:r>
              <w:rPr>
                <w:rFonts w:ascii="Times New Roman" w:cs="Times New Roman" w:eastAsia="Times New Roman" w:hAnsi="Times New Roman"/>
                <w:sz w:val="24"/>
                <w:szCs w:val="24"/>
                <w:color w:val="auto"/>
              </w:rPr>
              <w:t>зернових</w:t>
            </w:r>
          </w:p>
        </w:tc>
        <w:tc>
          <w:tcPr>
            <w:tcW w:w="126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2,67</w:t>
            </w:r>
          </w:p>
        </w:tc>
        <w:tc>
          <w:tcPr>
            <w:tcW w:w="128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1,23</w:t>
            </w:r>
          </w:p>
        </w:tc>
        <w:tc>
          <w:tcPr>
            <w:tcW w:w="114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3,16</w:t>
            </w:r>
          </w:p>
        </w:tc>
        <w:tc>
          <w:tcPr>
            <w:tcW w:w="138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118,50</w:t>
            </w:r>
          </w:p>
        </w:tc>
        <w:tc>
          <w:tcPr>
            <w:tcW w:w="0" w:type="dxa"/>
            <w:vAlign w:val="bottom"/>
          </w:tcPr>
          <w:p>
            <w:pPr>
              <w:spacing w:after="0"/>
              <w:rPr>
                <w:sz w:val="1"/>
                <w:szCs w:val="1"/>
                <w:color w:val="auto"/>
              </w:rPr>
            </w:pPr>
          </w:p>
        </w:tc>
      </w:tr>
      <w:tr>
        <w:trPr>
          <w:trHeight w:val="269"/>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ВРХ</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178,17</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195,56</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свиней</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105,76</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88,45</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1"/>
        </w:trPr>
        <w:tc>
          <w:tcPr>
            <w:tcW w:w="45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Вироблено валової продукції на 100 га с.-</w:t>
            </w: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c>
          <w:tcPr>
            <w:tcW w:w="114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1"/>
        </w:trPr>
        <w:tc>
          <w:tcPr>
            <w:tcW w:w="454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г. угідь, ц:</w:t>
            </w:r>
          </w:p>
        </w:tc>
        <w:tc>
          <w:tcPr>
            <w:tcW w:w="1260" w:type="dxa"/>
            <w:vAlign w:val="bottom"/>
            <w:tcBorders>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ВРХ</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3,31</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2,57</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м’яса свиней</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8,40</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6,90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1"/>
        </w:trPr>
        <w:tc>
          <w:tcPr>
            <w:tcW w:w="45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Вироблено  валової  продукції  на  100  га</w:t>
            </w: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c>
          <w:tcPr>
            <w:tcW w:w="1140" w:type="dxa"/>
            <w:vAlign w:val="bottom"/>
            <w:tcBorders>
              <w:right w:val="single" w:sz="8" w:color="auto"/>
            </w:tcBorders>
          </w:tcPr>
          <w:p>
            <w:pPr>
              <w:spacing w:after="0"/>
              <w:rPr>
                <w:sz w:val="22"/>
                <w:szCs w:val="22"/>
                <w:color w:val="auto"/>
              </w:rPr>
            </w:pPr>
          </w:p>
        </w:tc>
        <w:tc>
          <w:tcPr>
            <w:tcW w:w="13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4"/>
        </w:trPr>
        <w:tc>
          <w:tcPr>
            <w:tcW w:w="454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ріллі, ц:</w:t>
            </w:r>
          </w:p>
        </w:tc>
        <w:tc>
          <w:tcPr>
            <w:tcW w:w="12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260"/>
              <w:spacing w:after="0" w:line="263" w:lineRule="exact"/>
              <w:rPr>
                <w:sz w:val="20"/>
                <w:szCs w:val="20"/>
                <w:color w:val="auto"/>
              </w:rPr>
            </w:pPr>
            <w:r>
              <w:rPr>
                <w:rFonts w:ascii="Times New Roman" w:cs="Times New Roman" w:eastAsia="Times New Roman" w:hAnsi="Times New Roman"/>
                <w:sz w:val="24"/>
                <w:szCs w:val="24"/>
                <w:color w:val="auto"/>
              </w:rPr>
              <w:t>зерна</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666,41</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2302,42</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615,43</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92,35</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Прибуток (+), збиток (-), тис. грн.</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+924,0</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-120,0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-185,1</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Рівень рентабельності, %</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18,07</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-24,43</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-52,32</w:t>
            </w:r>
          </w:p>
        </w:tc>
        <w:tc>
          <w:tcPr>
            <w:tcW w:w="13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66"/>
        </w:trPr>
        <w:tc>
          <w:tcPr>
            <w:tcW w:w="4540" w:type="dxa"/>
            <w:vAlign w:val="bottom"/>
            <w:tcBorders>
              <w:left w:val="single" w:sz="8" w:color="auto"/>
              <w:bottom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Норма прибутку, %</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0,13</w:t>
            </w:r>
          </w:p>
        </w:tc>
        <w:tc>
          <w:tcPr>
            <w:tcW w:w="12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-0,09</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-0,17</w:t>
            </w:r>
          </w:p>
        </w:tc>
        <w:tc>
          <w:tcPr>
            <w:tcW w:w="138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bl>
    <w:p>
      <w:pPr>
        <w:ind w:left="840"/>
        <w:spacing w:after="0" w:line="231" w:lineRule="auto"/>
        <w:rPr>
          <w:sz w:val="20"/>
          <w:szCs w:val="20"/>
          <w:color w:val="auto"/>
        </w:rPr>
      </w:pPr>
      <w:r>
        <w:rPr>
          <w:rFonts w:ascii="Times New Roman" w:cs="Times New Roman" w:eastAsia="Times New Roman" w:hAnsi="Times New Roman"/>
          <w:sz w:val="24"/>
          <w:szCs w:val="24"/>
          <w:i w:val="1"/>
          <w:iCs w:val="1"/>
          <w:color w:val="auto"/>
        </w:rPr>
        <mc:AlternateContent>
          <mc:Choice Requires="wps">
            <w:drawing>
              <wp:anchor simplePos="0" relativeHeight="251657728" behindDoc="1" locked="0" layoutInCell="0" allowOverlap="1">
                <wp:simplePos x="0" y="0"/>
                <wp:positionH relativeFrom="column">
                  <wp:posOffset>2865120</wp:posOffset>
                </wp:positionH>
                <wp:positionV relativeFrom="paragraph">
                  <wp:posOffset>-4531360</wp:posOffset>
                </wp:positionV>
                <wp:extent cx="16262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356.7999pt" to="353.65pt,-356.7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5206365</wp:posOffset>
                </wp:positionH>
                <wp:positionV relativeFrom="paragraph">
                  <wp:posOffset>-4531360</wp:posOffset>
                </wp:positionV>
                <wp:extent cx="87820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820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95pt,-356.7999pt" to="479.1pt,-356.7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-3077210</wp:posOffset>
                </wp:positionV>
                <wp:extent cx="16262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242.2999pt" to="353.65pt,-242.2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5206365</wp:posOffset>
                </wp:positionH>
                <wp:positionV relativeFrom="paragraph">
                  <wp:posOffset>-3077210</wp:posOffset>
                </wp:positionV>
                <wp:extent cx="8782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820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95pt,-242.2999pt" to="479.1pt,-242.2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-1449070</wp:posOffset>
                </wp:positionV>
                <wp:extent cx="16262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114.0999pt" to="353.65pt,-114.0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5206365</wp:posOffset>
                </wp:positionH>
                <wp:positionV relativeFrom="paragraph">
                  <wp:posOffset>-1449070</wp:posOffset>
                </wp:positionV>
                <wp:extent cx="8782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8205" cy="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95pt,-114.0999pt" to="479.1pt,-114.0999pt" o:allowincell="f" strokecolor="#FFFFFF" strokeweight="0.48pt"/>
            </w:pict>
          </mc:Fallback>
        </mc:AlternateContent>
        <w:t>Джерело: розрахунки за даними звітності ПП «Колос Полісся».</w:t>
      </w:r>
    </w:p>
    <w:p>
      <w:pPr>
        <w:sectPr>
          <w:pgSz w:w="11900" w:h="16838" w:orient="portrait"/>
          <w:cols w:equalWidth="0" w:num="1">
            <w:col w:w="9600"/>
          </w:cols>
          <w:pgMar w:left="1580" w:top="698" w:right="720" w:bottom="1440" w:gutter="0" w:footer="0" w:header="0"/>
        </w:sectPr>
      </w:pPr>
    </w:p>
    <w:bookmarkStart w:id="5" w:name="page6"/>
    <w:bookmarkEnd w:id="5"/>
    <w:p>
      <w:pPr>
        <w:ind w:left="4640"/>
        <w:spacing w:after="0"/>
        <w:rPr>
          <w:sz w:val="20"/>
          <w:szCs w:val="20"/>
          <w:color w:val="auto"/>
        </w:rPr>
      </w:pPr>
      <w:r>
        <w:rPr>
          <w:rFonts w:ascii="Times New Roman" w:cs="Times New Roman" w:eastAsia="Times New Roman" w:hAnsi="Times New Roman"/>
          <w:sz w:val="24"/>
          <w:szCs w:val="24"/>
          <w:color w:val="auto"/>
        </w:rPr>
        <w:t>6</w:t>
      </w:r>
    </w:p>
    <w:p>
      <w:pPr>
        <w:spacing w:after="0" w:line="165"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8"/>
          <w:szCs w:val="28"/>
          <w:color w:val="auto"/>
        </w:rPr>
        <w:t>Проаналізувавши таблицю, можна зробити висновок, що протягом досліджуваного періоду (2012-2014 рр.) сільськогосподарське виробництво підприємства було неефективним. Спостерігається зниження показників валового виробництва продукції на 100 га (на 26,71%), підвищення собівартості 1 ц зернових (на 52,72%), трудомісткості їх виробництва (на 18,5%). Ефективність виробництва продукції рослинництва потрібно підвищувати шляхом зниження її виробничої собівартості.</w:t>
      </w:r>
    </w:p>
    <w:p>
      <w:pPr>
        <w:spacing w:after="0" w:line="21"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8"/>
          <w:szCs w:val="28"/>
          <w:color w:val="auto"/>
        </w:rPr>
        <w:t>Машино-тракторний парк потребує оновлення (знос техніки перевищує 50%). Прибутковим та рентабельним підприємство було лише у 2012 р. Результати діяльності за наступні два роки виявили ймовірність банкрутства досліджуваного об’єкта. На сьогодні управління енергозбереженням не здійснюється в ПП «Колос Полісся». Насіння ріпаку, вирощеного в 2015 р., реалізували замість використання його в якості сировини для виробництва біопалива.</w:t>
      </w:r>
    </w:p>
    <w:p>
      <w:pPr>
        <w:spacing w:after="0" w:line="19" w:lineRule="exact"/>
        <w:rPr>
          <w:sz w:val="20"/>
          <w:szCs w:val="20"/>
          <w:color w:val="auto"/>
        </w:rPr>
      </w:pPr>
    </w:p>
    <w:p>
      <w:pPr>
        <w:jc w:val="both"/>
        <w:ind w:left="20" w:firstLine="708"/>
        <w:spacing w:after="0" w:line="236" w:lineRule="auto"/>
        <w:rPr>
          <w:sz w:val="20"/>
          <w:szCs w:val="20"/>
          <w:color w:val="auto"/>
        </w:rPr>
      </w:pPr>
      <w:r>
        <w:rPr>
          <w:rFonts w:ascii="Times New Roman" w:cs="Times New Roman" w:eastAsia="Times New Roman" w:hAnsi="Times New Roman"/>
          <w:sz w:val="28"/>
          <w:szCs w:val="28"/>
          <w:color w:val="auto"/>
        </w:rPr>
        <w:t>Оскільки ефективність виробництва вимірюється відношенням резуль-тату до витрат, то для її підвищення необхідно скорочувати обсяг останніх. Склад і структура операційних витрат підприємства наведена в табл. 2.</w:t>
      </w:r>
    </w:p>
    <w:p>
      <w:pPr>
        <w:spacing w:after="0" w:line="1" w:lineRule="exact"/>
        <w:rPr>
          <w:sz w:val="20"/>
          <w:szCs w:val="20"/>
          <w:color w:val="auto"/>
        </w:rPr>
      </w:pPr>
    </w:p>
    <w:p>
      <w:pPr>
        <w:ind w:left="8200"/>
        <w:spacing w:after="0"/>
        <w:rPr>
          <w:sz w:val="20"/>
          <w:szCs w:val="20"/>
          <w:color w:val="auto"/>
        </w:rPr>
      </w:pPr>
      <w:r>
        <w:rPr>
          <w:rFonts w:ascii="Times New Roman" w:cs="Times New Roman" w:eastAsia="Times New Roman" w:hAnsi="Times New Roman"/>
          <w:sz w:val="28"/>
          <w:szCs w:val="28"/>
          <w:i w:val="1"/>
          <w:iCs w:val="1"/>
          <w:color w:val="auto"/>
        </w:rPr>
        <w:t>Таблиця 2</w:t>
      </w:r>
    </w:p>
    <w:p>
      <w:pPr>
        <w:spacing w:after="0" w:line="4"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8"/>
          <w:szCs w:val="28"/>
          <w:b w:val="1"/>
          <w:bCs w:val="1"/>
          <w:color w:val="auto"/>
        </w:rPr>
        <w:t>Склад і структура операційних витрат ПП «Колос Полісся»</w:t>
      </w:r>
    </w:p>
    <w:tbl>
      <w:tblPr>
        <w:tblLayout w:type="fixed"/>
        <w:tblInd w:w="10" w:type="dxa"/>
        <w:tblCellMar>
          <w:top w:w="0" w:type="dxa"/>
          <w:left w:w="0" w:type="dxa"/>
          <w:bottom w:w="0" w:type="dxa"/>
          <w:right w:w="0" w:type="dxa"/>
        </w:tblCellMar>
      </w:tblPr>
      <w:tr>
        <w:trPr>
          <w:trHeight w:val="264"/>
        </w:trPr>
        <w:tc>
          <w:tcPr>
            <w:tcW w:w="3020" w:type="dxa"/>
            <w:vAlign w:val="bottom"/>
            <w:tcBorders>
              <w:top w:val="single" w:sz="8" w:color="auto"/>
              <w:left w:val="single" w:sz="8" w:color="auto"/>
              <w:right w:val="single" w:sz="8" w:color="auto"/>
            </w:tcBorders>
          </w:tcPr>
          <w:p>
            <w:pPr>
              <w:spacing w:after="0"/>
              <w:rPr>
                <w:sz w:val="22"/>
                <w:szCs w:val="22"/>
                <w:color w:val="auto"/>
              </w:rPr>
            </w:pPr>
          </w:p>
        </w:tc>
        <w:tc>
          <w:tcPr>
            <w:tcW w:w="1700" w:type="dxa"/>
            <w:vAlign w:val="bottom"/>
            <w:tcBorders>
              <w:top w:val="single" w:sz="8" w:color="auto"/>
              <w:bottom w:val="single" w:sz="8" w:color="auto"/>
              <w:right w:val="single" w:sz="8" w:color="auto"/>
            </w:tcBorders>
            <w:gridSpan w:val="2"/>
          </w:tcPr>
          <w:p>
            <w:pPr>
              <w:ind w:left="480"/>
              <w:spacing w:after="0" w:line="263" w:lineRule="exact"/>
              <w:rPr>
                <w:sz w:val="20"/>
                <w:szCs w:val="20"/>
                <w:color w:val="auto"/>
              </w:rPr>
            </w:pPr>
            <w:r>
              <w:rPr>
                <w:rFonts w:ascii="Times New Roman" w:cs="Times New Roman" w:eastAsia="Times New Roman" w:hAnsi="Times New Roman"/>
                <w:sz w:val="24"/>
                <w:szCs w:val="24"/>
                <w:color w:val="auto"/>
              </w:rPr>
              <w:t>2012 р.</w:t>
            </w:r>
          </w:p>
        </w:tc>
        <w:tc>
          <w:tcPr>
            <w:tcW w:w="1700" w:type="dxa"/>
            <w:vAlign w:val="bottom"/>
            <w:tcBorders>
              <w:top w:val="single" w:sz="8" w:color="auto"/>
              <w:bottom w:val="single" w:sz="8" w:color="auto"/>
              <w:right w:val="single" w:sz="8" w:color="auto"/>
            </w:tcBorders>
            <w:gridSpan w:val="2"/>
          </w:tcPr>
          <w:p>
            <w:pPr>
              <w:jc w:val="right"/>
              <w:ind w:right="380"/>
              <w:spacing w:after="0" w:line="263" w:lineRule="exact"/>
              <w:rPr>
                <w:sz w:val="20"/>
                <w:szCs w:val="20"/>
                <w:color w:val="auto"/>
              </w:rPr>
            </w:pPr>
            <w:r>
              <w:rPr>
                <w:rFonts w:ascii="Times New Roman" w:cs="Times New Roman" w:eastAsia="Times New Roman" w:hAnsi="Times New Roman"/>
                <w:sz w:val="24"/>
                <w:szCs w:val="24"/>
                <w:color w:val="auto"/>
              </w:rPr>
              <w:t>2013 р.</w:t>
            </w:r>
          </w:p>
        </w:tc>
        <w:tc>
          <w:tcPr>
            <w:tcW w:w="1700" w:type="dxa"/>
            <w:vAlign w:val="bottom"/>
            <w:tcBorders>
              <w:top w:val="single" w:sz="8" w:color="auto"/>
              <w:bottom w:val="single" w:sz="8" w:color="auto"/>
              <w:right w:val="single" w:sz="8" w:color="auto"/>
            </w:tcBorders>
            <w:gridSpan w:val="2"/>
          </w:tcPr>
          <w:p>
            <w:pPr>
              <w:ind w:left="480"/>
              <w:spacing w:after="0" w:line="263" w:lineRule="exact"/>
              <w:rPr>
                <w:sz w:val="20"/>
                <w:szCs w:val="20"/>
                <w:color w:val="auto"/>
              </w:rPr>
            </w:pPr>
            <w:r>
              <w:rPr>
                <w:rFonts w:ascii="Times New Roman" w:cs="Times New Roman" w:eastAsia="Times New Roman" w:hAnsi="Times New Roman"/>
                <w:sz w:val="24"/>
                <w:szCs w:val="24"/>
                <w:color w:val="auto"/>
              </w:rPr>
              <w:t>2014 р.</w:t>
            </w:r>
          </w:p>
        </w:tc>
        <w:tc>
          <w:tcPr>
            <w:tcW w:w="1280" w:type="dxa"/>
            <w:vAlign w:val="bottom"/>
            <w:tcBorders>
              <w:top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2014 р. до</w:t>
            </w:r>
          </w:p>
        </w:tc>
        <w:tc>
          <w:tcPr>
            <w:tcW w:w="0" w:type="dxa"/>
            <w:vAlign w:val="bottom"/>
          </w:tcPr>
          <w:p>
            <w:pPr>
              <w:spacing w:after="0"/>
              <w:rPr>
                <w:sz w:val="1"/>
                <w:szCs w:val="1"/>
                <w:color w:val="auto"/>
              </w:rPr>
            </w:pPr>
          </w:p>
        </w:tc>
      </w:tr>
      <w:tr>
        <w:trPr>
          <w:trHeight w:val="253"/>
        </w:trPr>
        <w:tc>
          <w:tcPr>
            <w:tcW w:w="3020" w:type="dxa"/>
            <w:vAlign w:val="bottom"/>
            <w:tcBorders>
              <w:left w:val="single" w:sz="8" w:color="auto"/>
              <w:right w:val="single" w:sz="8" w:color="auto"/>
            </w:tcBorders>
          </w:tcPr>
          <w:p>
            <w:pPr>
              <w:ind w:left="940"/>
              <w:spacing w:after="0" w:line="252" w:lineRule="exact"/>
              <w:rPr>
                <w:sz w:val="20"/>
                <w:szCs w:val="20"/>
                <w:color w:val="auto"/>
              </w:rPr>
            </w:pPr>
            <w:r>
              <w:rPr>
                <w:rFonts w:ascii="Times New Roman" w:cs="Times New Roman" w:eastAsia="Times New Roman" w:hAnsi="Times New Roman"/>
                <w:sz w:val="24"/>
                <w:szCs w:val="24"/>
                <w:color w:val="auto"/>
              </w:rPr>
              <w:t>Показники</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тис. грн.</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у %</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тис. грн.</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у %</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тис. грн.</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у %</w:t>
            </w:r>
          </w:p>
        </w:tc>
        <w:tc>
          <w:tcPr>
            <w:tcW w:w="1280" w:type="dxa"/>
            <w:vAlign w:val="bottom"/>
            <w:tcBorders>
              <w:right w:val="single" w:sz="8" w:color="auto"/>
            </w:tcBorders>
          </w:tcPr>
          <w:p>
            <w:pPr>
              <w:jc w:val="center"/>
              <w:spacing w:after="0" w:line="252" w:lineRule="exact"/>
              <w:rPr>
                <w:sz w:val="20"/>
                <w:szCs w:val="20"/>
                <w:color w:val="auto"/>
              </w:rPr>
            </w:pPr>
            <w:r>
              <w:rPr>
                <w:rFonts w:ascii="Times New Roman" w:cs="Times New Roman" w:eastAsia="Times New Roman" w:hAnsi="Times New Roman"/>
                <w:sz w:val="24"/>
                <w:szCs w:val="24"/>
                <w:color w:val="auto"/>
                <w:w w:val="99"/>
              </w:rPr>
              <w:t>2012 р.,</w:t>
            </w:r>
          </w:p>
        </w:tc>
        <w:tc>
          <w:tcPr>
            <w:tcW w:w="0" w:type="dxa"/>
            <w:vAlign w:val="bottom"/>
          </w:tcPr>
          <w:p>
            <w:pPr>
              <w:spacing w:after="0"/>
              <w:rPr>
                <w:sz w:val="1"/>
                <w:szCs w:val="1"/>
                <w:color w:val="auto"/>
              </w:rPr>
            </w:pPr>
          </w:p>
        </w:tc>
      </w:tr>
      <w:tr>
        <w:trPr>
          <w:trHeight w:val="142"/>
        </w:trPr>
        <w:tc>
          <w:tcPr>
            <w:tcW w:w="3020" w:type="dxa"/>
            <w:vAlign w:val="bottom"/>
            <w:tcBorders>
              <w:left w:val="single" w:sz="8" w:color="auto"/>
              <w:right w:val="single" w:sz="8" w:color="auto"/>
            </w:tcBorders>
          </w:tcPr>
          <w:p>
            <w:pPr>
              <w:spacing w:after="0"/>
              <w:rPr>
                <w:sz w:val="12"/>
                <w:szCs w:val="12"/>
                <w:color w:val="auto"/>
              </w:rPr>
            </w:pPr>
          </w:p>
        </w:tc>
        <w:tc>
          <w:tcPr>
            <w:tcW w:w="980" w:type="dxa"/>
            <w:vAlign w:val="bottom"/>
            <w:tcBorders>
              <w:right w:val="single" w:sz="8" w:color="auto"/>
            </w:tcBorders>
            <w:vMerge w:val="continue"/>
          </w:tcPr>
          <w:p>
            <w:pPr>
              <w:spacing w:after="0"/>
              <w:rPr>
                <w:sz w:val="12"/>
                <w:szCs w:val="12"/>
                <w:color w:val="auto"/>
              </w:rPr>
            </w:pPr>
          </w:p>
        </w:tc>
        <w:tc>
          <w:tcPr>
            <w:tcW w:w="720" w:type="dxa"/>
            <w:vAlign w:val="bottom"/>
            <w:tcBorders>
              <w:right w:val="single" w:sz="8" w:color="auto"/>
            </w:tcBorders>
            <w:vMerge w:val="continue"/>
          </w:tcPr>
          <w:p>
            <w:pPr>
              <w:spacing w:after="0"/>
              <w:rPr>
                <w:sz w:val="12"/>
                <w:szCs w:val="12"/>
                <w:color w:val="auto"/>
              </w:rPr>
            </w:pPr>
          </w:p>
        </w:tc>
        <w:tc>
          <w:tcPr>
            <w:tcW w:w="980" w:type="dxa"/>
            <w:vAlign w:val="bottom"/>
            <w:tcBorders>
              <w:right w:val="single" w:sz="8" w:color="auto"/>
            </w:tcBorders>
            <w:vMerge w:val="continue"/>
          </w:tcPr>
          <w:p>
            <w:pPr>
              <w:spacing w:after="0"/>
              <w:rPr>
                <w:sz w:val="12"/>
                <w:szCs w:val="12"/>
                <w:color w:val="auto"/>
              </w:rPr>
            </w:pPr>
          </w:p>
        </w:tc>
        <w:tc>
          <w:tcPr>
            <w:tcW w:w="720" w:type="dxa"/>
            <w:vAlign w:val="bottom"/>
            <w:tcBorders>
              <w:right w:val="single" w:sz="8" w:color="auto"/>
            </w:tcBorders>
            <w:vMerge w:val="continue"/>
          </w:tcPr>
          <w:p>
            <w:pPr>
              <w:spacing w:after="0"/>
              <w:rPr>
                <w:sz w:val="12"/>
                <w:szCs w:val="12"/>
                <w:color w:val="auto"/>
              </w:rPr>
            </w:pPr>
          </w:p>
        </w:tc>
        <w:tc>
          <w:tcPr>
            <w:tcW w:w="980" w:type="dxa"/>
            <w:vAlign w:val="bottom"/>
            <w:tcBorders>
              <w:right w:val="single" w:sz="8" w:color="auto"/>
            </w:tcBorders>
            <w:vMerge w:val="continue"/>
          </w:tcPr>
          <w:p>
            <w:pPr>
              <w:spacing w:after="0"/>
              <w:rPr>
                <w:sz w:val="12"/>
                <w:szCs w:val="12"/>
                <w:color w:val="auto"/>
              </w:rPr>
            </w:pPr>
          </w:p>
        </w:tc>
        <w:tc>
          <w:tcPr>
            <w:tcW w:w="720" w:type="dxa"/>
            <w:vAlign w:val="bottom"/>
            <w:tcBorders>
              <w:right w:val="single" w:sz="8" w:color="auto"/>
            </w:tcBorders>
            <w:vMerge w:val="continue"/>
          </w:tcPr>
          <w:p>
            <w:pPr>
              <w:spacing w:after="0"/>
              <w:rPr>
                <w:sz w:val="12"/>
                <w:szCs w:val="12"/>
                <w:color w:val="auto"/>
              </w:rPr>
            </w:pPr>
          </w:p>
        </w:tc>
        <w:tc>
          <w:tcPr>
            <w:tcW w:w="12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 п. с.</w:t>
            </w:r>
          </w:p>
        </w:tc>
        <w:tc>
          <w:tcPr>
            <w:tcW w:w="0" w:type="dxa"/>
            <w:vAlign w:val="bottom"/>
          </w:tcPr>
          <w:p>
            <w:pPr>
              <w:spacing w:after="0"/>
              <w:rPr>
                <w:sz w:val="1"/>
                <w:szCs w:val="1"/>
                <w:color w:val="auto"/>
              </w:rPr>
            </w:pPr>
          </w:p>
        </w:tc>
      </w:tr>
      <w:tr>
        <w:trPr>
          <w:trHeight w:val="140"/>
        </w:trPr>
        <w:tc>
          <w:tcPr>
            <w:tcW w:w="3020" w:type="dxa"/>
            <w:vAlign w:val="bottom"/>
            <w:tcBorders>
              <w:left w:val="single" w:sz="8" w:color="auto"/>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87"/>
        </w:trPr>
        <w:tc>
          <w:tcPr>
            <w:tcW w:w="30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Матеріальні затрати</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13,3</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5,60</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315,6</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50,05</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231,4</w:t>
            </w: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38,57</w:t>
            </w: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+32,96</w:t>
            </w:r>
          </w:p>
        </w:tc>
        <w:tc>
          <w:tcPr>
            <w:tcW w:w="0" w:type="dxa"/>
            <w:vAlign w:val="bottom"/>
          </w:tcPr>
          <w:p>
            <w:pPr>
              <w:spacing w:after="0"/>
              <w:rPr>
                <w:sz w:val="1"/>
                <w:szCs w:val="1"/>
                <w:color w:val="auto"/>
              </w:rPr>
            </w:pPr>
          </w:p>
        </w:tc>
      </w:tr>
      <w:tr>
        <w:trPr>
          <w:trHeight w:val="36"/>
        </w:trPr>
        <w:tc>
          <w:tcPr>
            <w:tcW w:w="3020" w:type="dxa"/>
            <w:vAlign w:val="bottom"/>
            <w:tcBorders>
              <w:left w:val="single" w:sz="8" w:color="auto"/>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12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1"/>
        </w:trPr>
        <w:tc>
          <w:tcPr>
            <w:tcW w:w="3020" w:type="dxa"/>
            <w:vAlign w:val="bottom"/>
            <w:tcBorders>
              <w:left w:val="single" w:sz="8" w:color="auto"/>
              <w:bottom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Витрати на оплату праці</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83,1</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35,02</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43,9</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6,96</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71,6</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11,93</w:t>
            </w:r>
          </w:p>
        </w:tc>
        <w:tc>
          <w:tcPr>
            <w:tcW w:w="12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-23,09</w:t>
            </w:r>
          </w:p>
        </w:tc>
        <w:tc>
          <w:tcPr>
            <w:tcW w:w="0" w:type="dxa"/>
            <w:vAlign w:val="bottom"/>
          </w:tcPr>
          <w:p>
            <w:pPr>
              <w:spacing w:after="0"/>
              <w:rPr>
                <w:sz w:val="1"/>
                <w:szCs w:val="1"/>
                <w:color w:val="auto"/>
              </w:rPr>
            </w:pPr>
          </w:p>
        </w:tc>
      </w:tr>
      <w:tr>
        <w:trPr>
          <w:trHeight w:val="263"/>
        </w:trPr>
        <w:tc>
          <w:tcPr>
            <w:tcW w:w="3020" w:type="dxa"/>
            <w:vAlign w:val="bottom"/>
            <w:tcBorders>
              <w:left w:val="single" w:sz="8" w:color="auto"/>
              <w:right w:val="single" w:sz="8" w:color="auto"/>
            </w:tcBorders>
          </w:tcPr>
          <w:p>
            <w:pPr>
              <w:ind w:left="120"/>
              <w:spacing w:after="0" w:line="262" w:lineRule="exact"/>
              <w:rPr>
                <w:sz w:val="20"/>
                <w:szCs w:val="20"/>
                <w:color w:val="auto"/>
              </w:rPr>
            </w:pPr>
            <w:r>
              <w:rPr>
                <w:rFonts w:ascii="Times New Roman" w:cs="Times New Roman" w:eastAsia="Times New Roman" w:hAnsi="Times New Roman"/>
                <w:sz w:val="24"/>
                <w:szCs w:val="24"/>
                <w:color w:val="auto"/>
              </w:rPr>
              <w:t>Відрахування на соціальні</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29,2</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12,31</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21,2</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3,36</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31,3</w:t>
            </w: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5,22</w:t>
            </w:r>
          </w:p>
        </w:tc>
        <w:tc>
          <w:tcPr>
            <w:tcW w:w="12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-7,09</w:t>
            </w:r>
          </w:p>
        </w:tc>
        <w:tc>
          <w:tcPr>
            <w:tcW w:w="0" w:type="dxa"/>
            <w:vAlign w:val="bottom"/>
          </w:tcPr>
          <w:p>
            <w:pPr>
              <w:spacing w:after="0"/>
              <w:rPr>
                <w:sz w:val="1"/>
                <w:szCs w:val="1"/>
                <w:color w:val="auto"/>
              </w:rPr>
            </w:pPr>
          </w:p>
        </w:tc>
      </w:tr>
      <w:tr>
        <w:trPr>
          <w:trHeight w:val="137"/>
        </w:trPr>
        <w:tc>
          <w:tcPr>
            <w:tcW w:w="302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заходи</w:t>
            </w:r>
          </w:p>
        </w:tc>
        <w:tc>
          <w:tcPr>
            <w:tcW w:w="9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vMerge w:val="continue"/>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vMerge w:val="continue"/>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vMerge w:val="continue"/>
          </w:tcPr>
          <w:p>
            <w:pPr>
              <w:spacing w:after="0"/>
              <w:rPr>
                <w:sz w:val="11"/>
                <w:szCs w:val="11"/>
                <w:color w:val="auto"/>
              </w:rPr>
            </w:pPr>
          </w:p>
        </w:tc>
        <w:tc>
          <w:tcPr>
            <w:tcW w:w="12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3020" w:type="dxa"/>
            <w:vAlign w:val="bottom"/>
            <w:tcBorders>
              <w:left w:val="single" w:sz="8" w:color="auto"/>
              <w:bottom w:val="single" w:sz="8" w:color="auto"/>
              <w:right w:val="single" w:sz="8" w:color="auto"/>
            </w:tcBorders>
            <w:vMerge w:val="continue"/>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73"/>
        </w:trPr>
        <w:tc>
          <w:tcPr>
            <w:tcW w:w="3020" w:type="dxa"/>
            <w:vAlign w:val="bottom"/>
            <w:tcBorders>
              <w:left w:val="single" w:sz="8" w:color="auto"/>
              <w:right w:val="single" w:sz="8" w:color="auto"/>
            </w:tcBorders>
          </w:tcPr>
          <w:p>
            <w:pPr>
              <w:ind w:left="120"/>
              <w:spacing w:after="0" w:line="273" w:lineRule="exact"/>
              <w:rPr>
                <w:sz w:val="20"/>
                <w:szCs w:val="20"/>
                <w:color w:val="auto"/>
              </w:rPr>
            </w:pPr>
            <w:r>
              <w:rPr>
                <w:rFonts w:ascii="Times New Roman" w:cs="Times New Roman" w:eastAsia="Times New Roman" w:hAnsi="Times New Roman"/>
                <w:sz w:val="24"/>
                <w:szCs w:val="24"/>
                <w:color w:val="auto"/>
              </w:rPr>
              <w:t>Амортизація</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111,7</w:t>
            </w:r>
          </w:p>
        </w:tc>
        <w:tc>
          <w:tcPr>
            <w:tcW w:w="72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47,07</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40,6</w:t>
            </w:r>
          </w:p>
        </w:tc>
        <w:tc>
          <w:tcPr>
            <w:tcW w:w="72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6,44</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41,9</w:t>
            </w:r>
          </w:p>
        </w:tc>
        <w:tc>
          <w:tcPr>
            <w:tcW w:w="72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6,98</w:t>
            </w:r>
          </w:p>
        </w:tc>
        <w:tc>
          <w:tcPr>
            <w:tcW w:w="12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-40,09</w:t>
            </w:r>
          </w:p>
        </w:tc>
        <w:tc>
          <w:tcPr>
            <w:tcW w:w="0" w:type="dxa"/>
            <w:vAlign w:val="bottom"/>
          </w:tcPr>
          <w:p>
            <w:pPr>
              <w:spacing w:after="0"/>
              <w:rPr>
                <w:sz w:val="1"/>
                <w:szCs w:val="1"/>
                <w:color w:val="auto"/>
              </w:rPr>
            </w:pPr>
          </w:p>
        </w:tc>
      </w:tr>
      <w:tr>
        <w:trPr>
          <w:trHeight w:val="22"/>
        </w:trPr>
        <w:tc>
          <w:tcPr>
            <w:tcW w:w="30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61"/>
        </w:trPr>
        <w:tc>
          <w:tcPr>
            <w:tcW w:w="3020" w:type="dxa"/>
            <w:vAlign w:val="bottom"/>
            <w:tcBorders>
              <w:left w:val="single" w:sz="8" w:color="auto"/>
              <w:bottom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Інші операційні витрати</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209,3</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33,19</w:t>
            </w:r>
          </w:p>
        </w:tc>
        <w:tc>
          <w:tcPr>
            <w:tcW w:w="9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223,8</w:t>
            </w:r>
          </w:p>
        </w:tc>
        <w:tc>
          <w:tcPr>
            <w:tcW w:w="72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37,30</w:t>
            </w:r>
          </w:p>
        </w:tc>
        <w:tc>
          <w:tcPr>
            <w:tcW w:w="12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273"/>
        </w:trPr>
        <w:tc>
          <w:tcPr>
            <w:tcW w:w="3020" w:type="dxa"/>
            <w:vAlign w:val="bottom"/>
            <w:tcBorders>
              <w:left w:val="single" w:sz="8" w:color="auto"/>
              <w:right w:val="single" w:sz="8" w:color="auto"/>
            </w:tcBorders>
          </w:tcPr>
          <w:p>
            <w:pPr>
              <w:ind w:left="120"/>
              <w:spacing w:after="0" w:line="273" w:lineRule="exact"/>
              <w:rPr>
                <w:sz w:val="20"/>
                <w:szCs w:val="20"/>
                <w:color w:val="auto"/>
              </w:rPr>
            </w:pPr>
            <w:r>
              <w:rPr>
                <w:rFonts w:ascii="Times New Roman" w:cs="Times New Roman" w:eastAsia="Times New Roman" w:hAnsi="Times New Roman"/>
                <w:sz w:val="24"/>
                <w:szCs w:val="24"/>
                <w:color w:val="auto"/>
              </w:rPr>
              <w:t>Разом</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237,3</w:t>
            </w:r>
          </w:p>
        </w:tc>
        <w:tc>
          <w:tcPr>
            <w:tcW w:w="72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100,00</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630,6</w:t>
            </w:r>
          </w:p>
        </w:tc>
        <w:tc>
          <w:tcPr>
            <w:tcW w:w="720" w:type="dxa"/>
            <w:vAlign w:val="bottom"/>
            <w:tcBorders>
              <w:right w:val="single" w:sz="8" w:color="auto"/>
            </w:tcBorders>
          </w:tcPr>
          <w:p>
            <w:pPr>
              <w:jc w:val="right"/>
              <w:spacing w:after="0" w:line="273" w:lineRule="exact"/>
              <w:rPr>
                <w:sz w:val="20"/>
                <w:szCs w:val="20"/>
                <w:color w:val="auto"/>
              </w:rPr>
            </w:pPr>
            <w:r>
              <w:rPr>
                <w:rFonts w:ascii="Times New Roman" w:cs="Times New Roman" w:eastAsia="Times New Roman" w:hAnsi="Times New Roman"/>
                <w:sz w:val="24"/>
                <w:szCs w:val="24"/>
                <w:color w:val="auto"/>
                <w:w w:val="96"/>
              </w:rPr>
              <w:t>100,00</w:t>
            </w:r>
          </w:p>
        </w:tc>
        <w:tc>
          <w:tcPr>
            <w:tcW w:w="9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600</w:t>
            </w:r>
          </w:p>
        </w:tc>
        <w:tc>
          <w:tcPr>
            <w:tcW w:w="72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100,00</w:t>
            </w:r>
          </w:p>
        </w:tc>
        <w:tc>
          <w:tcPr>
            <w:tcW w:w="1280" w:type="dxa"/>
            <w:vAlign w:val="bottom"/>
            <w:tcBorders>
              <w:right w:val="single" w:sz="8" w:color="auto"/>
            </w:tcBorders>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х</w:t>
            </w:r>
          </w:p>
        </w:tc>
        <w:tc>
          <w:tcPr>
            <w:tcW w:w="0" w:type="dxa"/>
            <w:vAlign w:val="bottom"/>
          </w:tcPr>
          <w:p>
            <w:pPr>
              <w:spacing w:after="0"/>
              <w:rPr>
                <w:sz w:val="1"/>
                <w:szCs w:val="1"/>
                <w:color w:val="auto"/>
              </w:rPr>
            </w:pPr>
          </w:p>
        </w:tc>
      </w:tr>
      <w:tr>
        <w:trPr>
          <w:trHeight w:val="22"/>
        </w:trPr>
        <w:tc>
          <w:tcPr>
            <w:tcW w:w="30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980" w:type="dxa"/>
            <w:vAlign w:val="bottom"/>
            <w:tcBorders>
              <w:bottom w:val="single" w:sz="8" w:color="auto"/>
              <w:right w:val="single" w:sz="8" w:color="auto"/>
            </w:tcBorders>
          </w:tcPr>
          <w:p>
            <w:pPr>
              <w:spacing w:after="0" w:line="20" w:lineRule="exact"/>
              <w:rPr>
                <w:sz w:val="1"/>
                <w:szCs w:val="1"/>
                <w:color w:val="auto"/>
              </w:rPr>
            </w:pPr>
          </w:p>
        </w:tc>
        <w:tc>
          <w:tcPr>
            <w:tcW w:w="72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ind w:left="740"/>
        <w:spacing w:after="0" w:line="231" w:lineRule="auto"/>
        <w:rPr>
          <w:sz w:val="20"/>
          <w:szCs w:val="20"/>
          <w:color w:val="auto"/>
        </w:rPr>
      </w:pPr>
      <w:r>
        <w:rPr>
          <w:rFonts w:ascii="Times New Roman" w:cs="Times New Roman" w:eastAsia="Times New Roman" w:hAnsi="Times New Roman"/>
          <w:sz w:val="24"/>
          <w:szCs w:val="24"/>
          <w:i w:val="1"/>
          <w:iCs w:val="1"/>
          <w:color w:val="auto"/>
        </w:rPr>
        <w:t>Джерело: розрахунки за даними звітності ПП «Колос Полісся».</w:t>
      </w:r>
    </w:p>
    <w:p>
      <w:pPr>
        <w:spacing w:after="0" w:line="292"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8"/>
          <w:szCs w:val="28"/>
          <w:color w:val="auto"/>
        </w:rPr>
        <w:t>Проаналізувавши таблицю, можна зробити висновок, що протягом досліджуваного періоду питома вага матеріальних затрат в структурі операційних витрат підприємства збільшилась на 32,96 пунктів структури та дорівнювала 38,57% (в 2014 р.). Варто зауважити, що в 2013 р. цей показник становив 50,05%. Оскільки матеріальні затрати протягом 2013-2014 рр. займали найбільший відсоток в структурі операційних витрат ПП «Колос Полісся», то підвищувати ефективність виробництва сільськогосподарської продукції потрібно за рахунок зниження саме цієї статті витрат.</w:t>
      </w:r>
    </w:p>
    <w:p>
      <w:pPr>
        <w:spacing w:after="0" w:line="21" w:lineRule="exact"/>
        <w:rPr>
          <w:sz w:val="20"/>
          <w:szCs w:val="20"/>
          <w:color w:val="auto"/>
        </w:rPr>
      </w:pPr>
    </w:p>
    <w:p>
      <w:pPr>
        <w:jc w:val="both"/>
        <w:ind w:left="20" w:firstLine="708"/>
        <w:spacing w:after="0" w:line="237" w:lineRule="auto"/>
        <w:rPr>
          <w:sz w:val="20"/>
          <w:szCs w:val="20"/>
          <w:color w:val="auto"/>
        </w:rPr>
      </w:pPr>
      <w:r>
        <w:rPr>
          <w:rFonts w:ascii="Times New Roman" w:cs="Times New Roman" w:eastAsia="Times New Roman" w:hAnsi="Times New Roman"/>
          <w:sz w:val="28"/>
          <w:szCs w:val="28"/>
          <w:color w:val="auto"/>
        </w:rPr>
        <w:t>Аналіз структури матеріальних витрат на рослинництво в підприємствах Житомирської області протягом 2012-2014 рр. дав змогу визначити питому вагу пально-мастильних матеріалів в даній структурі</w:t>
      </w:r>
    </w:p>
    <w:p>
      <w:pPr>
        <w:ind w:left="20"/>
        <w:spacing w:after="0" w:line="239" w:lineRule="auto"/>
        <w:rPr>
          <w:sz w:val="20"/>
          <w:szCs w:val="20"/>
          <w:color w:val="auto"/>
        </w:rPr>
      </w:pPr>
      <w:r>
        <w:rPr>
          <w:rFonts w:ascii="Times New Roman" w:cs="Times New Roman" w:eastAsia="Times New Roman" w:hAnsi="Times New Roman"/>
          <w:sz w:val="28"/>
          <w:szCs w:val="28"/>
          <w:color w:val="auto"/>
        </w:rPr>
        <w:t>(табл. 3).</w:t>
      </w:r>
    </w:p>
    <w:p>
      <w:pPr>
        <w:sectPr>
          <w:pgSz w:w="11900" w:h="16838" w:orient="portrait"/>
          <w:cols w:equalWidth="0" w:num="1">
            <w:col w:w="9380"/>
          </w:cols>
          <w:pgMar w:left="1680" w:top="698" w:right="840" w:bottom="1440" w:gutter="0" w:footer="0" w:header="0"/>
        </w:sectPr>
      </w:pPr>
    </w:p>
    <w:bookmarkStart w:id="6" w:name="page7"/>
    <w:bookmarkEnd w:id="6"/>
    <w:p>
      <w:pPr>
        <w:ind w:left="4640"/>
        <w:spacing w:after="0"/>
        <w:rPr>
          <w:sz w:val="20"/>
          <w:szCs w:val="20"/>
          <w:color w:val="auto"/>
        </w:rPr>
      </w:pPr>
      <w:r>
        <w:rPr>
          <w:rFonts w:ascii="Times New Roman" w:cs="Times New Roman" w:eastAsia="Times New Roman" w:hAnsi="Times New Roman"/>
          <w:sz w:val="24"/>
          <w:szCs w:val="24"/>
          <w:color w:val="auto"/>
        </w:rPr>
        <w:t>7</w:t>
      </w:r>
    </w:p>
    <w:p>
      <w:pPr>
        <w:spacing w:after="0" w:line="151" w:lineRule="exact"/>
        <w:rPr>
          <w:sz w:val="20"/>
          <w:szCs w:val="20"/>
          <w:color w:val="auto"/>
        </w:rPr>
      </w:pPr>
    </w:p>
    <w:p>
      <w:pPr>
        <w:ind w:left="8200"/>
        <w:spacing w:after="0"/>
        <w:rPr>
          <w:sz w:val="20"/>
          <w:szCs w:val="20"/>
          <w:color w:val="auto"/>
        </w:rPr>
      </w:pPr>
      <w:r>
        <w:rPr>
          <w:rFonts w:ascii="Times New Roman" w:cs="Times New Roman" w:eastAsia="Times New Roman" w:hAnsi="Times New Roman"/>
          <w:sz w:val="28"/>
          <w:szCs w:val="28"/>
          <w:i w:val="1"/>
          <w:iCs w:val="1"/>
          <w:color w:val="auto"/>
        </w:rPr>
        <w:t>Таблиця 3</w:t>
      </w:r>
    </w:p>
    <w:p>
      <w:pPr>
        <w:spacing w:after="0" w:line="21" w:lineRule="exact"/>
        <w:rPr>
          <w:sz w:val="20"/>
          <w:szCs w:val="20"/>
          <w:color w:val="auto"/>
        </w:rPr>
      </w:pPr>
    </w:p>
    <w:p>
      <w:pPr>
        <w:ind w:left="580" w:right="320" w:hanging="366"/>
        <w:spacing w:after="0" w:line="234" w:lineRule="auto"/>
        <w:rPr>
          <w:sz w:val="20"/>
          <w:szCs w:val="20"/>
          <w:color w:val="auto"/>
        </w:rPr>
      </w:pPr>
      <w:r>
        <w:rPr>
          <w:rFonts w:ascii="Times New Roman" w:cs="Times New Roman" w:eastAsia="Times New Roman" w:hAnsi="Times New Roman"/>
          <w:sz w:val="28"/>
          <w:szCs w:val="28"/>
          <w:b w:val="1"/>
          <w:bCs w:val="1"/>
          <w:color w:val="auto"/>
        </w:rPr>
        <w:t>Питома вага пально-мастильних матеріалів в структурі матеріальних витрат на рослинництво в підприємствах Житомирської області</w:t>
      </w:r>
    </w:p>
    <w:p>
      <w:pPr>
        <w:spacing w:after="0" w:line="2" w:lineRule="exact"/>
        <w:rPr>
          <w:sz w:val="20"/>
          <w:szCs w:val="20"/>
          <w:color w:val="auto"/>
        </w:rPr>
      </w:pPr>
    </w:p>
    <w:p>
      <w:pPr>
        <w:ind w:left="3300"/>
        <w:spacing w:after="0"/>
        <w:rPr>
          <w:sz w:val="20"/>
          <w:szCs w:val="20"/>
          <w:color w:val="auto"/>
        </w:rPr>
      </w:pPr>
      <w:r>
        <w:rPr>
          <w:rFonts w:ascii="Times New Roman" w:cs="Times New Roman" w:eastAsia="Times New Roman" w:hAnsi="Times New Roman"/>
          <w:sz w:val="28"/>
          <w:szCs w:val="28"/>
          <w:b w:val="1"/>
          <w:bCs w:val="1"/>
          <w:color w:val="auto"/>
        </w:rPr>
        <w:t>на 1 га посівної площі</w:t>
      </w:r>
    </w:p>
    <w:tbl>
      <w:tblPr>
        <w:tblLayout w:type="fixed"/>
        <w:tblInd w:w="10" w:type="dxa"/>
        <w:tblCellMar>
          <w:top w:w="0" w:type="dxa"/>
          <w:left w:w="0" w:type="dxa"/>
          <w:bottom w:w="0" w:type="dxa"/>
          <w:right w:w="0" w:type="dxa"/>
        </w:tblCellMar>
      </w:tblPr>
      <w:tr>
        <w:trPr>
          <w:trHeight w:val="264"/>
        </w:trPr>
        <w:tc>
          <w:tcPr>
            <w:tcW w:w="2700" w:type="dxa"/>
            <w:vAlign w:val="bottom"/>
            <w:tcBorders>
              <w:top w:val="single" w:sz="8" w:color="auto"/>
              <w:left w:val="single" w:sz="8" w:color="auto"/>
            </w:tcBorders>
          </w:tcPr>
          <w:p>
            <w:pPr>
              <w:spacing w:after="0"/>
              <w:rPr>
                <w:sz w:val="22"/>
                <w:szCs w:val="22"/>
                <w:color w:val="auto"/>
              </w:rPr>
            </w:pPr>
          </w:p>
        </w:tc>
        <w:tc>
          <w:tcPr>
            <w:tcW w:w="40" w:type="dxa"/>
            <w:vAlign w:val="bottom"/>
            <w:tcBorders>
              <w:top w:val="single" w:sz="8" w:color="auto"/>
              <w:right w:val="single" w:sz="8" w:color="auto"/>
            </w:tcBorders>
          </w:tcPr>
          <w:p>
            <w:pPr>
              <w:spacing w:after="0"/>
              <w:rPr>
                <w:sz w:val="22"/>
                <w:szCs w:val="22"/>
                <w:color w:val="auto"/>
              </w:rPr>
            </w:pPr>
          </w:p>
        </w:tc>
        <w:tc>
          <w:tcPr>
            <w:tcW w:w="1560" w:type="dxa"/>
            <w:vAlign w:val="bottom"/>
            <w:tcBorders>
              <w:top w:val="single" w:sz="8" w:color="auto"/>
            </w:tcBorders>
            <w:gridSpan w:val="2"/>
            <w:vMerge w:val="restart"/>
          </w:tcPr>
          <w:p>
            <w:pPr>
              <w:ind w:left="440"/>
              <w:spacing w:after="0"/>
              <w:rPr>
                <w:sz w:val="20"/>
                <w:szCs w:val="20"/>
                <w:color w:val="auto"/>
              </w:rPr>
            </w:pPr>
            <w:r>
              <w:rPr>
                <w:rFonts w:ascii="Times New Roman" w:cs="Times New Roman" w:eastAsia="Times New Roman" w:hAnsi="Times New Roman"/>
                <w:sz w:val="24"/>
                <w:szCs w:val="24"/>
                <w:color w:val="auto"/>
              </w:rPr>
              <w:t>2012 р.</w:t>
            </w:r>
          </w:p>
        </w:tc>
        <w:tc>
          <w:tcPr>
            <w:tcW w:w="160" w:type="dxa"/>
            <w:vAlign w:val="bottom"/>
            <w:tcBorders>
              <w:top w:val="single" w:sz="8" w:color="auto"/>
              <w:right w:val="single" w:sz="8" w:color="auto"/>
            </w:tcBorders>
          </w:tcPr>
          <w:p>
            <w:pPr>
              <w:spacing w:after="0"/>
              <w:rPr>
                <w:sz w:val="22"/>
                <w:szCs w:val="22"/>
                <w:color w:val="auto"/>
              </w:rPr>
            </w:pPr>
          </w:p>
        </w:tc>
        <w:tc>
          <w:tcPr>
            <w:tcW w:w="1600" w:type="dxa"/>
            <w:vAlign w:val="bottom"/>
            <w:tcBorders>
              <w:top w:val="single" w:sz="8" w:color="auto"/>
            </w:tcBorders>
            <w:gridSpan w:val="5"/>
            <w:vMerge w:val="restart"/>
          </w:tcPr>
          <w:p>
            <w:pPr>
              <w:ind w:left="540"/>
              <w:spacing w:after="0"/>
              <w:rPr>
                <w:sz w:val="20"/>
                <w:szCs w:val="20"/>
                <w:color w:val="auto"/>
              </w:rPr>
            </w:pPr>
            <w:r>
              <w:rPr>
                <w:rFonts w:ascii="Times New Roman" w:cs="Times New Roman" w:eastAsia="Times New Roman" w:hAnsi="Times New Roman"/>
                <w:sz w:val="24"/>
                <w:szCs w:val="24"/>
                <w:color w:val="auto"/>
              </w:rPr>
              <w:t>2013 р.</w:t>
            </w:r>
          </w:p>
        </w:tc>
        <w:tc>
          <w:tcPr>
            <w:tcW w:w="80" w:type="dxa"/>
            <w:vAlign w:val="bottom"/>
            <w:tcBorders>
              <w:top w:val="single" w:sz="8" w:color="auto"/>
            </w:tcBorders>
          </w:tcPr>
          <w:p>
            <w:pPr>
              <w:spacing w:after="0"/>
              <w:rPr>
                <w:sz w:val="22"/>
                <w:szCs w:val="22"/>
                <w:color w:val="auto"/>
              </w:rPr>
            </w:pPr>
          </w:p>
        </w:tc>
        <w:tc>
          <w:tcPr>
            <w:tcW w:w="140" w:type="dxa"/>
            <w:vAlign w:val="bottom"/>
            <w:tcBorders>
              <w:top w:val="single" w:sz="8" w:color="auto"/>
              <w:right w:val="single" w:sz="8" w:color="auto"/>
            </w:tcBorders>
          </w:tcPr>
          <w:p>
            <w:pPr>
              <w:spacing w:after="0"/>
              <w:rPr>
                <w:sz w:val="22"/>
                <w:szCs w:val="22"/>
                <w:color w:val="auto"/>
              </w:rPr>
            </w:pPr>
          </w:p>
        </w:tc>
        <w:tc>
          <w:tcPr>
            <w:tcW w:w="1640" w:type="dxa"/>
            <w:vAlign w:val="bottom"/>
            <w:tcBorders>
              <w:top w:val="single" w:sz="8" w:color="auto"/>
            </w:tcBorders>
            <w:gridSpan w:val="4"/>
            <w:vMerge w:val="restart"/>
          </w:tcPr>
          <w:p>
            <w:pPr>
              <w:jc w:val="right"/>
              <w:ind w:right="320"/>
              <w:spacing w:after="0"/>
              <w:rPr>
                <w:sz w:val="20"/>
                <w:szCs w:val="20"/>
                <w:color w:val="auto"/>
              </w:rPr>
            </w:pPr>
            <w:r>
              <w:rPr>
                <w:rFonts w:ascii="Times New Roman" w:cs="Times New Roman" w:eastAsia="Times New Roman" w:hAnsi="Times New Roman"/>
                <w:sz w:val="24"/>
                <w:szCs w:val="24"/>
                <w:color w:val="auto"/>
              </w:rPr>
              <w:t>2014 р.</w:t>
            </w:r>
          </w:p>
        </w:tc>
        <w:tc>
          <w:tcPr>
            <w:tcW w:w="60" w:type="dxa"/>
            <w:vAlign w:val="bottom"/>
            <w:tcBorders>
              <w:top w:val="single" w:sz="8" w:color="auto"/>
              <w:right w:val="single" w:sz="8" w:color="auto"/>
            </w:tcBorders>
          </w:tcPr>
          <w:p>
            <w:pPr>
              <w:spacing w:after="0"/>
              <w:rPr>
                <w:sz w:val="22"/>
                <w:szCs w:val="22"/>
                <w:color w:val="auto"/>
              </w:rPr>
            </w:pPr>
          </w:p>
        </w:tc>
        <w:tc>
          <w:tcPr>
            <w:tcW w:w="1520" w:type="dxa"/>
            <w:vAlign w:val="bottom"/>
            <w:tcBorders>
              <w:top w:val="single" w:sz="8" w:color="auto"/>
              <w:right w:val="single" w:sz="8" w:color="auto"/>
            </w:tcBorders>
            <w:gridSpan w:val="2"/>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2014 р. до</w:t>
            </w:r>
          </w:p>
        </w:tc>
        <w:tc>
          <w:tcPr>
            <w:tcW w:w="0" w:type="dxa"/>
            <w:vAlign w:val="bottom"/>
          </w:tcPr>
          <w:p>
            <w:pPr>
              <w:spacing w:after="0"/>
              <w:rPr>
                <w:sz w:val="1"/>
                <w:szCs w:val="1"/>
                <w:color w:val="auto"/>
              </w:rPr>
            </w:pPr>
          </w:p>
        </w:tc>
      </w:tr>
      <w:tr>
        <w:trPr>
          <w:trHeight w:val="133"/>
        </w:trPr>
        <w:tc>
          <w:tcPr>
            <w:tcW w:w="2740" w:type="dxa"/>
            <w:vAlign w:val="bottom"/>
            <w:tcBorders>
              <w:left w:val="single" w:sz="8" w:color="auto"/>
              <w:right w:val="single" w:sz="8" w:color="auto"/>
            </w:tcBorders>
            <w:gridSpan w:val="2"/>
            <w:vMerge w:val="restart"/>
          </w:tcPr>
          <w:p>
            <w:pPr>
              <w:ind w:left="860"/>
              <w:spacing w:after="0" w:line="275" w:lineRule="exact"/>
              <w:rPr>
                <w:sz w:val="20"/>
                <w:szCs w:val="20"/>
                <w:color w:val="auto"/>
              </w:rPr>
            </w:pPr>
            <w:r>
              <w:rPr>
                <w:rFonts w:ascii="Times New Roman" w:cs="Times New Roman" w:eastAsia="Times New Roman" w:hAnsi="Times New Roman"/>
                <w:sz w:val="24"/>
                <w:szCs w:val="24"/>
                <w:color w:val="auto"/>
              </w:rPr>
              <w:t>Показники</w:t>
            </w:r>
          </w:p>
        </w:tc>
        <w:tc>
          <w:tcPr>
            <w:tcW w:w="15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1600" w:type="dxa"/>
            <w:vAlign w:val="bottom"/>
            <w:gridSpan w:val="5"/>
            <w:vMerge w:val="continue"/>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640" w:type="dxa"/>
            <w:vAlign w:val="bottom"/>
            <w:gridSpan w:val="4"/>
            <w:vMerge w:val="continue"/>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1520" w:type="dxa"/>
            <w:vAlign w:val="bottom"/>
            <w:tcBorders>
              <w:right w:val="single" w:sz="8" w:color="auto"/>
            </w:tcBorders>
            <w:gridSpan w:val="2"/>
            <w:vMerge w:val="restart"/>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2012 р.</w:t>
            </w:r>
          </w:p>
        </w:tc>
        <w:tc>
          <w:tcPr>
            <w:tcW w:w="0" w:type="dxa"/>
            <w:vAlign w:val="bottom"/>
          </w:tcPr>
          <w:p>
            <w:pPr>
              <w:spacing w:after="0"/>
              <w:rPr>
                <w:sz w:val="1"/>
                <w:szCs w:val="1"/>
                <w:color w:val="auto"/>
              </w:rPr>
            </w:pPr>
          </w:p>
        </w:tc>
      </w:tr>
      <w:tr>
        <w:trPr>
          <w:trHeight w:val="144"/>
        </w:trPr>
        <w:tc>
          <w:tcPr>
            <w:tcW w:w="2740" w:type="dxa"/>
            <w:vAlign w:val="bottom"/>
            <w:tcBorders>
              <w:left w:val="single" w:sz="8" w:color="auto"/>
              <w:right w:val="single" w:sz="8" w:color="auto"/>
            </w:tcBorders>
            <w:gridSpan w:val="2"/>
            <w:vMerge w:val="continue"/>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16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40" w:type="dxa"/>
            <w:vAlign w:val="bottom"/>
            <w:tcBorders>
              <w:bottom w:val="single" w:sz="8" w:color="auto"/>
              <w:right w:val="single" w:sz="8" w:color="auto"/>
            </w:tcBorders>
          </w:tcPr>
          <w:p>
            <w:pPr>
              <w:spacing w:after="0"/>
              <w:rPr>
                <w:sz w:val="12"/>
                <w:szCs w:val="12"/>
                <w:color w:val="auto"/>
              </w:rPr>
            </w:pPr>
          </w:p>
        </w:tc>
        <w:tc>
          <w:tcPr>
            <w:tcW w:w="74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1520" w:type="dxa"/>
            <w:vAlign w:val="bottom"/>
            <w:tcBorders>
              <w:bottom w:val="single" w:sz="8" w:color="auto"/>
              <w:right w:val="single" w:sz="8" w:color="auto"/>
            </w:tcBorders>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2700" w:type="dxa"/>
            <w:vAlign w:val="bottom"/>
            <w:tcBorders>
              <w:left w:val="single" w:sz="8" w:color="auto"/>
              <w:bottom w:val="single" w:sz="8" w:color="auto"/>
            </w:tcBorders>
          </w:tcPr>
          <w:p>
            <w:pPr>
              <w:spacing w:after="0"/>
              <w:rPr>
                <w:sz w:val="22"/>
                <w:szCs w:val="22"/>
                <w:color w:val="auto"/>
              </w:rPr>
            </w:pPr>
          </w:p>
        </w:tc>
        <w:tc>
          <w:tcPr>
            <w:tcW w:w="40" w:type="dxa"/>
            <w:vAlign w:val="bottom"/>
            <w:tcBorders>
              <w:bottom w:val="single" w:sz="8" w:color="auto"/>
              <w:right w:val="single" w:sz="8" w:color="auto"/>
            </w:tcBorders>
          </w:tcPr>
          <w:p>
            <w:pPr>
              <w:spacing w:after="0"/>
              <w:rPr>
                <w:sz w:val="22"/>
                <w:szCs w:val="22"/>
                <w:color w:val="auto"/>
              </w:rPr>
            </w:pPr>
          </w:p>
        </w:tc>
        <w:tc>
          <w:tcPr>
            <w:tcW w:w="86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8"/>
              </w:rPr>
              <w:t>грн.</w:t>
            </w:r>
          </w:p>
        </w:tc>
        <w:tc>
          <w:tcPr>
            <w:tcW w:w="700" w:type="dxa"/>
            <w:vAlign w:val="bottom"/>
            <w:tcBorders>
              <w:bottom w:val="single" w:sz="8" w:color="auto"/>
            </w:tcBorders>
          </w:tcPr>
          <w:p>
            <w:pPr>
              <w:jc w:val="right"/>
              <w:ind w:right="120"/>
              <w:spacing w:after="0" w:line="262" w:lineRule="exact"/>
              <w:rPr>
                <w:sz w:val="20"/>
                <w:szCs w:val="20"/>
                <w:color w:val="auto"/>
              </w:rPr>
            </w:pPr>
            <w:r>
              <w:rPr>
                <w:rFonts w:ascii="Times New Roman" w:cs="Times New Roman" w:eastAsia="Times New Roman" w:hAnsi="Times New Roman"/>
                <w:sz w:val="24"/>
                <w:szCs w:val="24"/>
                <w:color w:val="auto"/>
              </w:rPr>
              <w:t>%</w:t>
            </w:r>
          </w:p>
        </w:tc>
        <w:tc>
          <w:tcPr>
            <w:tcW w:w="160" w:type="dxa"/>
            <w:vAlign w:val="bottom"/>
            <w:tcBorders>
              <w:bottom w:val="single" w:sz="8" w:color="auto"/>
              <w:right w:val="single" w:sz="8" w:color="auto"/>
            </w:tcBorders>
          </w:tcPr>
          <w:p>
            <w:pPr>
              <w:spacing w:after="0"/>
              <w:rPr>
                <w:sz w:val="22"/>
                <w:szCs w:val="22"/>
                <w:color w:val="auto"/>
              </w:rPr>
            </w:pPr>
          </w:p>
        </w:tc>
        <w:tc>
          <w:tcPr>
            <w:tcW w:w="820" w:type="dxa"/>
            <w:vAlign w:val="bottom"/>
            <w:tcBorders>
              <w:bottom w:val="single" w:sz="8" w:color="auto"/>
            </w:tcBorders>
            <w:gridSpan w:val="2"/>
          </w:tcPr>
          <w:p>
            <w:pPr>
              <w:jc w:val="center"/>
              <w:spacing w:after="0" w:line="262" w:lineRule="exact"/>
              <w:rPr>
                <w:sz w:val="20"/>
                <w:szCs w:val="20"/>
                <w:color w:val="auto"/>
              </w:rPr>
            </w:pPr>
            <w:r>
              <w:rPr>
                <w:rFonts w:ascii="Times New Roman" w:cs="Times New Roman" w:eastAsia="Times New Roman" w:hAnsi="Times New Roman"/>
                <w:sz w:val="24"/>
                <w:szCs w:val="24"/>
                <w:color w:val="auto"/>
              </w:rPr>
              <w:t>грн.</w:t>
            </w:r>
          </w:p>
        </w:tc>
        <w:tc>
          <w:tcPr>
            <w:tcW w:w="140" w:type="dxa"/>
            <w:vAlign w:val="bottom"/>
            <w:tcBorders>
              <w:bottom w:val="single" w:sz="8" w:color="auto"/>
              <w:right w:val="single" w:sz="8" w:color="auto"/>
            </w:tcBorders>
          </w:tcPr>
          <w:p>
            <w:pPr>
              <w:spacing w:after="0"/>
              <w:rPr>
                <w:sz w:val="22"/>
                <w:szCs w:val="22"/>
                <w:color w:val="auto"/>
              </w:rPr>
            </w:pPr>
          </w:p>
        </w:tc>
        <w:tc>
          <w:tcPr>
            <w:tcW w:w="580" w:type="dxa"/>
            <w:vAlign w:val="bottom"/>
            <w:tcBorders>
              <w:bottom w:val="single" w:sz="8" w:color="auto"/>
            </w:tcBorders>
          </w:tcPr>
          <w:p>
            <w:pPr>
              <w:jc w:val="right"/>
              <w:spacing w:after="0" w:line="262" w:lineRule="exact"/>
              <w:rPr>
                <w:sz w:val="20"/>
                <w:szCs w:val="20"/>
                <w:color w:val="auto"/>
              </w:rPr>
            </w:pPr>
            <w:r>
              <w:rPr>
                <w:rFonts w:ascii="Times New Roman" w:cs="Times New Roman" w:eastAsia="Times New Roman" w:hAnsi="Times New Roman"/>
                <w:sz w:val="24"/>
                <w:szCs w:val="24"/>
                <w:color w:val="auto"/>
              </w:rPr>
              <w:t>%</w:t>
            </w:r>
          </w:p>
        </w:tc>
        <w:tc>
          <w:tcPr>
            <w:tcW w:w="60" w:type="dxa"/>
            <w:vAlign w:val="bottom"/>
            <w:tcBorders>
              <w:bottom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40" w:type="dxa"/>
            <w:vAlign w:val="bottom"/>
            <w:tcBorders>
              <w:bottom w:val="single" w:sz="8" w:color="auto"/>
              <w:right w:val="single" w:sz="8" w:color="auto"/>
            </w:tcBorders>
          </w:tcPr>
          <w:p>
            <w:pPr>
              <w:spacing w:after="0"/>
              <w:rPr>
                <w:sz w:val="22"/>
                <w:szCs w:val="22"/>
                <w:color w:val="auto"/>
              </w:rPr>
            </w:pPr>
          </w:p>
        </w:tc>
        <w:tc>
          <w:tcPr>
            <w:tcW w:w="780" w:type="dxa"/>
            <w:vAlign w:val="bottom"/>
            <w:tcBorders>
              <w:bottom w:val="single" w:sz="8" w:color="auto"/>
            </w:tcBorders>
            <w:gridSpan w:val="2"/>
          </w:tcPr>
          <w:p>
            <w:pPr>
              <w:ind w:left="220"/>
              <w:spacing w:after="0" w:line="262" w:lineRule="exact"/>
              <w:rPr>
                <w:sz w:val="20"/>
                <w:szCs w:val="20"/>
                <w:color w:val="auto"/>
              </w:rPr>
            </w:pPr>
            <w:r>
              <w:rPr>
                <w:rFonts w:ascii="Times New Roman" w:cs="Times New Roman" w:eastAsia="Times New Roman" w:hAnsi="Times New Roman"/>
                <w:sz w:val="24"/>
                <w:szCs w:val="24"/>
                <w:color w:val="auto"/>
              </w:rPr>
              <w:t>грн.</w:t>
            </w:r>
          </w:p>
        </w:tc>
        <w:tc>
          <w:tcPr>
            <w:tcW w:w="60" w:type="dxa"/>
            <w:vAlign w:val="bottom"/>
            <w:tcBorders>
              <w:bottom w:val="single" w:sz="8" w:color="auto"/>
              <w:right w:val="single" w:sz="8" w:color="auto"/>
            </w:tcBorders>
          </w:tcPr>
          <w:p>
            <w:pPr>
              <w:spacing w:after="0"/>
              <w:rPr>
                <w:sz w:val="22"/>
                <w:szCs w:val="22"/>
                <w:color w:val="auto"/>
              </w:rPr>
            </w:pPr>
          </w:p>
        </w:tc>
        <w:tc>
          <w:tcPr>
            <w:tcW w:w="800" w:type="dxa"/>
            <w:vAlign w:val="bottom"/>
            <w:tcBorders>
              <w:bottom w:val="single" w:sz="8" w:color="auto"/>
            </w:tcBorders>
          </w:tcPr>
          <w:p>
            <w:pPr>
              <w:jc w:val="right"/>
              <w:ind w:right="140"/>
              <w:spacing w:after="0" w:line="262" w:lineRule="exact"/>
              <w:rPr>
                <w:sz w:val="20"/>
                <w:szCs w:val="20"/>
                <w:color w:val="auto"/>
              </w:rPr>
            </w:pPr>
            <w:r>
              <w:rPr>
                <w:rFonts w:ascii="Times New Roman" w:cs="Times New Roman" w:eastAsia="Times New Roman" w:hAnsi="Times New Roman"/>
                <w:sz w:val="24"/>
                <w:szCs w:val="24"/>
                <w:color w:val="auto"/>
              </w:rPr>
              <w:t>%</w:t>
            </w:r>
          </w:p>
        </w:tc>
        <w:tc>
          <w:tcPr>
            <w:tcW w:w="60" w:type="dxa"/>
            <w:vAlign w:val="bottom"/>
            <w:tcBorders>
              <w:bottom w:val="single" w:sz="8" w:color="auto"/>
              <w:right w:val="single" w:sz="8" w:color="auto"/>
            </w:tcBorders>
          </w:tcPr>
          <w:p>
            <w:pPr>
              <w:spacing w:after="0"/>
              <w:rPr>
                <w:sz w:val="22"/>
                <w:szCs w:val="22"/>
                <w:color w:val="auto"/>
              </w:rPr>
            </w:pPr>
          </w:p>
        </w:tc>
        <w:tc>
          <w:tcPr>
            <w:tcW w:w="700" w:type="dxa"/>
            <w:vAlign w:val="bottom"/>
            <w:tcBorders>
              <w:bottom w:val="single" w:sz="8" w:color="auto"/>
              <w:right w:val="single" w:sz="8" w:color="auto"/>
            </w:tcBorders>
          </w:tcPr>
          <w:p>
            <w:pPr>
              <w:jc w:val="right"/>
              <w:ind w:right="1"/>
              <w:spacing w:after="0" w:line="262" w:lineRule="exact"/>
              <w:rPr>
                <w:sz w:val="20"/>
                <w:szCs w:val="20"/>
                <w:color w:val="auto"/>
              </w:rPr>
            </w:pPr>
            <w:r>
              <w:rPr>
                <w:rFonts w:ascii="Times New Roman" w:cs="Times New Roman" w:eastAsia="Times New Roman" w:hAnsi="Times New Roman"/>
                <w:sz w:val="24"/>
                <w:szCs w:val="24"/>
                <w:color w:val="auto"/>
              </w:rPr>
              <w:t>у %</w:t>
            </w:r>
          </w:p>
        </w:tc>
        <w:tc>
          <w:tcPr>
            <w:tcW w:w="820" w:type="dxa"/>
            <w:vAlign w:val="bottom"/>
            <w:tcBorders>
              <w:bottom w:val="single" w:sz="8" w:color="auto"/>
              <w:right w:val="single" w:sz="8" w:color="auto"/>
            </w:tcBorders>
          </w:tcPr>
          <w:p>
            <w:pPr>
              <w:jc w:val="right"/>
              <w:spacing w:after="0" w:line="262" w:lineRule="exact"/>
              <w:rPr>
                <w:sz w:val="20"/>
                <w:szCs w:val="20"/>
                <w:color w:val="auto"/>
              </w:rPr>
            </w:pPr>
            <w:r>
              <w:rPr>
                <w:rFonts w:ascii="Times New Roman" w:cs="Times New Roman" w:eastAsia="Times New Roman" w:hAnsi="Times New Roman"/>
                <w:sz w:val="24"/>
                <w:szCs w:val="24"/>
                <w:color w:val="auto"/>
                <w:w w:val="97"/>
              </w:rPr>
              <w:t>+/- п. с.</w:t>
            </w:r>
          </w:p>
        </w:tc>
        <w:tc>
          <w:tcPr>
            <w:tcW w:w="0" w:type="dxa"/>
            <w:vAlign w:val="bottom"/>
          </w:tcPr>
          <w:p>
            <w:pPr>
              <w:spacing w:after="0"/>
              <w:rPr>
                <w:sz w:val="1"/>
                <w:szCs w:val="1"/>
                <w:color w:val="auto"/>
              </w:rPr>
            </w:pPr>
          </w:p>
        </w:tc>
      </w:tr>
      <w:tr>
        <w:trPr>
          <w:trHeight w:val="268"/>
        </w:trPr>
        <w:tc>
          <w:tcPr>
            <w:tcW w:w="7060" w:type="dxa"/>
            <w:vAlign w:val="bottom"/>
            <w:tcBorders>
              <w:left w:val="single" w:sz="8" w:color="auto"/>
              <w:bottom w:val="single" w:sz="8" w:color="auto"/>
            </w:tcBorders>
            <w:gridSpan w:val="14"/>
          </w:tcPr>
          <w:p>
            <w:pPr>
              <w:jc w:val="center"/>
              <w:ind w:left="2280"/>
              <w:spacing w:after="0" w:line="263" w:lineRule="exact"/>
              <w:rPr>
                <w:sz w:val="20"/>
                <w:szCs w:val="20"/>
                <w:color w:val="auto"/>
              </w:rPr>
            </w:pPr>
            <w:r>
              <w:rPr>
                <w:rFonts w:ascii="Times New Roman" w:cs="Times New Roman" w:eastAsia="Times New Roman" w:hAnsi="Times New Roman"/>
                <w:sz w:val="24"/>
                <w:szCs w:val="24"/>
                <w:color w:val="auto"/>
              </w:rPr>
              <w:t>ПП «Колос Полісся» Черняхівського району</w:t>
            </w:r>
          </w:p>
        </w:tc>
        <w:tc>
          <w:tcPr>
            <w:tcW w:w="6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8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1"/>
        </w:trPr>
        <w:tc>
          <w:tcPr>
            <w:tcW w:w="2740" w:type="dxa"/>
            <w:vAlign w:val="bottom"/>
            <w:tcBorders>
              <w:left w:val="single" w:sz="8" w:color="auto"/>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Матеріальні витрати, які</w:t>
            </w:r>
          </w:p>
        </w:tc>
        <w:tc>
          <w:tcPr>
            <w:tcW w:w="86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7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700" w:type="dxa"/>
            <w:vAlign w:val="bottom"/>
            <w:tcBorders>
              <w:right w:val="single" w:sz="8" w:color="auto"/>
            </w:tcBorders>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6"/>
        </w:trPr>
        <w:tc>
          <w:tcPr>
            <w:tcW w:w="274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увійшли в собівартість</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1977,25</w:t>
            </w:r>
          </w:p>
        </w:tc>
        <w:tc>
          <w:tcPr>
            <w:tcW w:w="70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3"/>
              </w:rPr>
              <w:t>100,00</w:t>
            </w:r>
          </w:p>
        </w:tc>
        <w:tc>
          <w:tcPr>
            <w:tcW w:w="160" w:type="dxa"/>
            <w:vAlign w:val="bottom"/>
            <w:tcBorders>
              <w:right w:val="single" w:sz="8" w:color="auto"/>
            </w:tcBorders>
          </w:tcPr>
          <w:p>
            <w:pPr>
              <w:spacing w:after="0"/>
              <w:rPr>
                <w:sz w:val="24"/>
                <w:szCs w:val="24"/>
                <w:color w:val="auto"/>
              </w:rPr>
            </w:pPr>
          </w:p>
        </w:tc>
        <w:tc>
          <w:tcPr>
            <w:tcW w:w="82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2672,86</w:t>
            </w:r>
          </w:p>
        </w:tc>
        <w:tc>
          <w:tcPr>
            <w:tcW w:w="140" w:type="dxa"/>
            <w:vAlign w:val="bottom"/>
            <w:tcBorders>
              <w:right w:val="single" w:sz="8" w:color="auto"/>
            </w:tcBorders>
          </w:tcPr>
          <w:p>
            <w:pPr>
              <w:spacing w:after="0"/>
              <w:rPr>
                <w:sz w:val="24"/>
                <w:szCs w:val="24"/>
                <w:color w:val="auto"/>
              </w:rPr>
            </w:pPr>
          </w:p>
        </w:tc>
        <w:tc>
          <w:tcPr>
            <w:tcW w:w="5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88"/>
              </w:rPr>
              <w:t>100,0</w:t>
            </w:r>
          </w:p>
        </w:tc>
        <w:tc>
          <w:tcPr>
            <w:tcW w:w="60" w:type="dxa"/>
            <w:vAlign w:val="bottom"/>
          </w:tcPr>
          <w:p>
            <w:pPr>
              <w:spacing w:after="0"/>
              <w:rPr>
                <w:sz w:val="24"/>
                <w:szCs w:val="24"/>
                <w:color w:val="auto"/>
              </w:rPr>
            </w:pPr>
          </w:p>
        </w:tc>
        <w:tc>
          <w:tcPr>
            <w:tcW w:w="960" w:type="dxa"/>
            <w:vAlign w:val="bottom"/>
            <w:tcBorders>
              <w:right w:val="single" w:sz="8" w:color="auto"/>
            </w:tcBorders>
            <w:gridSpan w:val="3"/>
          </w:tcPr>
          <w:p>
            <w:pPr>
              <w:jc w:val="right"/>
              <w:ind w:right="80"/>
              <w:spacing w:after="0"/>
              <w:rPr>
                <w:sz w:val="20"/>
                <w:szCs w:val="20"/>
                <w:color w:val="auto"/>
              </w:rPr>
            </w:pPr>
            <w:r>
              <w:rPr>
                <w:rFonts w:ascii="Times New Roman" w:cs="Times New Roman" w:eastAsia="Times New Roman" w:hAnsi="Times New Roman"/>
                <w:sz w:val="24"/>
                <w:szCs w:val="24"/>
                <w:color w:val="auto"/>
              </w:rPr>
              <w:t>752,29</w:t>
            </w:r>
          </w:p>
        </w:tc>
        <w:tc>
          <w:tcPr>
            <w:tcW w:w="40" w:type="dxa"/>
            <w:vAlign w:val="bottom"/>
          </w:tcPr>
          <w:p>
            <w:pPr>
              <w:spacing w:after="0"/>
              <w:rPr>
                <w:sz w:val="24"/>
                <w:szCs w:val="24"/>
                <w:color w:val="auto"/>
              </w:rPr>
            </w:pPr>
          </w:p>
        </w:tc>
        <w:tc>
          <w:tcPr>
            <w:tcW w:w="860" w:type="dxa"/>
            <w:vAlign w:val="bottom"/>
            <w:tcBorders>
              <w:right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24"/>
                <w:szCs w:val="24"/>
                <w:color w:val="auto"/>
              </w:rPr>
              <w:t>100,00</w:t>
            </w:r>
          </w:p>
        </w:tc>
        <w:tc>
          <w:tcPr>
            <w:tcW w:w="7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38,05</w:t>
            </w:r>
          </w:p>
        </w:tc>
        <w:tc>
          <w:tcPr>
            <w:tcW w:w="820" w:type="dxa"/>
            <w:vAlign w:val="bottom"/>
            <w:tcBorders>
              <w:right w:val="single" w:sz="8" w:color="auto"/>
            </w:tcBorders>
          </w:tcPr>
          <w:p>
            <w:pPr>
              <w:jc w:val="right"/>
              <w:ind w:right="240"/>
              <w:spacing w:after="0"/>
              <w:rPr>
                <w:sz w:val="20"/>
                <w:szCs w:val="20"/>
                <w:color w:val="auto"/>
              </w:rPr>
            </w:pPr>
            <w:r>
              <w:rPr>
                <w:rFonts w:ascii="Times New Roman" w:cs="Times New Roman" w:eastAsia="Times New Roman" w:hAnsi="Times New Roman"/>
                <w:sz w:val="24"/>
                <w:szCs w:val="24"/>
                <w:color w:val="auto"/>
              </w:rPr>
              <w:t>х</w:t>
            </w:r>
          </w:p>
        </w:tc>
        <w:tc>
          <w:tcPr>
            <w:tcW w:w="0" w:type="dxa"/>
            <w:vAlign w:val="bottom"/>
          </w:tcPr>
          <w:p>
            <w:pPr>
              <w:spacing w:after="0"/>
              <w:rPr>
                <w:sz w:val="1"/>
                <w:szCs w:val="1"/>
                <w:color w:val="auto"/>
              </w:rPr>
            </w:pPr>
          </w:p>
        </w:tc>
      </w:tr>
      <w:tr>
        <w:trPr>
          <w:trHeight w:val="281"/>
        </w:trPr>
        <w:tc>
          <w:tcPr>
            <w:tcW w:w="2740" w:type="dxa"/>
            <w:vAlign w:val="bottom"/>
            <w:tcBorders>
              <w:left w:val="single" w:sz="8" w:color="auto"/>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продукції, тис. грн.</w:t>
            </w:r>
          </w:p>
        </w:tc>
        <w:tc>
          <w:tcPr>
            <w:tcW w:w="86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60" w:type="dxa"/>
            <w:vAlign w:val="bottom"/>
            <w:tcBorders>
              <w:bottom w:val="single" w:sz="8" w:color="auto"/>
              <w:right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2740" w:type="dxa"/>
            <w:vAlign w:val="bottom"/>
            <w:tcBorders>
              <w:left w:val="single" w:sz="8" w:color="auto"/>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пально-мастильні</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983,26</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49,73</w:t>
            </w:r>
          </w:p>
        </w:tc>
        <w:tc>
          <w:tcPr>
            <w:tcW w:w="160" w:type="dxa"/>
            <w:vAlign w:val="bottom"/>
            <w:tcBorders>
              <w:right w:val="single" w:sz="8" w:color="auto"/>
            </w:tcBorders>
          </w:tcPr>
          <w:p>
            <w:pPr>
              <w:spacing w:after="0"/>
              <w:rPr>
                <w:sz w:val="22"/>
                <w:szCs w:val="22"/>
                <w:color w:val="auto"/>
              </w:rPr>
            </w:pPr>
          </w:p>
        </w:tc>
        <w:tc>
          <w:tcPr>
            <w:tcW w:w="8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775,00</w:t>
            </w:r>
          </w:p>
        </w:tc>
        <w:tc>
          <w:tcPr>
            <w:tcW w:w="140" w:type="dxa"/>
            <w:vAlign w:val="bottom"/>
            <w:tcBorders>
              <w:right w:val="single" w:sz="8" w:color="auto"/>
            </w:tcBorders>
          </w:tcPr>
          <w:p>
            <w:pPr>
              <w:spacing w:after="0"/>
              <w:rPr>
                <w:sz w:val="22"/>
                <w:szCs w:val="22"/>
                <w:color w:val="auto"/>
              </w:rPr>
            </w:pPr>
          </w:p>
        </w:tc>
        <w:tc>
          <w:tcPr>
            <w:tcW w:w="58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w w:val="99"/>
              </w:rPr>
              <w:t>29,00</w:t>
            </w:r>
          </w:p>
        </w:tc>
        <w:tc>
          <w:tcPr>
            <w:tcW w:w="60" w:type="dxa"/>
            <w:vAlign w:val="bottom"/>
          </w:tcPr>
          <w:p>
            <w:pPr>
              <w:spacing w:after="0"/>
              <w:rPr>
                <w:sz w:val="22"/>
                <w:szCs w:val="22"/>
                <w:color w:val="auto"/>
              </w:rPr>
            </w:pPr>
          </w:p>
        </w:tc>
        <w:tc>
          <w:tcPr>
            <w:tcW w:w="960" w:type="dxa"/>
            <w:vAlign w:val="bottom"/>
            <w:tcBorders>
              <w:right w:val="single" w:sz="8" w:color="auto"/>
            </w:tcBorders>
            <w:gridSpan w:val="3"/>
            <w:vMerge w:val="restart"/>
          </w:tcPr>
          <w:p>
            <w:pPr>
              <w:jc w:val="right"/>
              <w:ind w:right="80"/>
              <w:spacing w:after="0"/>
              <w:rPr>
                <w:sz w:val="20"/>
                <w:szCs w:val="20"/>
                <w:color w:val="auto"/>
              </w:rPr>
            </w:pPr>
            <w:r>
              <w:rPr>
                <w:rFonts w:ascii="Times New Roman" w:cs="Times New Roman" w:eastAsia="Times New Roman" w:hAnsi="Times New Roman"/>
                <w:sz w:val="24"/>
                <w:szCs w:val="24"/>
                <w:color w:val="auto"/>
              </w:rPr>
              <w:t>361,43</w:t>
            </w:r>
          </w:p>
        </w:tc>
        <w:tc>
          <w:tcPr>
            <w:tcW w:w="40" w:type="dxa"/>
            <w:vAlign w:val="bottom"/>
          </w:tcPr>
          <w:p>
            <w:pPr>
              <w:spacing w:after="0"/>
              <w:rPr>
                <w:sz w:val="22"/>
                <w:szCs w:val="22"/>
                <w:color w:val="auto"/>
              </w:rPr>
            </w:pPr>
          </w:p>
        </w:tc>
        <w:tc>
          <w:tcPr>
            <w:tcW w:w="860" w:type="dxa"/>
            <w:vAlign w:val="bottom"/>
            <w:tcBorders>
              <w:right w:val="single" w:sz="8" w:color="auto"/>
            </w:tcBorders>
            <w:gridSpan w:val="2"/>
            <w:vMerge w:val="restart"/>
          </w:tcPr>
          <w:p>
            <w:pPr>
              <w:jc w:val="right"/>
              <w:ind w:right="100"/>
              <w:spacing w:after="0"/>
              <w:rPr>
                <w:sz w:val="20"/>
                <w:szCs w:val="20"/>
                <w:color w:val="auto"/>
              </w:rPr>
            </w:pPr>
            <w:r>
              <w:rPr>
                <w:rFonts w:ascii="Times New Roman" w:cs="Times New Roman" w:eastAsia="Times New Roman" w:hAnsi="Times New Roman"/>
                <w:sz w:val="24"/>
                <w:szCs w:val="24"/>
                <w:color w:val="auto"/>
              </w:rPr>
              <w:t>48,04</w:t>
            </w:r>
          </w:p>
        </w:tc>
        <w:tc>
          <w:tcPr>
            <w:tcW w:w="76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36,76</w:t>
            </w:r>
          </w:p>
        </w:tc>
        <w:tc>
          <w:tcPr>
            <w:tcW w:w="82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rPr>
              <w:t>-1,69</w:t>
            </w:r>
          </w:p>
        </w:tc>
        <w:tc>
          <w:tcPr>
            <w:tcW w:w="0" w:type="dxa"/>
            <w:vAlign w:val="bottom"/>
          </w:tcPr>
          <w:p>
            <w:pPr>
              <w:spacing w:after="0"/>
              <w:rPr>
                <w:sz w:val="1"/>
                <w:szCs w:val="1"/>
                <w:color w:val="auto"/>
              </w:rPr>
            </w:pPr>
          </w:p>
        </w:tc>
      </w:tr>
      <w:tr>
        <w:trPr>
          <w:trHeight w:val="137"/>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матеріали</w:t>
            </w:r>
          </w:p>
        </w:tc>
        <w:tc>
          <w:tcPr>
            <w:tcW w:w="860" w:type="dxa"/>
            <w:vAlign w:val="bottom"/>
            <w:tcBorders>
              <w:right w:val="single" w:sz="8" w:color="auto"/>
            </w:tcBorders>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8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580" w:type="dxa"/>
            <w:vAlign w:val="bottom"/>
            <w:tcBorders>
              <w:right w:val="single" w:sz="8" w:color="auto"/>
            </w:tcBorders>
            <w:vMerge w:val="continue"/>
          </w:tcPr>
          <w:p>
            <w:pPr>
              <w:spacing w:after="0"/>
              <w:rPr>
                <w:sz w:val="11"/>
                <w:szCs w:val="11"/>
                <w:color w:val="auto"/>
              </w:rPr>
            </w:pPr>
          </w:p>
        </w:tc>
        <w:tc>
          <w:tcPr>
            <w:tcW w:w="60" w:type="dxa"/>
            <w:vAlign w:val="bottom"/>
          </w:tcPr>
          <w:p>
            <w:pPr>
              <w:spacing w:after="0"/>
              <w:rPr>
                <w:sz w:val="11"/>
                <w:szCs w:val="11"/>
                <w:color w:val="auto"/>
              </w:rPr>
            </w:pPr>
          </w:p>
        </w:tc>
        <w:tc>
          <w:tcPr>
            <w:tcW w:w="960" w:type="dxa"/>
            <w:vAlign w:val="bottom"/>
            <w:tcBorders>
              <w:right w:val="single" w:sz="8" w:color="auto"/>
            </w:tcBorders>
            <w:gridSpan w:val="3"/>
            <w:vMerge w:val="continue"/>
          </w:tcPr>
          <w:p>
            <w:pPr>
              <w:spacing w:after="0"/>
              <w:rPr>
                <w:sz w:val="11"/>
                <w:szCs w:val="11"/>
                <w:color w:val="auto"/>
              </w:rPr>
            </w:pPr>
          </w:p>
        </w:tc>
        <w:tc>
          <w:tcPr>
            <w:tcW w:w="40" w:type="dxa"/>
            <w:vAlign w:val="bottom"/>
          </w:tcPr>
          <w:p>
            <w:pPr>
              <w:spacing w:after="0"/>
              <w:rPr>
                <w:sz w:val="11"/>
                <w:szCs w:val="11"/>
                <w:color w:val="auto"/>
              </w:rPr>
            </w:pPr>
          </w:p>
        </w:tc>
        <w:tc>
          <w:tcPr>
            <w:tcW w:w="860" w:type="dxa"/>
            <w:vAlign w:val="bottom"/>
            <w:tcBorders>
              <w:right w:val="single" w:sz="8" w:color="auto"/>
            </w:tcBorders>
            <w:gridSpan w:val="2"/>
            <w:vMerge w:val="continue"/>
          </w:tcPr>
          <w:p>
            <w:pPr>
              <w:spacing w:after="0"/>
              <w:rPr>
                <w:sz w:val="11"/>
                <w:szCs w:val="11"/>
                <w:color w:val="auto"/>
              </w:rPr>
            </w:pPr>
          </w:p>
        </w:tc>
        <w:tc>
          <w:tcPr>
            <w:tcW w:w="760" w:type="dxa"/>
            <w:vAlign w:val="bottom"/>
            <w:tcBorders>
              <w:right w:val="single" w:sz="8" w:color="auto"/>
            </w:tcBorders>
            <w:gridSpan w:val="2"/>
            <w:vMerge w:val="continue"/>
          </w:tcPr>
          <w:p>
            <w:pPr>
              <w:spacing w:after="0"/>
              <w:rPr>
                <w:sz w:val="11"/>
                <w:szCs w:val="11"/>
                <w:color w:val="auto"/>
              </w:rPr>
            </w:pPr>
          </w:p>
        </w:tc>
        <w:tc>
          <w:tcPr>
            <w:tcW w:w="8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5"/>
        </w:trPr>
        <w:tc>
          <w:tcPr>
            <w:tcW w:w="2740" w:type="dxa"/>
            <w:vAlign w:val="bottom"/>
            <w:tcBorders>
              <w:left w:val="single" w:sz="8" w:color="auto"/>
              <w:bottom w:val="single" w:sz="8" w:color="auto"/>
              <w:right w:val="single" w:sz="8" w:color="auto"/>
            </w:tcBorders>
            <w:gridSpan w:val="2"/>
            <w:vMerge w:val="continue"/>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16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4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8680" w:type="dxa"/>
            <w:vAlign w:val="bottom"/>
            <w:tcBorders>
              <w:left w:val="single" w:sz="8" w:color="auto"/>
              <w:bottom w:val="single" w:sz="8" w:color="auto"/>
            </w:tcBorders>
            <w:gridSpan w:val="18"/>
          </w:tcPr>
          <w:p>
            <w:pPr>
              <w:jc w:val="center"/>
              <w:ind w:left="660"/>
              <w:spacing w:after="0" w:line="263" w:lineRule="exact"/>
              <w:rPr>
                <w:sz w:val="20"/>
                <w:szCs w:val="20"/>
                <w:color w:val="auto"/>
              </w:rPr>
            </w:pPr>
            <w:r>
              <w:rPr>
                <w:rFonts w:ascii="Times New Roman" w:cs="Times New Roman" w:eastAsia="Times New Roman" w:hAnsi="Times New Roman"/>
                <w:sz w:val="24"/>
                <w:szCs w:val="24"/>
                <w:color w:val="auto"/>
                <w:w w:val="99"/>
              </w:rPr>
              <w:t>СТОВ «Племзавод Коростишівський» Коростишівського району</w:t>
            </w:r>
          </w:p>
        </w:tc>
        <w:tc>
          <w:tcPr>
            <w:tcW w:w="8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1"/>
        </w:trPr>
        <w:tc>
          <w:tcPr>
            <w:tcW w:w="270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Матеріальні витрати, які</w:t>
            </w:r>
          </w:p>
        </w:tc>
        <w:tc>
          <w:tcPr>
            <w:tcW w:w="40" w:type="dxa"/>
            <w:vAlign w:val="bottom"/>
          </w:tcPr>
          <w:p>
            <w:pPr>
              <w:spacing w:after="0"/>
              <w:rPr>
                <w:sz w:val="22"/>
                <w:szCs w:val="22"/>
                <w:color w:val="auto"/>
              </w:rPr>
            </w:pPr>
          </w:p>
        </w:tc>
        <w:tc>
          <w:tcPr>
            <w:tcW w:w="86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76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6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700" w:type="dxa"/>
            <w:vAlign w:val="bottom"/>
            <w:tcBorders>
              <w:right w:val="single" w:sz="8" w:color="auto"/>
            </w:tcBorders>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6"/>
        </w:trPr>
        <w:tc>
          <w:tcPr>
            <w:tcW w:w="27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увійшли в собівартість</w:t>
            </w:r>
          </w:p>
        </w:tc>
        <w:tc>
          <w:tcPr>
            <w:tcW w:w="40" w:type="dxa"/>
            <w:vAlign w:val="bottom"/>
          </w:tcPr>
          <w:p>
            <w:pPr>
              <w:spacing w:after="0"/>
              <w:rPr>
                <w:sz w:val="24"/>
                <w:szCs w:val="24"/>
                <w:color w:val="auto"/>
              </w:rPr>
            </w:pP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4"/>
              </w:rPr>
              <w:t>1516,93</w:t>
            </w:r>
          </w:p>
        </w:tc>
        <w:tc>
          <w:tcPr>
            <w:tcW w:w="7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3"/>
              </w:rPr>
              <w:t>100,00</w:t>
            </w:r>
          </w:p>
        </w:tc>
        <w:tc>
          <w:tcPr>
            <w:tcW w:w="9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1675,87</w:t>
            </w:r>
          </w:p>
        </w:tc>
        <w:tc>
          <w:tcPr>
            <w:tcW w:w="60" w:type="dxa"/>
            <w:vAlign w:val="bottom"/>
          </w:tcPr>
          <w:p>
            <w:pPr>
              <w:spacing w:after="0"/>
              <w:rPr>
                <w:sz w:val="24"/>
                <w:szCs w:val="24"/>
                <w:color w:val="auto"/>
              </w:rPr>
            </w:pPr>
          </w:p>
        </w:tc>
        <w:tc>
          <w:tcPr>
            <w:tcW w:w="7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100,00</w:t>
            </w:r>
          </w:p>
        </w:tc>
        <w:tc>
          <w:tcPr>
            <w:tcW w:w="60" w:type="dxa"/>
            <w:vAlign w:val="bottom"/>
            <w:tcBorders>
              <w:right w:val="single" w:sz="8" w:color="auto"/>
            </w:tcBorders>
          </w:tcPr>
          <w:p>
            <w:pPr>
              <w:spacing w:after="0"/>
              <w:rPr>
                <w:sz w:val="24"/>
                <w:szCs w:val="24"/>
                <w:color w:val="auto"/>
              </w:rPr>
            </w:pPr>
          </w:p>
        </w:tc>
        <w:tc>
          <w:tcPr>
            <w:tcW w:w="96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1459,26</w:t>
            </w:r>
          </w:p>
        </w:tc>
        <w:tc>
          <w:tcPr>
            <w:tcW w:w="40" w:type="dxa"/>
            <w:vAlign w:val="bottom"/>
          </w:tcPr>
          <w:p>
            <w:pPr>
              <w:spacing w:after="0"/>
              <w:rPr>
                <w:sz w:val="24"/>
                <w:szCs w:val="24"/>
                <w:color w:val="auto"/>
              </w:rPr>
            </w:pPr>
          </w:p>
        </w:tc>
        <w:tc>
          <w:tcPr>
            <w:tcW w:w="860" w:type="dxa"/>
            <w:vAlign w:val="bottom"/>
            <w:tcBorders>
              <w:right w:val="single" w:sz="8" w:color="auto"/>
            </w:tcBorders>
            <w:gridSpan w:val="2"/>
          </w:tcPr>
          <w:p>
            <w:pPr>
              <w:jc w:val="right"/>
              <w:ind w:right="60"/>
              <w:spacing w:after="0"/>
              <w:rPr>
                <w:sz w:val="20"/>
                <w:szCs w:val="20"/>
                <w:color w:val="auto"/>
              </w:rPr>
            </w:pPr>
            <w:r>
              <w:rPr>
                <w:rFonts w:ascii="Times New Roman" w:cs="Times New Roman" w:eastAsia="Times New Roman" w:hAnsi="Times New Roman"/>
                <w:sz w:val="24"/>
                <w:szCs w:val="24"/>
                <w:color w:val="auto"/>
                <w:w w:val="99"/>
              </w:rPr>
              <w:t>100,00</w:t>
            </w:r>
          </w:p>
        </w:tc>
        <w:tc>
          <w:tcPr>
            <w:tcW w:w="760" w:type="dxa"/>
            <w:vAlign w:val="bottom"/>
            <w:tcBorders>
              <w:right w:val="single" w:sz="8" w:color="auto"/>
            </w:tcBorders>
            <w:gridSpan w:val="2"/>
          </w:tcPr>
          <w:p>
            <w:pPr>
              <w:jc w:val="right"/>
              <w:ind w:right="1"/>
              <w:spacing w:after="0"/>
              <w:rPr>
                <w:sz w:val="20"/>
                <w:szCs w:val="20"/>
                <w:color w:val="auto"/>
              </w:rPr>
            </w:pPr>
            <w:r>
              <w:rPr>
                <w:rFonts w:ascii="Times New Roman" w:cs="Times New Roman" w:eastAsia="Times New Roman" w:hAnsi="Times New Roman"/>
                <w:sz w:val="24"/>
                <w:szCs w:val="24"/>
                <w:color w:val="auto"/>
              </w:rPr>
              <w:t>96,20</w:t>
            </w:r>
          </w:p>
        </w:tc>
        <w:tc>
          <w:tcPr>
            <w:tcW w:w="820" w:type="dxa"/>
            <w:vAlign w:val="bottom"/>
            <w:tcBorders>
              <w:right w:val="single" w:sz="8" w:color="auto"/>
            </w:tcBorders>
          </w:tcPr>
          <w:p>
            <w:pPr>
              <w:jc w:val="right"/>
              <w:ind w:right="200"/>
              <w:spacing w:after="0"/>
              <w:rPr>
                <w:sz w:val="20"/>
                <w:szCs w:val="20"/>
                <w:color w:val="auto"/>
              </w:rPr>
            </w:pPr>
            <w:r>
              <w:rPr>
                <w:rFonts w:ascii="Times New Roman" w:cs="Times New Roman" w:eastAsia="Times New Roman" w:hAnsi="Times New Roman"/>
                <w:sz w:val="24"/>
                <w:szCs w:val="24"/>
                <w:color w:val="auto"/>
              </w:rPr>
              <w:t>х</w:t>
            </w:r>
          </w:p>
        </w:tc>
        <w:tc>
          <w:tcPr>
            <w:tcW w:w="0" w:type="dxa"/>
            <w:vAlign w:val="bottom"/>
          </w:tcPr>
          <w:p>
            <w:pPr>
              <w:spacing w:after="0"/>
              <w:rPr>
                <w:sz w:val="1"/>
                <w:szCs w:val="1"/>
                <w:color w:val="auto"/>
              </w:rPr>
            </w:pPr>
          </w:p>
        </w:tc>
      </w:tr>
      <w:tr>
        <w:trPr>
          <w:trHeight w:val="281"/>
        </w:trPr>
        <w:tc>
          <w:tcPr>
            <w:tcW w:w="270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продукції, тис. грн.</w:t>
            </w:r>
          </w:p>
        </w:tc>
        <w:tc>
          <w:tcPr>
            <w:tcW w:w="40" w:type="dxa"/>
            <w:vAlign w:val="bottom"/>
            <w:tcBorders>
              <w:bottom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270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пально-мастильні</w:t>
            </w:r>
          </w:p>
        </w:tc>
        <w:tc>
          <w:tcPr>
            <w:tcW w:w="40" w:type="dxa"/>
            <w:vAlign w:val="bottom"/>
          </w:tcPr>
          <w:p>
            <w:pPr>
              <w:spacing w:after="0"/>
              <w:rPr>
                <w:sz w:val="22"/>
                <w:szCs w:val="22"/>
                <w:color w:val="auto"/>
              </w:rPr>
            </w:pPr>
          </w:p>
        </w:tc>
        <w:tc>
          <w:tcPr>
            <w:tcW w:w="86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rPr>
              <w:t>805,87</w:t>
            </w:r>
          </w:p>
        </w:tc>
        <w:tc>
          <w:tcPr>
            <w:tcW w:w="700" w:type="dxa"/>
            <w:vAlign w:val="bottom"/>
            <w:tcBorders>
              <w:right w:val="single" w:sz="8" w:color="auto"/>
            </w:tcBorders>
            <w:vMerge w:val="restart"/>
          </w:tcPr>
          <w:p>
            <w:pPr>
              <w:ind w:left="40"/>
              <w:spacing w:after="0"/>
              <w:rPr>
                <w:sz w:val="20"/>
                <w:szCs w:val="20"/>
                <w:color w:val="auto"/>
              </w:rPr>
            </w:pPr>
            <w:r>
              <w:rPr>
                <w:rFonts w:ascii="Times New Roman" w:cs="Times New Roman" w:eastAsia="Times New Roman" w:hAnsi="Times New Roman"/>
                <w:sz w:val="24"/>
                <w:szCs w:val="24"/>
                <w:color w:val="auto"/>
              </w:rPr>
              <w:t>53,13</w:t>
            </w:r>
          </w:p>
        </w:tc>
        <w:tc>
          <w:tcPr>
            <w:tcW w:w="92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762,43</w:t>
            </w:r>
          </w:p>
        </w:tc>
        <w:tc>
          <w:tcPr>
            <w:tcW w:w="60" w:type="dxa"/>
            <w:vAlign w:val="bottom"/>
          </w:tcPr>
          <w:p>
            <w:pPr>
              <w:spacing w:after="0"/>
              <w:rPr>
                <w:sz w:val="22"/>
                <w:szCs w:val="22"/>
                <w:color w:val="auto"/>
              </w:rPr>
            </w:pPr>
          </w:p>
        </w:tc>
        <w:tc>
          <w:tcPr>
            <w:tcW w:w="720" w:type="dxa"/>
            <w:vAlign w:val="bottom"/>
            <w:gridSpan w:val="2"/>
            <w:vMerge w:val="restart"/>
          </w:tcPr>
          <w:p>
            <w:pPr>
              <w:ind w:left="40"/>
              <w:spacing w:after="0"/>
              <w:rPr>
                <w:sz w:val="20"/>
                <w:szCs w:val="20"/>
                <w:color w:val="auto"/>
              </w:rPr>
            </w:pPr>
            <w:r>
              <w:rPr>
                <w:rFonts w:ascii="Times New Roman" w:cs="Times New Roman" w:eastAsia="Times New Roman" w:hAnsi="Times New Roman"/>
                <w:sz w:val="24"/>
                <w:szCs w:val="24"/>
                <w:color w:val="auto"/>
              </w:rPr>
              <w:t>45,49</w:t>
            </w:r>
          </w:p>
        </w:tc>
        <w:tc>
          <w:tcPr>
            <w:tcW w:w="60" w:type="dxa"/>
            <w:vAlign w:val="bottom"/>
            <w:tcBorders>
              <w:right w:val="single" w:sz="8" w:color="auto"/>
            </w:tcBorders>
          </w:tcPr>
          <w:p>
            <w:pPr>
              <w:spacing w:after="0"/>
              <w:rPr>
                <w:sz w:val="22"/>
                <w:szCs w:val="22"/>
                <w:color w:val="auto"/>
              </w:rPr>
            </w:pPr>
          </w:p>
        </w:tc>
        <w:tc>
          <w:tcPr>
            <w:tcW w:w="960" w:type="dxa"/>
            <w:vAlign w:val="bottom"/>
            <w:tcBorders>
              <w:right w:val="single" w:sz="8" w:color="auto"/>
            </w:tcBorders>
            <w:gridSpan w:val="3"/>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rPr>
              <w:t>619,75</w:t>
            </w:r>
          </w:p>
        </w:tc>
        <w:tc>
          <w:tcPr>
            <w:tcW w:w="40" w:type="dxa"/>
            <w:vAlign w:val="bottom"/>
          </w:tcPr>
          <w:p>
            <w:pPr>
              <w:spacing w:after="0"/>
              <w:rPr>
                <w:sz w:val="22"/>
                <w:szCs w:val="22"/>
                <w:color w:val="auto"/>
              </w:rPr>
            </w:pPr>
          </w:p>
        </w:tc>
        <w:tc>
          <w:tcPr>
            <w:tcW w:w="860" w:type="dxa"/>
            <w:vAlign w:val="bottom"/>
            <w:tcBorders>
              <w:right w:val="single" w:sz="8" w:color="auto"/>
            </w:tcBorders>
            <w:gridSpan w:val="2"/>
            <w:vMerge w:val="restart"/>
          </w:tcPr>
          <w:p>
            <w:pPr>
              <w:jc w:val="right"/>
              <w:ind w:right="120"/>
              <w:spacing w:after="0"/>
              <w:rPr>
                <w:sz w:val="20"/>
                <w:szCs w:val="20"/>
                <w:color w:val="auto"/>
              </w:rPr>
            </w:pPr>
            <w:r>
              <w:rPr>
                <w:rFonts w:ascii="Times New Roman" w:cs="Times New Roman" w:eastAsia="Times New Roman" w:hAnsi="Times New Roman"/>
                <w:sz w:val="24"/>
                <w:szCs w:val="24"/>
                <w:color w:val="auto"/>
              </w:rPr>
              <w:t>42,47</w:t>
            </w:r>
          </w:p>
        </w:tc>
        <w:tc>
          <w:tcPr>
            <w:tcW w:w="760" w:type="dxa"/>
            <w:vAlign w:val="bottom"/>
            <w:tcBorders>
              <w:right w:val="single" w:sz="8" w:color="auto"/>
            </w:tcBorders>
            <w:gridSpan w:val="2"/>
            <w:vMerge w:val="restart"/>
          </w:tcPr>
          <w:p>
            <w:pPr>
              <w:jc w:val="right"/>
              <w:ind w:right="1"/>
              <w:spacing w:after="0"/>
              <w:rPr>
                <w:sz w:val="20"/>
                <w:szCs w:val="20"/>
                <w:color w:val="auto"/>
              </w:rPr>
            </w:pPr>
            <w:r>
              <w:rPr>
                <w:rFonts w:ascii="Times New Roman" w:cs="Times New Roman" w:eastAsia="Times New Roman" w:hAnsi="Times New Roman"/>
                <w:sz w:val="24"/>
                <w:szCs w:val="24"/>
                <w:color w:val="auto"/>
              </w:rPr>
              <w:t>76,90</w:t>
            </w:r>
          </w:p>
        </w:tc>
        <w:tc>
          <w:tcPr>
            <w:tcW w:w="82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-10,66</w:t>
            </w:r>
          </w:p>
        </w:tc>
        <w:tc>
          <w:tcPr>
            <w:tcW w:w="0" w:type="dxa"/>
            <w:vAlign w:val="bottom"/>
          </w:tcPr>
          <w:p>
            <w:pPr>
              <w:spacing w:after="0"/>
              <w:rPr>
                <w:sz w:val="1"/>
                <w:szCs w:val="1"/>
                <w:color w:val="auto"/>
              </w:rPr>
            </w:pPr>
          </w:p>
        </w:tc>
      </w:tr>
      <w:tr>
        <w:trPr>
          <w:trHeight w:val="139"/>
        </w:trPr>
        <w:tc>
          <w:tcPr>
            <w:tcW w:w="270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матеріали</w:t>
            </w:r>
          </w:p>
        </w:tc>
        <w:tc>
          <w:tcPr>
            <w:tcW w:w="40" w:type="dxa"/>
            <w:vAlign w:val="bottom"/>
          </w:tcPr>
          <w:p>
            <w:pPr>
              <w:spacing w:after="0"/>
              <w:rPr>
                <w:sz w:val="12"/>
                <w:szCs w:val="12"/>
                <w:color w:val="auto"/>
              </w:rPr>
            </w:pPr>
          </w:p>
        </w:tc>
        <w:tc>
          <w:tcPr>
            <w:tcW w:w="860" w:type="dxa"/>
            <w:vAlign w:val="bottom"/>
            <w:tcBorders>
              <w:right w:val="single" w:sz="8" w:color="auto"/>
            </w:tcBorders>
            <w:vMerge w:val="continue"/>
          </w:tcPr>
          <w:p>
            <w:pPr>
              <w:spacing w:after="0"/>
              <w:rPr>
                <w:sz w:val="12"/>
                <w:szCs w:val="12"/>
                <w:color w:val="auto"/>
              </w:rPr>
            </w:pPr>
          </w:p>
        </w:tc>
        <w:tc>
          <w:tcPr>
            <w:tcW w:w="700" w:type="dxa"/>
            <w:vAlign w:val="bottom"/>
            <w:tcBorders>
              <w:right w:val="single" w:sz="8" w:color="auto"/>
            </w:tcBorders>
            <w:vMerge w:val="continue"/>
          </w:tcPr>
          <w:p>
            <w:pPr>
              <w:spacing w:after="0"/>
              <w:rPr>
                <w:sz w:val="12"/>
                <w:szCs w:val="12"/>
                <w:color w:val="auto"/>
              </w:rPr>
            </w:pPr>
          </w:p>
        </w:tc>
        <w:tc>
          <w:tcPr>
            <w:tcW w:w="920" w:type="dxa"/>
            <w:vAlign w:val="bottom"/>
            <w:tcBorders>
              <w:right w:val="single" w:sz="8" w:color="auto"/>
            </w:tcBorders>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720" w:type="dxa"/>
            <w:vAlign w:val="bottom"/>
            <w:gridSpan w:val="2"/>
            <w:vMerge w:val="continue"/>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960" w:type="dxa"/>
            <w:vAlign w:val="bottom"/>
            <w:tcBorders>
              <w:right w:val="single" w:sz="8" w:color="auto"/>
            </w:tcBorders>
            <w:gridSpan w:val="3"/>
            <w:vMerge w:val="continue"/>
          </w:tcPr>
          <w:p>
            <w:pPr>
              <w:spacing w:after="0"/>
              <w:rPr>
                <w:sz w:val="12"/>
                <w:szCs w:val="12"/>
                <w:color w:val="auto"/>
              </w:rPr>
            </w:pPr>
          </w:p>
        </w:tc>
        <w:tc>
          <w:tcPr>
            <w:tcW w:w="40" w:type="dxa"/>
            <w:vAlign w:val="bottom"/>
          </w:tcPr>
          <w:p>
            <w:pPr>
              <w:spacing w:after="0"/>
              <w:rPr>
                <w:sz w:val="12"/>
                <w:szCs w:val="12"/>
                <w:color w:val="auto"/>
              </w:rPr>
            </w:pPr>
          </w:p>
        </w:tc>
        <w:tc>
          <w:tcPr>
            <w:tcW w:w="860" w:type="dxa"/>
            <w:vAlign w:val="bottom"/>
            <w:tcBorders>
              <w:right w:val="single" w:sz="8" w:color="auto"/>
            </w:tcBorders>
            <w:gridSpan w:val="2"/>
            <w:vMerge w:val="continue"/>
          </w:tcPr>
          <w:p>
            <w:pPr>
              <w:spacing w:after="0"/>
              <w:rPr>
                <w:sz w:val="12"/>
                <w:szCs w:val="12"/>
                <w:color w:val="auto"/>
              </w:rPr>
            </w:pPr>
          </w:p>
        </w:tc>
        <w:tc>
          <w:tcPr>
            <w:tcW w:w="760" w:type="dxa"/>
            <w:vAlign w:val="bottom"/>
            <w:tcBorders>
              <w:right w:val="single" w:sz="8" w:color="auto"/>
            </w:tcBorders>
            <w:gridSpan w:val="2"/>
            <w:vMerge w:val="continue"/>
          </w:tcPr>
          <w:p>
            <w:pPr>
              <w:spacing w:after="0"/>
              <w:rPr>
                <w:sz w:val="12"/>
                <w:szCs w:val="12"/>
                <w:color w:val="auto"/>
              </w:rPr>
            </w:pPr>
          </w:p>
        </w:tc>
        <w:tc>
          <w:tcPr>
            <w:tcW w:w="8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2700" w:type="dxa"/>
            <w:vAlign w:val="bottom"/>
            <w:tcBorders>
              <w:left w:val="single" w:sz="8" w:color="auto"/>
              <w:bottom w:val="single" w:sz="8" w:color="auto"/>
              <w:right w:val="single" w:sz="8" w:color="auto"/>
            </w:tcBorders>
            <w:vMerge w:val="continue"/>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76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7060" w:type="dxa"/>
            <w:vAlign w:val="bottom"/>
            <w:tcBorders>
              <w:left w:val="single" w:sz="8" w:color="auto"/>
              <w:bottom w:val="single" w:sz="8" w:color="auto"/>
            </w:tcBorders>
            <w:gridSpan w:val="14"/>
          </w:tcPr>
          <w:p>
            <w:pPr>
              <w:jc w:val="center"/>
              <w:ind w:left="2280"/>
              <w:spacing w:after="0" w:line="263" w:lineRule="exact"/>
              <w:rPr>
                <w:sz w:val="20"/>
                <w:szCs w:val="20"/>
                <w:color w:val="auto"/>
              </w:rPr>
            </w:pPr>
            <w:r>
              <w:rPr>
                <w:rFonts w:ascii="Times New Roman" w:cs="Times New Roman" w:eastAsia="Times New Roman" w:hAnsi="Times New Roman"/>
                <w:sz w:val="24"/>
                <w:szCs w:val="24"/>
                <w:color w:val="auto"/>
                <w:w w:val="99"/>
              </w:rPr>
              <w:t>ПСПО «Браженське» Черняхівського району</w:t>
            </w:r>
          </w:p>
        </w:tc>
        <w:tc>
          <w:tcPr>
            <w:tcW w:w="6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8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2740" w:type="dxa"/>
            <w:vAlign w:val="bottom"/>
            <w:tcBorders>
              <w:left w:val="single" w:sz="8" w:color="auto"/>
              <w:right w:val="single" w:sz="8" w:color="auto"/>
            </w:tcBorders>
            <w:gridSpan w:val="2"/>
          </w:tcPr>
          <w:p>
            <w:pPr>
              <w:ind w:left="100"/>
              <w:spacing w:after="0" w:line="262" w:lineRule="exact"/>
              <w:rPr>
                <w:sz w:val="20"/>
                <w:szCs w:val="20"/>
                <w:color w:val="auto"/>
              </w:rPr>
            </w:pPr>
            <w:r>
              <w:rPr>
                <w:rFonts w:ascii="Times New Roman" w:cs="Times New Roman" w:eastAsia="Times New Roman" w:hAnsi="Times New Roman"/>
                <w:sz w:val="24"/>
                <w:szCs w:val="24"/>
                <w:color w:val="auto"/>
              </w:rPr>
              <w:t>Матеріальні витрати, які</w:t>
            </w:r>
          </w:p>
        </w:tc>
        <w:tc>
          <w:tcPr>
            <w:tcW w:w="86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60" w:type="dxa"/>
            <w:vAlign w:val="bottom"/>
            <w:tcBorders>
              <w:right w:val="single" w:sz="8" w:color="auto"/>
            </w:tcBorders>
          </w:tcPr>
          <w:p>
            <w:pPr>
              <w:spacing w:after="0"/>
              <w:rPr>
                <w:sz w:val="22"/>
                <w:szCs w:val="22"/>
                <w:color w:val="auto"/>
              </w:rPr>
            </w:pPr>
          </w:p>
        </w:tc>
        <w:tc>
          <w:tcPr>
            <w:tcW w:w="140" w:type="dxa"/>
            <w:vAlign w:val="bottom"/>
          </w:tcPr>
          <w:p>
            <w:pPr>
              <w:spacing w:after="0"/>
              <w:rPr>
                <w:sz w:val="22"/>
                <w:szCs w:val="22"/>
                <w:color w:val="auto"/>
              </w:rPr>
            </w:pPr>
          </w:p>
        </w:tc>
        <w:tc>
          <w:tcPr>
            <w:tcW w:w="58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5"/>
              </w:rPr>
              <w:t>в 2,3 р.</w:t>
            </w:r>
          </w:p>
        </w:tc>
        <w:tc>
          <w:tcPr>
            <w:tcW w:w="8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7"/>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увійшли в собівартість</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979,39</w:t>
            </w:r>
          </w:p>
        </w:tc>
        <w:tc>
          <w:tcPr>
            <w:tcW w:w="7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3"/>
              </w:rPr>
              <w:t>100,00</w:t>
            </w:r>
          </w:p>
        </w:tc>
        <w:tc>
          <w:tcPr>
            <w:tcW w:w="980" w:type="dxa"/>
            <w:vAlign w:val="bottom"/>
            <w:tcBorders>
              <w:right w:val="single" w:sz="8" w:color="auto"/>
            </w:tcBorders>
            <w:gridSpan w:val="3"/>
            <w:vMerge w:val="restart"/>
          </w:tcPr>
          <w:p>
            <w:pPr>
              <w:jc w:val="right"/>
              <w:ind w:right="140"/>
              <w:spacing w:after="0"/>
              <w:rPr>
                <w:sz w:val="20"/>
                <w:szCs w:val="20"/>
                <w:color w:val="auto"/>
              </w:rPr>
            </w:pPr>
            <w:r>
              <w:rPr>
                <w:rFonts w:ascii="Times New Roman" w:cs="Times New Roman" w:eastAsia="Times New Roman" w:hAnsi="Times New Roman"/>
                <w:sz w:val="24"/>
                <w:szCs w:val="24"/>
                <w:color w:val="auto"/>
              </w:rPr>
              <w:t>2666,38</w:t>
            </w:r>
          </w:p>
        </w:tc>
        <w:tc>
          <w:tcPr>
            <w:tcW w:w="72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w w:val="96"/>
              </w:rPr>
              <w:t>100,00</w:t>
            </w:r>
          </w:p>
        </w:tc>
        <w:tc>
          <w:tcPr>
            <w:tcW w:w="60" w:type="dxa"/>
            <w:vAlign w:val="bottom"/>
          </w:tcPr>
          <w:p>
            <w:pPr>
              <w:spacing w:after="0"/>
              <w:rPr>
                <w:sz w:val="11"/>
                <w:szCs w:val="11"/>
                <w:color w:val="auto"/>
              </w:rPr>
            </w:pPr>
          </w:p>
        </w:tc>
        <w:tc>
          <w:tcPr>
            <w:tcW w:w="960" w:type="dxa"/>
            <w:vAlign w:val="bottom"/>
            <w:tcBorders>
              <w:right w:val="single" w:sz="8" w:color="auto"/>
            </w:tcBorders>
            <w:gridSpan w:val="3"/>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w w:val="97"/>
              </w:rPr>
              <w:t>2262,56</w:t>
            </w:r>
          </w:p>
        </w:tc>
        <w:tc>
          <w:tcPr>
            <w:tcW w:w="40" w:type="dxa"/>
            <w:vAlign w:val="bottom"/>
          </w:tcPr>
          <w:p>
            <w:pPr>
              <w:spacing w:after="0"/>
              <w:rPr>
                <w:sz w:val="11"/>
                <w:szCs w:val="11"/>
                <w:color w:val="auto"/>
              </w:rPr>
            </w:pPr>
          </w:p>
        </w:tc>
        <w:tc>
          <w:tcPr>
            <w:tcW w:w="86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rPr>
              <w:t>100,00</w:t>
            </w:r>
          </w:p>
        </w:tc>
        <w:tc>
          <w:tcPr>
            <w:tcW w:w="760" w:type="dxa"/>
            <w:vAlign w:val="bottom"/>
            <w:tcBorders>
              <w:right w:val="single" w:sz="8" w:color="auto"/>
            </w:tcBorders>
            <w:gridSpan w:val="2"/>
            <w:vMerge w:val="continue"/>
          </w:tcPr>
          <w:p>
            <w:pPr>
              <w:spacing w:after="0"/>
              <w:rPr>
                <w:sz w:val="11"/>
                <w:szCs w:val="11"/>
                <w:color w:val="auto"/>
              </w:rPr>
            </w:pPr>
          </w:p>
        </w:tc>
        <w:tc>
          <w:tcPr>
            <w:tcW w:w="820" w:type="dxa"/>
            <w:vAlign w:val="bottom"/>
            <w:tcBorders>
              <w:right w:val="single" w:sz="8" w:color="auto"/>
            </w:tcBorders>
            <w:vMerge w:val="restart"/>
          </w:tcPr>
          <w:p>
            <w:pPr>
              <w:jc w:val="right"/>
              <w:ind w:right="260"/>
              <w:spacing w:after="0"/>
              <w:rPr>
                <w:sz w:val="20"/>
                <w:szCs w:val="20"/>
                <w:color w:val="auto"/>
              </w:rPr>
            </w:pPr>
            <w:r>
              <w:rPr>
                <w:rFonts w:ascii="Times New Roman" w:cs="Times New Roman" w:eastAsia="Times New Roman" w:hAnsi="Times New Roman"/>
                <w:sz w:val="24"/>
                <w:szCs w:val="24"/>
                <w:color w:val="auto"/>
              </w:rPr>
              <w:t>х</w:t>
            </w:r>
          </w:p>
        </w:tc>
        <w:tc>
          <w:tcPr>
            <w:tcW w:w="0" w:type="dxa"/>
            <w:vAlign w:val="bottom"/>
          </w:tcPr>
          <w:p>
            <w:pPr>
              <w:spacing w:after="0"/>
              <w:rPr>
                <w:sz w:val="1"/>
                <w:szCs w:val="1"/>
                <w:color w:val="auto"/>
              </w:rPr>
            </w:pPr>
          </w:p>
        </w:tc>
      </w:tr>
      <w:tr>
        <w:trPr>
          <w:trHeight w:val="139"/>
        </w:trPr>
        <w:tc>
          <w:tcPr>
            <w:tcW w:w="2740" w:type="dxa"/>
            <w:vAlign w:val="bottom"/>
            <w:tcBorders>
              <w:left w:val="single" w:sz="8" w:color="auto"/>
              <w:right w:val="single" w:sz="8" w:color="auto"/>
            </w:tcBorders>
            <w:gridSpan w:val="2"/>
            <w:vMerge w:val="continue"/>
          </w:tcPr>
          <w:p>
            <w:pPr>
              <w:spacing w:after="0"/>
              <w:rPr>
                <w:sz w:val="12"/>
                <w:szCs w:val="12"/>
                <w:color w:val="auto"/>
              </w:rPr>
            </w:pPr>
          </w:p>
        </w:tc>
        <w:tc>
          <w:tcPr>
            <w:tcW w:w="860" w:type="dxa"/>
            <w:vAlign w:val="bottom"/>
            <w:tcBorders>
              <w:right w:val="single" w:sz="8" w:color="auto"/>
            </w:tcBorders>
            <w:vMerge w:val="continue"/>
          </w:tcPr>
          <w:p>
            <w:pPr>
              <w:spacing w:after="0"/>
              <w:rPr>
                <w:sz w:val="12"/>
                <w:szCs w:val="12"/>
                <w:color w:val="auto"/>
              </w:rPr>
            </w:pPr>
          </w:p>
        </w:tc>
        <w:tc>
          <w:tcPr>
            <w:tcW w:w="700" w:type="dxa"/>
            <w:vAlign w:val="bottom"/>
            <w:tcBorders>
              <w:right w:val="single" w:sz="8" w:color="auto"/>
            </w:tcBorders>
            <w:vMerge w:val="continue"/>
          </w:tcPr>
          <w:p>
            <w:pPr>
              <w:spacing w:after="0"/>
              <w:rPr>
                <w:sz w:val="12"/>
                <w:szCs w:val="12"/>
                <w:color w:val="auto"/>
              </w:rPr>
            </w:pPr>
          </w:p>
        </w:tc>
        <w:tc>
          <w:tcPr>
            <w:tcW w:w="980" w:type="dxa"/>
            <w:vAlign w:val="bottom"/>
            <w:tcBorders>
              <w:right w:val="single" w:sz="8" w:color="auto"/>
            </w:tcBorders>
            <w:gridSpan w:val="3"/>
            <w:vMerge w:val="continue"/>
          </w:tcPr>
          <w:p>
            <w:pPr>
              <w:spacing w:after="0"/>
              <w:rPr>
                <w:sz w:val="12"/>
                <w:szCs w:val="12"/>
                <w:color w:val="auto"/>
              </w:rPr>
            </w:pPr>
          </w:p>
        </w:tc>
        <w:tc>
          <w:tcPr>
            <w:tcW w:w="720" w:type="dxa"/>
            <w:vAlign w:val="bottom"/>
            <w:tcBorders>
              <w:right w:val="single" w:sz="8" w:color="auto"/>
            </w:tcBorders>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960" w:type="dxa"/>
            <w:vAlign w:val="bottom"/>
            <w:tcBorders>
              <w:right w:val="single" w:sz="8" w:color="auto"/>
            </w:tcBorders>
            <w:gridSpan w:val="3"/>
            <w:vMerge w:val="continue"/>
          </w:tcPr>
          <w:p>
            <w:pPr>
              <w:spacing w:after="0"/>
              <w:rPr>
                <w:sz w:val="12"/>
                <w:szCs w:val="12"/>
                <w:color w:val="auto"/>
              </w:rPr>
            </w:pPr>
          </w:p>
        </w:tc>
        <w:tc>
          <w:tcPr>
            <w:tcW w:w="40" w:type="dxa"/>
            <w:vAlign w:val="bottom"/>
          </w:tcPr>
          <w:p>
            <w:pPr>
              <w:spacing w:after="0"/>
              <w:rPr>
                <w:sz w:val="12"/>
                <w:szCs w:val="12"/>
                <w:color w:val="auto"/>
              </w:rPr>
            </w:pPr>
          </w:p>
        </w:tc>
        <w:tc>
          <w:tcPr>
            <w:tcW w:w="860" w:type="dxa"/>
            <w:vAlign w:val="bottom"/>
            <w:tcBorders>
              <w:right w:val="single" w:sz="8" w:color="auto"/>
            </w:tcBorders>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700" w:type="dxa"/>
            <w:vAlign w:val="bottom"/>
            <w:tcBorders>
              <w:right w:val="single" w:sz="8" w:color="auto"/>
            </w:tcBorders>
            <w:vMerge w:val="restart"/>
          </w:tcPr>
          <w:p>
            <w:pPr>
              <w:jc w:val="center"/>
              <w:ind w:right="61"/>
              <w:spacing w:after="0"/>
              <w:rPr>
                <w:sz w:val="20"/>
                <w:szCs w:val="20"/>
                <w:color w:val="auto"/>
              </w:rPr>
            </w:pPr>
            <w:r>
              <w:rPr>
                <w:rFonts w:ascii="Times New Roman" w:cs="Times New Roman" w:eastAsia="Times New Roman" w:hAnsi="Times New Roman"/>
                <w:sz w:val="24"/>
                <w:szCs w:val="24"/>
                <w:color w:val="auto"/>
              </w:rPr>
              <w:t>зр.</w:t>
            </w:r>
          </w:p>
        </w:tc>
        <w:tc>
          <w:tcPr>
            <w:tcW w:w="8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продукції, тис. грн.</w:t>
            </w:r>
          </w:p>
        </w:tc>
        <w:tc>
          <w:tcPr>
            <w:tcW w:w="860" w:type="dxa"/>
            <w:vAlign w:val="bottom"/>
            <w:tcBorders>
              <w:right w:val="single" w:sz="8" w:color="auto"/>
            </w:tcBorders>
          </w:tcPr>
          <w:p>
            <w:pPr>
              <w:spacing w:after="0"/>
              <w:rPr>
                <w:sz w:val="11"/>
                <w:szCs w:val="11"/>
                <w:color w:val="auto"/>
              </w:rPr>
            </w:pPr>
          </w:p>
        </w:tc>
        <w:tc>
          <w:tcPr>
            <w:tcW w:w="700" w:type="dxa"/>
            <w:vAlign w:val="bottom"/>
            <w:tcBorders>
              <w:right w:val="single" w:sz="8" w:color="auto"/>
            </w:tcBorders>
          </w:tcPr>
          <w:p>
            <w:pPr>
              <w:spacing w:after="0"/>
              <w:rPr>
                <w:sz w:val="11"/>
                <w:szCs w:val="11"/>
                <w:color w:val="auto"/>
              </w:rPr>
            </w:pPr>
          </w:p>
        </w:tc>
        <w:tc>
          <w:tcPr>
            <w:tcW w:w="1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580" w:type="dxa"/>
            <w:vAlign w:val="bottom"/>
            <w:tcBorders>
              <w:right w:val="single" w:sz="8" w:color="auto"/>
            </w:tcBorders>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740" w:type="dxa"/>
            <w:vAlign w:val="bottom"/>
            <w:tcBorders>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0" w:type="dxa"/>
            <w:vAlign w:val="bottom"/>
            <w:tcBorders>
              <w:right w:val="single" w:sz="8" w:color="auto"/>
            </w:tcBorders>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tcBorders>
              <w:right w:val="single" w:sz="8" w:color="auto"/>
            </w:tcBorders>
            <w:vMerge w:val="continue"/>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2740" w:type="dxa"/>
            <w:vAlign w:val="bottom"/>
            <w:tcBorders>
              <w:left w:val="single" w:sz="8" w:color="auto"/>
              <w:bottom w:val="single" w:sz="8" w:color="auto"/>
              <w:right w:val="single" w:sz="8" w:color="auto"/>
            </w:tcBorders>
            <w:gridSpan w:val="2"/>
            <w:vMerge w:val="continue"/>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58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48"/>
        </w:trPr>
        <w:tc>
          <w:tcPr>
            <w:tcW w:w="2740" w:type="dxa"/>
            <w:vAlign w:val="bottom"/>
            <w:tcBorders>
              <w:left w:val="single" w:sz="8" w:color="auto"/>
              <w:right w:val="single" w:sz="8" w:color="auto"/>
            </w:tcBorders>
            <w:gridSpan w:val="2"/>
          </w:tcPr>
          <w:p>
            <w:pPr>
              <w:ind w:left="100"/>
              <w:spacing w:after="0" w:line="263" w:lineRule="exact"/>
              <w:rPr>
                <w:sz w:val="20"/>
                <w:szCs w:val="20"/>
                <w:color w:val="auto"/>
              </w:rPr>
            </w:pPr>
            <w:r>
              <w:rPr>
                <w:rFonts w:ascii="Times New Roman" w:cs="Times New Roman" w:eastAsia="Times New Roman" w:hAnsi="Times New Roman"/>
                <w:sz w:val="24"/>
                <w:szCs w:val="24"/>
                <w:color w:val="auto"/>
              </w:rPr>
              <w:t>пально-мастильні</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292,39</w:t>
            </w:r>
          </w:p>
        </w:tc>
        <w:tc>
          <w:tcPr>
            <w:tcW w:w="7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29,85</w:t>
            </w:r>
          </w:p>
        </w:tc>
        <w:tc>
          <w:tcPr>
            <w:tcW w:w="92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797,14</w:t>
            </w:r>
          </w:p>
        </w:tc>
        <w:tc>
          <w:tcPr>
            <w:tcW w:w="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29,90</w:t>
            </w:r>
          </w:p>
        </w:tc>
        <w:tc>
          <w:tcPr>
            <w:tcW w:w="60" w:type="dxa"/>
            <w:vAlign w:val="bottom"/>
          </w:tcPr>
          <w:p>
            <w:pPr>
              <w:spacing w:after="0"/>
              <w:rPr>
                <w:sz w:val="24"/>
                <w:szCs w:val="24"/>
                <w:color w:val="auto"/>
              </w:rPr>
            </w:pPr>
          </w:p>
        </w:tc>
        <w:tc>
          <w:tcPr>
            <w:tcW w:w="960" w:type="dxa"/>
            <w:vAlign w:val="bottom"/>
            <w:tcBorders>
              <w:right w:val="single" w:sz="8" w:color="auto"/>
            </w:tcBorders>
            <w:gridSpan w:val="3"/>
          </w:tcPr>
          <w:p>
            <w:pPr>
              <w:jc w:val="right"/>
              <w:ind w:right="120"/>
              <w:spacing w:after="0"/>
              <w:rPr>
                <w:sz w:val="20"/>
                <w:szCs w:val="20"/>
                <w:color w:val="auto"/>
              </w:rPr>
            </w:pPr>
            <w:r>
              <w:rPr>
                <w:rFonts w:ascii="Times New Roman" w:cs="Times New Roman" w:eastAsia="Times New Roman" w:hAnsi="Times New Roman"/>
                <w:sz w:val="24"/>
                <w:szCs w:val="24"/>
                <w:color w:val="auto"/>
              </w:rPr>
              <w:t>699,90</w:t>
            </w:r>
          </w:p>
        </w:tc>
        <w:tc>
          <w:tcPr>
            <w:tcW w:w="40" w:type="dxa"/>
            <w:vAlign w:val="bottom"/>
          </w:tcPr>
          <w:p>
            <w:pPr>
              <w:spacing w:after="0"/>
              <w:rPr>
                <w:sz w:val="24"/>
                <w:szCs w:val="24"/>
                <w:color w:val="auto"/>
              </w:rPr>
            </w:pPr>
          </w:p>
        </w:tc>
        <w:tc>
          <w:tcPr>
            <w:tcW w:w="860" w:type="dxa"/>
            <w:vAlign w:val="bottom"/>
            <w:tcBorders>
              <w:right w:val="single" w:sz="8" w:color="auto"/>
            </w:tcBorders>
            <w:gridSpan w:val="2"/>
          </w:tcPr>
          <w:p>
            <w:pPr>
              <w:jc w:val="right"/>
              <w:ind w:right="140"/>
              <w:spacing w:after="0"/>
              <w:rPr>
                <w:sz w:val="20"/>
                <w:szCs w:val="20"/>
                <w:color w:val="auto"/>
              </w:rPr>
            </w:pPr>
            <w:r>
              <w:rPr>
                <w:rFonts w:ascii="Times New Roman" w:cs="Times New Roman" w:eastAsia="Times New Roman" w:hAnsi="Times New Roman"/>
                <w:sz w:val="24"/>
                <w:szCs w:val="24"/>
                <w:color w:val="auto"/>
              </w:rPr>
              <w:t>30,93</w:t>
            </w:r>
          </w:p>
        </w:tc>
        <w:tc>
          <w:tcPr>
            <w:tcW w:w="760" w:type="dxa"/>
            <w:vAlign w:val="bottom"/>
            <w:tcBorders>
              <w:right w:val="single" w:sz="8" w:color="auto"/>
            </w:tcBorders>
            <w:gridSpan w:val="2"/>
          </w:tcPr>
          <w:p>
            <w:pPr>
              <w:jc w:val="center"/>
              <w:spacing w:after="0" w:line="263" w:lineRule="exact"/>
              <w:rPr>
                <w:sz w:val="20"/>
                <w:szCs w:val="20"/>
                <w:color w:val="auto"/>
              </w:rPr>
            </w:pPr>
            <w:r>
              <w:rPr>
                <w:rFonts w:ascii="Times New Roman" w:cs="Times New Roman" w:eastAsia="Times New Roman" w:hAnsi="Times New Roman"/>
                <w:sz w:val="24"/>
                <w:szCs w:val="24"/>
                <w:color w:val="auto"/>
                <w:w w:val="95"/>
              </w:rPr>
              <w:t>в 2,4 р.</w:t>
            </w:r>
          </w:p>
        </w:tc>
        <w:tc>
          <w:tcPr>
            <w:tcW w:w="82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+1,08</w:t>
            </w:r>
          </w:p>
        </w:tc>
        <w:tc>
          <w:tcPr>
            <w:tcW w:w="0" w:type="dxa"/>
            <w:vAlign w:val="bottom"/>
          </w:tcPr>
          <w:p>
            <w:pPr>
              <w:spacing w:after="0"/>
              <w:rPr>
                <w:sz w:val="1"/>
                <w:szCs w:val="1"/>
                <w:color w:val="auto"/>
              </w:rPr>
            </w:pPr>
          </w:p>
        </w:tc>
      </w:tr>
      <w:tr>
        <w:trPr>
          <w:trHeight w:val="199"/>
        </w:trPr>
        <w:tc>
          <w:tcPr>
            <w:tcW w:w="2740" w:type="dxa"/>
            <w:vAlign w:val="bottom"/>
            <w:tcBorders>
              <w:left w:val="single" w:sz="8" w:color="auto"/>
              <w:bottom w:val="single" w:sz="8" w:color="auto"/>
              <w:right w:val="single" w:sz="8" w:color="auto"/>
            </w:tcBorders>
            <w:gridSpan w:val="2"/>
          </w:tcPr>
          <w:p>
            <w:pPr>
              <w:ind w:left="100"/>
              <w:spacing w:after="0" w:line="198" w:lineRule="exact"/>
              <w:rPr>
                <w:sz w:val="20"/>
                <w:szCs w:val="20"/>
                <w:color w:val="auto"/>
              </w:rPr>
            </w:pPr>
            <w:r>
              <w:rPr>
                <w:rFonts w:ascii="Times New Roman" w:cs="Times New Roman" w:eastAsia="Times New Roman" w:hAnsi="Times New Roman"/>
                <w:sz w:val="23"/>
                <w:szCs w:val="23"/>
                <w:color w:val="auto"/>
              </w:rPr>
              <w:t>матеріали</w:t>
            </w:r>
          </w:p>
        </w:tc>
        <w:tc>
          <w:tcPr>
            <w:tcW w:w="860" w:type="dxa"/>
            <w:vAlign w:val="bottom"/>
            <w:tcBorders>
              <w:bottom w:val="single" w:sz="8" w:color="auto"/>
              <w:right w:val="single" w:sz="8" w:color="auto"/>
            </w:tcBorders>
          </w:tcPr>
          <w:p>
            <w:pPr>
              <w:spacing w:after="0"/>
              <w:rPr>
                <w:sz w:val="17"/>
                <w:szCs w:val="17"/>
                <w:color w:val="auto"/>
              </w:rPr>
            </w:pPr>
          </w:p>
        </w:tc>
        <w:tc>
          <w:tcPr>
            <w:tcW w:w="700" w:type="dxa"/>
            <w:vAlign w:val="bottom"/>
            <w:tcBorders>
              <w:bottom w:val="single" w:sz="8" w:color="auto"/>
              <w:right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60" w:type="dxa"/>
            <w:vAlign w:val="bottom"/>
            <w:tcBorders>
              <w:bottom w:val="single" w:sz="8" w:color="auto"/>
              <w:right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580" w:type="dxa"/>
            <w:vAlign w:val="bottom"/>
            <w:tcBorders>
              <w:bottom w:val="single" w:sz="8" w:color="auto"/>
              <w:right w:val="single" w:sz="8" w:color="auto"/>
            </w:tcBorders>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740" w:type="dxa"/>
            <w:vAlign w:val="bottom"/>
            <w:tcBorders>
              <w:bottom w:val="single" w:sz="8" w:color="auto"/>
              <w:right w:val="single" w:sz="8" w:color="auto"/>
            </w:tcBorders>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800" w:type="dxa"/>
            <w:vAlign w:val="bottom"/>
            <w:tcBorders>
              <w:bottom w:val="single" w:sz="8" w:color="auto"/>
              <w:right w:val="single" w:sz="8" w:color="auto"/>
            </w:tcBorders>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700" w:type="dxa"/>
            <w:vAlign w:val="bottom"/>
            <w:tcBorders>
              <w:bottom w:val="single" w:sz="8" w:color="auto"/>
              <w:right w:val="single" w:sz="8" w:color="auto"/>
            </w:tcBorders>
          </w:tcPr>
          <w:p>
            <w:pPr>
              <w:jc w:val="center"/>
              <w:ind w:right="61"/>
              <w:spacing w:after="0" w:line="198" w:lineRule="exact"/>
              <w:rPr>
                <w:sz w:val="20"/>
                <w:szCs w:val="20"/>
                <w:color w:val="auto"/>
              </w:rPr>
            </w:pPr>
            <w:r>
              <w:rPr>
                <w:rFonts w:ascii="Times New Roman" w:cs="Times New Roman" w:eastAsia="Times New Roman" w:hAnsi="Times New Roman"/>
                <w:sz w:val="23"/>
                <w:szCs w:val="23"/>
                <w:color w:val="auto"/>
              </w:rPr>
              <w:t>зр.</w:t>
            </w:r>
          </w:p>
        </w:tc>
        <w:tc>
          <w:tcPr>
            <w:tcW w:w="82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61"/>
        </w:trPr>
        <w:tc>
          <w:tcPr>
            <w:tcW w:w="7920" w:type="dxa"/>
            <w:vAlign w:val="bottom"/>
            <w:tcBorders>
              <w:left w:val="single" w:sz="8" w:color="auto"/>
              <w:bottom w:val="single" w:sz="8" w:color="auto"/>
            </w:tcBorders>
            <w:gridSpan w:val="16"/>
          </w:tcPr>
          <w:p>
            <w:pPr>
              <w:jc w:val="center"/>
              <w:ind w:left="1440"/>
              <w:spacing w:after="0" w:line="260" w:lineRule="exact"/>
              <w:rPr>
                <w:sz w:val="20"/>
                <w:szCs w:val="20"/>
                <w:color w:val="auto"/>
              </w:rPr>
            </w:pPr>
            <w:r>
              <w:rPr>
                <w:rFonts w:ascii="Times New Roman" w:cs="Times New Roman" w:eastAsia="Times New Roman" w:hAnsi="Times New Roman"/>
                <w:sz w:val="24"/>
                <w:szCs w:val="24"/>
                <w:color w:val="auto"/>
              </w:rPr>
              <w:t>ТОВ «СІГНЕТ-ЦЕНТР» Попільнянського району</w:t>
            </w:r>
          </w:p>
        </w:tc>
        <w:tc>
          <w:tcPr>
            <w:tcW w:w="60" w:type="dxa"/>
            <w:vAlign w:val="bottom"/>
            <w:tcBorders>
              <w:bottom w:val="single" w:sz="8" w:color="auto"/>
            </w:tcBorders>
          </w:tcPr>
          <w:p>
            <w:pPr>
              <w:spacing w:after="0"/>
              <w:rPr>
                <w:sz w:val="22"/>
                <w:szCs w:val="22"/>
                <w:color w:val="auto"/>
              </w:rPr>
            </w:pPr>
          </w:p>
        </w:tc>
        <w:tc>
          <w:tcPr>
            <w:tcW w:w="700" w:type="dxa"/>
            <w:vAlign w:val="bottom"/>
            <w:tcBorders>
              <w:bottom w:val="single" w:sz="8" w:color="auto"/>
            </w:tcBorders>
          </w:tcPr>
          <w:p>
            <w:pPr>
              <w:spacing w:after="0"/>
              <w:rPr>
                <w:sz w:val="22"/>
                <w:szCs w:val="22"/>
                <w:color w:val="auto"/>
              </w:rPr>
            </w:pPr>
          </w:p>
        </w:tc>
        <w:tc>
          <w:tcPr>
            <w:tcW w:w="8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2740" w:type="dxa"/>
            <w:vAlign w:val="bottom"/>
            <w:tcBorders>
              <w:left w:val="single" w:sz="8" w:color="auto"/>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Матеріальні витрати, які</w:t>
            </w:r>
          </w:p>
        </w:tc>
        <w:tc>
          <w:tcPr>
            <w:tcW w:w="86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760" w:type="dxa"/>
            <w:vAlign w:val="bottom"/>
          </w:tcPr>
          <w:p>
            <w:pPr>
              <w:spacing w:after="0"/>
              <w:rPr>
                <w:sz w:val="22"/>
                <w:szCs w:val="22"/>
                <w:color w:val="auto"/>
              </w:rPr>
            </w:pPr>
          </w:p>
        </w:tc>
        <w:tc>
          <w:tcPr>
            <w:tcW w:w="60" w:type="dxa"/>
            <w:vAlign w:val="bottom"/>
            <w:tcBorders>
              <w:right w:val="single" w:sz="8" w:color="auto"/>
            </w:tcBorders>
          </w:tcPr>
          <w:p>
            <w:pPr>
              <w:spacing w:after="0"/>
              <w:rPr>
                <w:sz w:val="22"/>
                <w:szCs w:val="22"/>
                <w:color w:val="auto"/>
              </w:rPr>
            </w:pPr>
          </w:p>
        </w:tc>
        <w:tc>
          <w:tcPr>
            <w:tcW w:w="1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4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в 2,2 р.</w:t>
            </w:r>
          </w:p>
        </w:tc>
        <w:tc>
          <w:tcPr>
            <w:tcW w:w="8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увійшли в собівартість</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952,02</w:t>
            </w:r>
          </w:p>
        </w:tc>
        <w:tc>
          <w:tcPr>
            <w:tcW w:w="70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w w:val="93"/>
              </w:rPr>
              <w:t>100,00</w:t>
            </w:r>
          </w:p>
        </w:tc>
        <w:tc>
          <w:tcPr>
            <w:tcW w:w="160" w:type="dxa"/>
            <w:vAlign w:val="bottom"/>
            <w:tcBorders>
              <w:right w:val="single" w:sz="8" w:color="auto"/>
            </w:tcBorders>
          </w:tcPr>
          <w:p>
            <w:pPr>
              <w:spacing w:after="0"/>
              <w:rPr>
                <w:sz w:val="12"/>
                <w:szCs w:val="12"/>
                <w:color w:val="auto"/>
              </w:rPr>
            </w:pPr>
          </w:p>
        </w:tc>
        <w:tc>
          <w:tcPr>
            <w:tcW w:w="820" w:type="dxa"/>
            <w:vAlign w:val="bottom"/>
            <w:tcBorders>
              <w:right w:val="single" w:sz="8" w:color="auto"/>
            </w:tcBorders>
            <w:gridSpan w:val="2"/>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w w:val="94"/>
              </w:rPr>
              <w:t>1322,09</w:t>
            </w:r>
          </w:p>
        </w:tc>
        <w:tc>
          <w:tcPr>
            <w:tcW w:w="780" w:type="dxa"/>
            <w:vAlign w:val="bottom"/>
            <w:gridSpan w:val="3"/>
            <w:vMerge w:val="restart"/>
          </w:tcPr>
          <w:p>
            <w:pPr>
              <w:ind w:left="60"/>
              <w:spacing w:after="0"/>
              <w:rPr>
                <w:sz w:val="20"/>
                <w:szCs w:val="20"/>
                <w:color w:val="auto"/>
              </w:rPr>
            </w:pPr>
            <w:r>
              <w:rPr>
                <w:rFonts w:ascii="Times New Roman" w:cs="Times New Roman" w:eastAsia="Times New Roman" w:hAnsi="Times New Roman"/>
                <w:sz w:val="24"/>
                <w:szCs w:val="24"/>
                <w:color w:val="auto"/>
              </w:rPr>
              <w:t>100,00</w:t>
            </w:r>
          </w:p>
        </w:tc>
        <w:tc>
          <w:tcPr>
            <w:tcW w:w="80" w:type="dxa"/>
            <w:vAlign w:val="bottom"/>
            <w:tcBorders>
              <w:right w:val="single" w:sz="8" w:color="auto"/>
            </w:tcBorders>
          </w:tcPr>
          <w:p>
            <w:pPr>
              <w:spacing w:after="0"/>
              <w:rPr>
                <w:sz w:val="12"/>
                <w:szCs w:val="12"/>
                <w:color w:val="auto"/>
              </w:rPr>
            </w:pPr>
          </w:p>
        </w:tc>
        <w:tc>
          <w:tcPr>
            <w:tcW w:w="88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w w:val="97"/>
              </w:rPr>
              <w:t>2134,72</w:t>
            </w:r>
          </w:p>
        </w:tc>
        <w:tc>
          <w:tcPr>
            <w:tcW w:w="40" w:type="dxa"/>
            <w:vAlign w:val="bottom"/>
          </w:tcPr>
          <w:p>
            <w:pPr>
              <w:spacing w:after="0"/>
              <w:rPr>
                <w:sz w:val="12"/>
                <w:szCs w:val="12"/>
                <w:color w:val="auto"/>
              </w:rPr>
            </w:pPr>
          </w:p>
        </w:tc>
        <w:tc>
          <w:tcPr>
            <w:tcW w:w="860" w:type="dxa"/>
            <w:vAlign w:val="bottom"/>
            <w:tcBorders>
              <w:right w:val="single" w:sz="8" w:color="auto"/>
            </w:tcBorders>
            <w:gridSpan w:val="2"/>
            <w:vMerge w:val="restart"/>
          </w:tcPr>
          <w:p>
            <w:pPr>
              <w:jc w:val="right"/>
              <w:ind w:right="60"/>
              <w:spacing w:after="0"/>
              <w:rPr>
                <w:sz w:val="20"/>
                <w:szCs w:val="20"/>
                <w:color w:val="auto"/>
              </w:rPr>
            </w:pPr>
            <w:r>
              <w:rPr>
                <w:rFonts w:ascii="Times New Roman" w:cs="Times New Roman" w:eastAsia="Times New Roman" w:hAnsi="Times New Roman"/>
                <w:sz w:val="24"/>
                <w:szCs w:val="24"/>
                <w:color w:val="auto"/>
                <w:w w:val="99"/>
              </w:rPr>
              <w:t>100,00</w:t>
            </w:r>
          </w:p>
        </w:tc>
        <w:tc>
          <w:tcPr>
            <w:tcW w:w="760" w:type="dxa"/>
            <w:vAlign w:val="bottom"/>
            <w:tcBorders>
              <w:right w:val="single" w:sz="8" w:color="auto"/>
            </w:tcBorders>
            <w:gridSpan w:val="2"/>
            <w:vMerge w:val="continue"/>
          </w:tcPr>
          <w:p>
            <w:pPr>
              <w:spacing w:after="0"/>
              <w:rPr>
                <w:sz w:val="12"/>
                <w:szCs w:val="12"/>
                <w:color w:val="auto"/>
              </w:rPr>
            </w:pPr>
          </w:p>
        </w:tc>
        <w:tc>
          <w:tcPr>
            <w:tcW w:w="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х</w:t>
            </w:r>
          </w:p>
        </w:tc>
        <w:tc>
          <w:tcPr>
            <w:tcW w:w="0" w:type="dxa"/>
            <w:vAlign w:val="bottom"/>
          </w:tcPr>
          <w:p>
            <w:pPr>
              <w:spacing w:after="0"/>
              <w:rPr>
                <w:sz w:val="1"/>
                <w:szCs w:val="1"/>
                <w:color w:val="auto"/>
              </w:rPr>
            </w:pPr>
          </w:p>
        </w:tc>
      </w:tr>
      <w:tr>
        <w:trPr>
          <w:trHeight w:val="137"/>
        </w:trPr>
        <w:tc>
          <w:tcPr>
            <w:tcW w:w="2740" w:type="dxa"/>
            <w:vAlign w:val="bottom"/>
            <w:tcBorders>
              <w:left w:val="single" w:sz="8" w:color="auto"/>
              <w:right w:val="single" w:sz="8" w:color="auto"/>
            </w:tcBorders>
            <w:gridSpan w:val="2"/>
            <w:vMerge w:val="continue"/>
          </w:tcPr>
          <w:p>
            <w:pPr>
              <w:spacing w:after="0"/>
              <w:rPr>
                <w:sz w:val="11"/>
                <w:szCs w:val="11"/>
                <w:color w:val="auto"/>
              </w:rPr>
            </w:pPr>
          </w:p>
        </w:tc>
        <w:tc>
          <w:tcPr>
            <w:tcW w:w="860" w:type="dxa"/>
            <w:vAlign w:val="bottom"/>
            <w:tcBorders>
              <w:right w:val="single" w:sz="8" w:color="auto"/>
            </w:tcBorders>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820" w:type="dxa"/>
            <w:vAlign w:val="bottom"/>
            <w:tcBorders>
              <w:right w:val="single" w:sz="8" w:color="auto"/>
            </w:tcBorders>
            <w:gridSpan w:val="2"/>
            <w:vMerge w:val="continue"/>
          </w:tcPr>
          <w:p>
            <w:pPr>
              <w:spacing w:after="0"/>
              <w:rPr>
                <w:sz w:val="11"/>
                <w:szCs w:val="11"/>
                <w:color w:val="auto"/>
              </w:rPr>
            </w:pPr>
          </w:p>
        </w:tc>
        <w:tc>
          <w:tcPr>
            <w:tcW w:w="780" w:type="dxa"/>
            <w:vAlign w:val="bottom"/>
            <w:gridSpan w:val="3"/>
            <w:vMerge w:val="continue"/>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880" w:type="dxa"/>
            <w:vAlign w:val="bottom"/>
            <w:tcBorders>
              <w:right w:val="single" w:sz="8" w:color="auto"/>
            </w:tcBorders>
            <w:gridSpan w:val="2"/>
            <w:vMerge w:val="continue"/>
          </w:tcPr>
          <w:p>
            <w:pPr>
              <w:spacing w:after="0"/>
              <w:rPr>
                <w:sz w:val="11"/>
                <w:szCs w:val="11"/>
                <w:color w:val="auto"/>
              </w:rPr>
            </w:pPr>
          </w:p>
        </w:tc>
        <w:tc>
          <w:tcPr>
            <w:tcW w:w="40" w:type="dxa"/>
            <w:vAlign w:val="bottom"/>
          </w:tcPr>
          <w:p>
            <w:pPr>
              <w:spacing w:after="0"/>
              <w:rPr>
                <w:sz w:val="11"/>
                <w:szCs w:val="11"/>
                <w:color w:val="auto"/>
              </w:rPr>
            </w:pPr>
          </w:p>
        </w:tc>
        <w:tc>
          <w:tcPr>
            <w:tcW w:w="860" w:type="dxa"/>
            <w:vAlign w:val="bottom"/>
            <w:tcBorders>
              <w:right w:val="single" w:sz="8" w:color="auto"/>
            </w:tcBorders>
            <w:gridSpan w:val="2"/>
            <w:vMerge w:val="continue"/>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tcBorders>
              <w:right w:val="single" w:sz="8" w:color="auto"/>
            </w:tcBorders>
            <w:vMerge w:val="restart"/>
          </w:tcPr>
          <w:p>
            <w:pPr>
              <w:jc w:val="center"/>
              <w:ind w:right="61"/>
              <w:spacing w:after="0"/>
              <w:rPr>
                <w:sz w:val="20"/>
                <w:szCs w:val="20"/>
                <w:color w:val="auto"/>
              </w:rPr>
            </w:pPr>
            <w:r>
              <w:rPr>
                <w:rFonts w:ascii="Times New Roman" w:cs="Times New Roman" w:eastAsia="Times New Roman" w:hAnsi="Times New Roman"/>
                <w:sz w:val="24"/>
                <w:szCs w:val="24"/>
                <w:color w:val="auto"/>
              </w:rPr>
              <w:t>зр.</w:t>
            </w:r>
          </w:p>
        </w:tc>
        <w:tc>
          <w:tcPr>
            <w:tcW w:w="8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продукції, тис. грн.</w:t>
            </w:r>
          </w:p>
        </w:tc>
        <w:tc>
          <w:tcPr>
            <w:tcW w:w="8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76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4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40" w:type="dxa"/>
            <w:vAlign w:val="bottom"/>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700" w:type="dxa"/>
            <w:vAlign w:val="bottom"/>
            <w:tcBorders>
              <w:right w:val="single" w:sz="8" w:color="auto"/>
            </w:tcBorders>
            <w:vMerge w:val="continue"/>
          </w:tcPr>
          <w:p>
            <w:pPr>
              <w:spacing w:after="0"/>
              <w:rPr>
                <w:sz w:val="12"/>
                <w:szCs w:val="12"/>
                <w:color w:val="auto"/>
              </w:rPr>
            </w:pPr>
          </w:p>
        </w:tc>
        <w:tc>
          <w:tcPr>
            <w:tcW w:w="82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2740" w:type="dxa"/>
            <w:vAlign w:val="bottom"/>
            <w:tcBorders>
              <w:left w:val="single" w:sz="8" w:color="auto"/>
              <w:bottom w:val="single" w:sz="8" w:color="auto"/>
              <w:right w:val="single" w:sz="8" w:color="auto"/>
            </w:tcBorders>
            <w:gridSpan w:val="2"/>
            <w:vMerge w:val="continue"/>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16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2740" w:type="dxa"/>
            <w:vAlign w:val="bottom"/>
            <w:tcBorders>
              <w:left w:val="single" w:sz="8" w:color="auto"/>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пально-мастильні</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480,09</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50,43</w:t>
            </w:r>
          </w:p>
        </w:tc>
        <w:tc>
          <w:tcPr>
            <w:tcW w:w="160" w:type="dxa"/>
            <w:vAlign w:val="bottom"/>
            <w:tcBorders>
              <w:right w:val="single" w:sz="8" w:color="auto"/>
            </w:tcBorders>
          </w:tcPr>
          <w:p>
            <w:pPr>
              <w:spacing w:after="0"/>
              <w:rPr>
                <w:sz w:val="22"/>
                <w:szCs w:val="22"/>
                <w:color w:val="auto"/>
              </w:rPr>
            </w:pP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875,93</w:t>
            </w:r>
          </w:p>
        </w:tc>
        <w:tc>
          <w:tcPr>
            <w:tcW w:w="60" w:type="dxa"/>
            <w:vAlign w:val="bottom"/>
            <w:tcBorders>
              <w:right w:val="single" w:sz="8" w:color="auto"/>
            </w:tcBorders>
          </w:tcPr>
          <w:p>
            <w:pPr>
              <w:spacing w:after="0"/>
              <w:rPr>
                <w:sz w:val="22"/>
                <w:szCs w:val="22"/>
                <w:color w:val="auto"/>
              </w:rPr>
            </w:pPr>
          </w:p>
        </w:tc>
        <w:tc>
          <w:tcPr>
            <w:tcW w:w="72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66,25</w:t>
            </w:r>
          </w:p>
        </w:tc>
        <w:tc>
          <w:tcPr>
            <w:tcW w:w="6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88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4"/>
                <w:szCs w:val="24"/>
                <w:color w:val="auto"/>
              </w:rPr>
              <w:t>864,47</w:t>
            </w:r>
          </w:p>
        </w:tc>
        <w:tc>
          <w:tcPr>
            <w:tcW w:w="40" w:type="dxa"/>
            <w:vAlign w:val="bottom"/>
          </w:tcPr>
          <w:p>
            <w:pPr>
              <w:spacing w:after="0"/>
              <w:rPr>
                <w:sz w:val="22"/>
                <w:szCs w:val="22"/>
                <w:color w:val="auto"/>
              </w:rPr>
            </w:pPr>
          </w:p>
        </w:tc>
        <w:tc>
          <w:tcPr>
            <w:tcW w:w="860" w:type="dxa"/>
            <w:vAlign w:val="bottom"/>
            <w:tcBorders>
              <w:right w:val="single" w:sz="8" w:color="auto"/>
            </w:tcBorders>
            <w:gridSpan w:val="2"/>
            <w:vMerge w:val="restart"/>
          </w:tcPr>
          <w:p>
            <w:pPr>
              <w:jc w:val="right"/>
              <w:ind w:right="120"/>
              <w:spacing w:after="0"/>
              <w:rPr>
                <w:sz w:val="20"/>
                <w:szCs w:val="20"/>
                <w:color w:val="auto"/>
              </w:rPr>
            </w:pPr>
            <w:r>
              <w:rPr>
                <w:rFonts w:ascii="Times New Roman" w:cs="Times New Roman" w:eastAsia="Times New Roman" w:hAnsi="Times New Roman"/>
                <w:sz w:val="24"/>
                <w:szCs w:val="24"/>
                <w:color w:val="auto"/>
              </w:rPr>
              <w:t>40,50</w:t>
            </w:r>
          </w:p>
        </w:tc>
        <w:tc>
          <w:tcPr>
            <w:tcW w:w="76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180,06</w:t>
            </w:r>
          </w:p>
        </w:tc>
        <w:tc>
          <w:tcPr>
            <w:tcW w:w="820" w:type="dxa"/>
            <w:vAlign w:val="bottom"/>
            <w:tcBorders>
              <w:right w:val="single" w:sz="8" w:color="auto"/>
            </w:tcBorders>
            <w:vMerge w:val="restart"/>
          </w:tcPr>
          <w:p>
            <w:pPr>
              <w:jc w:val="right"/>
              <w:ind w:right="20"/>
              <w:spacing w:after="0"/>
              <w:rPr>
                <w:sz w:val="20"/>
                <w:szCs w:val="20"/>
                <w:color w:val="auto"/>
              </w:rPr>
            </w:pPr>
            <w:r>
              <w:rPr>
                <w:rFonts w:ascii="Times New Roman" w:cs="Times New Roman" w:eastAsia="Times New Roman" w:hAnsi="Times New Roman"/>
                <w:sz w:val="24"/>
                <w:szCs w:val="24"/>
                <w:color w:val="auto"/>
              </w:rPr>
              <w:t>-9,93</w:t>
            </w:r>
          </w:p>
        </w:tc>
        <w:tc>
          <w:tcPr>
            <w:tcW w:w="0" w:type="dxa"/>
            <w:vAlign w:val="bottom"/>
          </w:tcPr>
          <w:p>
            <w:pPr>
              <w:spacing w:after="0"/>
              <w:rPr>
                <w:sz w:val="1"/>
                <w:szCs w:val="1"/>
                <w:color w:val="auto"/>
              </w:rPr>
            </w:pPr>
          </w:p>
        </w:tc>
      </w:tr>
      <w:tr>
        <w:trPr>
          <w:trHeight w:val="139"/>
        </w:trPr>
        <w:tc>
          <w:tcPr>
            <w:tcW w:w="274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матеріали</w:t>
            </w:r>
          </w:p>
        </w:tc>
        <w:tc>
          <w:tcPr>
            <w:tcW w:w="860" w:type="dxa"/>
            <w:vAlign w:val="bottom"/>
            <w:tcBorders>
              <w:right w:val="single" w:sz="8" w:color="auto"/>
            </w:tcBorders>
            <w:vMerge w:val="continue"/>
          </w:tcPr>
          <w:p>
            <w:pPr>
              <w:spacing w:after="0"/>
              <w:rPr>
                <w:sz w:val="12"/>
                <w:szCs w:val="12"/>
                <w:color w:val="auto"/>
              </w:rPr>
            </w:pPr>
          </w:p>
        </w:tc>
        <w:tc>
          <w:tcPr>
            <w:tcW w:w="700" w:type="dxa"/>
            <w:vAlign w:val="bottom"/>
            <w:vMerge w:val="continue"/>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760" w:type="dxa"/>
            <w:vAlign w:val="bottom"/>
            <w:vMerge w:val="continue"/>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72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880" w:type="dxa"/>
            <w:vAlign w:val="bottom"/>
            <w:tcBorders>
              <w:right w:val="single" w:sz="8" w:color="auto"/>
            </w:tcBorders>
            <w:gridSpan w:val="2"/>
            <w:vMerge w:val="continue"/>
          </w:tcPr>
          <w:p>
            <w:pPr>
              <w:spacing w:after="0"/>
              <w:rPr>
                <w:sz w:val="12"/>
                <w:szCs w:val="12"/>
                <w:color w:val="auto"/>
              </w:rPr>
            </w:pPr>
          </w:p>
        </w:tc>
        <w:tc>
          <w:tcPr>
            <w:tcW w:w="40" w:type="dxa"/>
            <w:vAlign w:val="bottom"/>
          </w:tcPr>
          <w:p>
            <w:pPr>
              <w:spacing w:after="0"/>
              <w:rPr>
                <w:sz w:val="12"/>
                <w:szCs w:val="12"/>
                <w:color w:val="auto"/>
              </w:rPr>
            </w:pPr>
          </w:p>
        </w:tc>
        <w:tc>
          <w:tcPr>
            <w:tcW w:w="860" w:type="dxa"/>
            <w:vAlign w:val="bottom"/>
            <w:tcBorders>
              <w:right w:val="single" w:sz="8" w:color="auto"/>
            </w:tcBorders>
            <w:gridSpan w:val="2"/>
            <w:vMerge w:val="continue"/>
          </w:tcPr>
          <w:p>
            <w:pPr>
              <w:spacing w:after="0"/>
              <w:rPr>
                <w:sz w:val="12"/>
                <w:szCs w:val="12"/>
                <w:color w:val="auto"/>
              </w:rPr>
            </w:pPr>
          </w:p>
        </w:tc>
        <w:tc>
          <w:tcPr>
            <w:tcW w:w="760" w:type="dxa"/>
            <w:vAlign w:val="bottom"/>
            <w:tcBorders>
              <w:right w:val="single" w:sz="8" w:color="auto"/>
            </w:tcBorders>
            <w:gridSpan w:val="2"/>
            <w:vMerge w:val="continue"/>
          </w:tcPr>
          <w:p>
            <w:pPr>
              <w:spacing w:after="0"/>
              <w:rPr>
                <w:sz w:val="12"/>
                <w:szCs w:val="12"/>
                <w:color w:val="auto"/>
              </w:rPr>
            </w:pPr>
          </w:p>
        </w:tc>
        <w:tc>
          <w:tcPr>
            <w:tcW w:w="8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2740" w:type="dxa"/>
            <w:vAlign w:val="bottom"/>
            <w:tcBorders>
              <w:left w:val="single" w:sz="8" w:color="auto"/>
              <w:bottom w:val="single" w:sz="8" w:color="auto"/>
              <w:right w:val="single" w:sz="8" w:color="auto"/>
            </w:tcBorders>
            <w:gridSpan w:val="2"/>
            <w:vMerge w:val="continue"/>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16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tcPr>
          <w:p>
            <w:pPr>
              <w:spacing w:after="0"/>
              <w:rPr>
                <w:sz w:val="12"/>
                <w:szCs w:val="12"/>
                <w:color w:val="auto"/>
              </w:rPr>
            </w:pPr>
          </w:p>
        </w:tc>
        <w:tc>
          <w:tcPr>
            <w:tcW w:w="60" w:type="dxa"/>
            <w:vAlign w:val="bottom"/>
            <w:tcBorders>
              <w:bottom w:val="single" w:sz="8" w:color="auto"/>
              <w:right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right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ind w:left="740"/>
        <w:spacing w:after="0" w:line="231" w:lineRule="auto"/>
        <w:rPr>
          <w:sz w:val="20"/>
          <w:szCs w:val="20"/>
          <w:color w:val="auto"/>
        </w:rPr>
      </w:pPr>
      <w:r>
        <w:rPr>
          <w:rFonts w:ascii="Times New Roman" w:cs="Times New Roman" w:eastAsia="Times New Roman" w:hAnsi="Times New Roman"/>
          <w:sz w:val="24"/>
          <w:szCs w:val="24"/>
          <w:i w:val="1"/>
          <w:iCs w:val="1"/>
          <w:color w:val="auto"/>
        </w:rPr>
        <w:t>Джерело: розрахунки за даними звітності ТОВ «СІГНЕТ-ЦЕНТР».</w:t>
      </w:r>
    </w:p>
    <w:p>
      <w:pPr>
        <w:spacing w:after="0" w:line="340" w:lineRule="exact"/>
        <w:rPr>
          <w:sz w:val="20"/>
          <w:szCs w:val="20"/>
          <w:color w:val="auto"/>
        </w:rPr>
      </w:pPr>
    </w:p>
    <w:p>
      <w:pPr>
        <w:jc w:val="both"/>
        <w:ind w:left="20" w:right="120" w:firstLine="708"/>
        <w:spacing w:after="0" w:line="238" w:lineRule="auto"/>
        <w:rPr>
          <w:sz w:val="20"/>
          <w:szCs w:val="20"/>
          <w:color w:val="auto"/>
        </w:rPr>
      </w:pPr>
      <w:r>
        <w:rPr>
          <w:rFonts w:ascii="Times New Roman" w:cs="Times New Roman" w:eastAsia="Times New Roman" w:hAnsi="Times New Roman"/>
          <w:sz w:val="28"/>
          <w:szCs w:val="28"/>
          <w:color w:val="auto"/>
        </w:rPr>
        <w:t>Приклади наведених підприємств (табл. 3) підтверджують значний відсоток витрат на пальне в рослинництві (в межах 29-66%). Після поступового зростання цін на пальне в ПП «Колос Полісся» знизили обсяги його використання за рахунок невиконання деяких агротехнічних операцій, підприємства Коростишівського району скооперувались для придбання ПММ за гуртовими цінами, які нижчі за роздрібні. Це дозволило зекономити частину коштів (на 1,69 та 10,66 пунктів структури відповідно).</w:t>
      </w:r>
    </w:p>
    <w:p>
      <w:pPr>
        <w:spacing w:after="0" w:line="19" w:lineRule="exact"/>
        <w:rPr>
          <w:sz w:val="20"/>
          <w:szCs w:val="20"/>
          <w:color w:val="auto"/>
        </w:rPr>
      </w:pPr>
    </w:p>
    <w:p>
      <w:pPr>
        <w:jc w:val="both"/>
        <w:ind w:left="20" w:right="120" w:firstLine="708"/>
        <w:spacing w:after="0"/>
        <w:rPr>
          <w:sz w:val="20"/>
          <w:szCs w:val="20"/>
          <w:color w:val="auto"/>
        </w:rPr>
      </w:pPr>
      <w:r>
        <w:rPr>
          <w:rFonts w:ascii="Times New Roman" w:cs="Times New Roman" w:eastAsia="Times New Roman" w:hAnsi="Times New Roman"/>
          <w:sz w:val="28"/>
          <w:szCs w:val="28"/>
          <w:color w:val="auto"/>
        </w:rPr>
        <w:t xml:space="preserve">Витрати ПСПО «Браженське» на пально-мастильні матеріали протягом досліджуваного періоду зросли в 2,4 рази, ТОВ «СІГНЕТ-ЦЕНТР» </w:t>
      </w:r>
      <w:r>
        <w:rPr>
          <w:rFonts w:ascii="Bookshelf Symbol 7" w:cs="Bookshelf Symbol 7" w:eastAsia="Bookshelf Symbol 7" w:hAnsi="Bookshelf Symbol 7"/>
          <w:sz w:val="28"/>
          <w:szCs w:val="28"/>
          <w:color w:val="auto"/>
        </w:rPr>
        <w:t></w:t>
      </w:r>
      <w:r>
        <w:rPr>
          <w:rFonts w:ascii="Times New Roman" w:cs="Times New Roman" w:eastAsia="Times New Roman" w:hAnsi="Times New Roman"/>
          <w:sz w:val="28"/>
          <w:szCs w:val="28"/>
          <w:color w:val="auto"/>
        </w:rPr>
        <w:t xml:space="preserve"> на 80,06%. Така динаміка свідчить про енергетичну залежність сільськогосподарських підприємств, доводить необхідність переходу аграрного сектору економіки на біопаливо. Результати кореляційно-регресійного аналізу підтвердили сильний зв'язок між витратами на пальне та собівартістю виробництва продукції рослинництва.</w:t>
      </w:r>
    </w:p>
    <w:p>
      <w:pPr>
        <w:sectPr>
          <w:pgSz w:w="11900" w:h="16838" w:orient="portrait"/>
          <w:cols w:equalWidth="0" w:num="1">
            <w:col w:w="9500"/>
          </w:cols>
          <w:pgMar w:left="1680" w:top="698" w:right="720" w:bottom="1440" w:gutter="0" w:footer="0" w:header="0"/>
        </w:sectPr>
      </w:pPr>
    </w:p>
    <w:bookmarkStart w:id="7" w:name="page8"/>
    <w:bookmarkEnd w:id="7"/>
    <w:p>
      <w:pPr>
        <w:ind w:left="4620"/>
        <w:spacing w:after="0"/>
        <w:rPr>
          <w:sz w:val="20"/>
          <w:szCs w:val="20"/>
          <w:color w:val="auto"/>
        </w:rPr>
      </w:pPr>
      <w:r>
        <w:rPr>
          <w:rFonts w:ascii="Times New Roman" w:cs="Times New Roman" w:eastAsia="Times New Roman" w:hAnsi="Times New Roman"/>
          <w:sz w:val="24"/>
          <w:szCs w:val="24"/>
          <w:color w:val="auto"/>
        </w:rPr>
        <w:t>8</w:t>
      </w:r>
    </w:p>
    <w:p>
      <w:pPr>
        <w:spacing w:after="0" w:line="165"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8"/>
          <w:szCs w:val="28"/>
          <w:color w:val="auto"/>
        </w:rPr>
        <w:t xml:space="preserve">У третьому розділі – </w:t>
      </w:r>
      <w:r>
        <w:rPr>
          <w:rFonts w:ascii="Times New Roman" w:cs="Times New Roman" w:eastAsia="Times New Roman" w:hAnsi="Times New Roman"/>
          <w:sz w:val="28"/>
          <w:szCs w:val="28"/>
          <w:b w:val="1"/>
          <w:bCs w:val="1"/>
          <w:color w:val="auto"/>
        </w:rPr>
        <w:t>«Удосконалення управління ефективністю</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виробництва ПП «Колос Полісся» на основі використання енергозберігаючих технологій» </w:t>
      </w:r>
      <w:r>
        <w:rPr>
          <w:rFonts w:ascii="Times New Roman" w:cs="Times New Roman" w:eastAsia="Times New Roman" w:hAnsi="Times New Roman"/>
          <w:sz w:val="28"/>
          <w:szCs w:val="28"/>
          <w:color w:val="auto"/>
        </w:rPr>
        <w:t>розроблено виробничу стратегію</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досліджуваного підприємства (ПП «Колос Полісся»), механізм підвищення його ефективності виробництва, доведено економічну ефективність впровадження лінії з виробництва біодизеля.</w:t>
      </w:r>
    </w:p>
    <w:p>
      <w:pPr>
        <w:spacing w:after="0" w:line="17"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8"/>
          <w:szCs w:val="28"/>
          <w:color w:val="auto"/>
        </w:rPr>
        <w:t>Визначено, що стратегічними орієнтирами ПП «Колос Полісся» є: підвищення ефективності виробництва продукції рослинництва за рахунок зниження її собівартості, зміцнення позицій підприємства на ринку зернових, досягнення та збереження рівня прибутковості господарства та підвищення кваліфікації персоналу. Для реалізації виробничої стратегії ПП «Колос Полісся» варто зробити акцент на зменшенні рівня витрат на пально-мастильні матеріали шляхом виробництва та використання біопалива.</w:t>
      </w:r>
    </w:p>
    <w:p>
      <w:pPr>
        <w:spacing w:after="0" w:line="22"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8"/>
          <w:szCs w:val="28"/>
          <w:color w:val="auto"/>
        </w:rPr>
        <w:t>Варто звернути увагу на те, що досліджуване підприємство спроможне вирощувати ріпак у ґрунтово-кліматичних умовах зони Полісся, про що свідчить результат 2015 року. Частина орних земель була засіяна ріпаком. Солому можна використовувати для опалення приміщень. Печі відповідної конструкції (під тюки соломи) можна виготовити власноруч.</w:t>
      </w:r>
    </w:p>
    <w:p>
      <w:pPr>
        <w:spacing w:after="0" w:line="18" w:lineRule="exact"/>
        <w:rPr>
          <w:sz w:val="20"/>
          <w:szCs w:val="20"/>
          <w:color w:val="auto"/>
        </w:rPr>
      </w:pPr>
    </w:p>
    <w:p>
      <w:pPr>
        <w:jc w:val="both"/>
        <w:ind w:right="20" w:firstLine="708"/>
        <w:spacing w:after="0" w:line="239" w:lineRule="auto"/>
        <w:rPr>
          <w:sz w:val="20"/>
          <w:szCs w:val="20"/>
          <w:color w:val="auto"/>
        </w:rPr>
      </w:pPr>
      <w:r>
        <w:rPr>
          <w:rFonts w:ascii="Times New Roman" w:cs="Times New Roman" w:eastAsia="Times New Roman" w:hAnsi="Times New Roman"/>
          <w:sz w:val="28"/>
          <w:szCs w:val="28"/>
          <w:color w:val="auto"/>
        </w:rPr>
        <w:t>Виробляти біогаз для ПП «Колос Полісся» недоцільно, оскільки підприємство спеціалізується на рослинництві, а сировиною для біогазу є гній. Біодизель з рослинницьких олій можна додавати до дизелю нафтового походження або в чистому вигляді, модернізувавши двигуни транспортних засобів. На підприємстві є склади для зберігання ріпакового насіння, олії та готового біопалива. Оскільки біодизель зберігається протягом трьох місяців (потім розкладається), то краще переробляти насіння ріпаку частинами з огляду на потребу. Доцільним також є створення сільськогосподарського обслуговуючого кооперативу з виробництва та реалізації біопалива. Собівартість виробництва біодизеля наведена в табл. 4.</w:t>
      </w:r>
    </w:p>
    <w:p>
      <w:pPr>
        <w:spacing w:after="0" w:line="1" w:lineRule="exact"/>
        <w:rPr>
          <w:sz w:val="20"/>
          <w:szCs w:val="20"/>
          <w:color w:val="auto"/>
        </w:rPr>
      </w:pPr>
    </w:p>
    <w:p>
      <w:pPr>
        <w:ind w:left="8180"/>
        <w:spacing w:after="0"/>
        <w:rPr>
          <w:sz w:val="20"/>
          <w:szCs w:val="20"/>
          <w:color w:val="auto"/>
        </w:rPr>
      </w:pPr>
      <w:r>
        <w:rPr>
          <w:rFonts w:ascii="Times New Roman" w:cs="Times New Roman" w:eastAsia="Times New Roman" w:hAnsi="Times New Roman"/>
          <w:sz w:val="28"/>
          <w:szCs w:val="28"/>
          <w:i w:val="1"/>
          <w:iCs w:val="1"/>
          <w:color w:val="auto"/>
        </w:rPr>
        <w:t>Таблиця 4</w:t>
      </w:r>
    </w:p>
    <w:p>
      <w:pPr>
        <w:spacing w:after="0" w:line="18" w:lineRule="exact"/>
        <w:rPr>
          <w:sz w:val="20"/>
          <w:szCs w:val="20"/>
          <w:color w:val="auto"/>
        </w:rPr>
      </w:pPr>
    </w:p>
    <w:p>
      <w:pPr>
        <w:ind w:left="2740" w:right="440" w:hanging="1730"/>
        <w:spacing w:after="0" w:line="234" w:lineRule="auto"/>
        <w:rPr>
          <w:sz w:val="20"/>
          <w:szCs w:val="20"/>
          <w:color w:val="auto"/>
        </w:rPr>
      </w:pPr>
      <w:r>
        <w:rPr>
          <w:rFonts w:ascii="Times New Roman" w:cs="Times New Roman" w:eastAsia="Times New Roman" w:hAnsi="Times New Roman"/>
          <w:sz w:val="28"/>
          <w:szCs w:val="28"/>
          <w:b w:val="1"/>
          <w:bCs w:val="1"/>
          <w:color w:val="auto"/>
        </w:rPr>
        <w:t>Розрахунок собівартості виробництва біодизеля власним міні-заводом вартістю 100 тис. грн.</w:t>
      </w:r>
    </w:p>
    <w:p>
      <w:pPr>
        <w:spacing w:after="0" w:line="2" w:lineRule="exact"/>
        <w:rPr>
          <w:sz w:val="20"/>
          <w:szCs w:val="20"/>
          <w:color w:val="auto"/>
        </w:rPr>
      </w:pPr>
    </w:p>
    <w:tbl>
      <w:tblPr>
        <w:tblLayout w:type="fixed"/>
        <w:tblInd w:w="10" w:type="dxa"/>
        <w:tblCellMar>
          <w:top w:w="0" w:type="dxa"/>
          <w:left w:w="0" w:type="dxa"/>
          <w:bottom w:w="0" w:type="dxa"/>
          <w:right w:w="0" w:type="dxa"/>
        </w:tblCellMar>
      </w:tblPr>
      <w:tr>
        <w:trPr>
          <w:trHeight w:val="264"/>
        </w:trPr>
        <w:tc>
          <w:tcPr>
            <w:tcW w:w="4560" w:type="dxa"/>
            <w:vAlign w:val="bottom"/>
            <w:tcBorders>
              <w:top w:val="single" w:sz="8" w:color="auto"/>
              <w:left w:val="single" w:sz="8" w:color="auto"/>
              <w:right w:val="single" w:sz="8" w:color="auto"/>
            </w:tcBorders>
          </w:tcPr>
          <w:p>
            <w:pPr>
              <w:spacing w:after="0"/>
              <w:rPr>
                <w:sz w:val="22"/>
                <w:szCs w:val="22"/>
                <w:color w:val="auto"/>
              </w:rPr>
            </w:pP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Од.</w:t>
            </w:r>
          </w:p>
        </w:tc>
        <w:tc>
          <w:tcPr>
            <w:tcW w:w="980" w:type="dxa"/>
            <w:vAlign w:val="bottom"/>
            <w:tcBorders>
              <w:top w:val="single" w:sz="8" w:color="auto"/>
              <w:right w:val="single" w:sz="8" w:color="auto"/>
            </w:tcBorders>
          </w:tcPr>
          <w:p>
            <w:pPr>
              <w:spacing w:after="0"/>
              <w:rPr>
                <w:sz w:val="22"/>
                <w:szCs w:val="22"/>
                <w:color w:val="auto"/>
              </w:rPr>
            </w:pPr>
          </w:p>
        </w:tc>
        <w:tc>
          <w:tcPr>
            <w:tcW w:w="1700" w:type="dxa"/>
            <w:vAlign w:val="bottom"/>
            <w:tcBorders>
              <w:top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Собівартість</w:t>
            </w:r>
          </w:p>
        </w:tc>
        <w:tc>
          <w:tcPr>
            <w:tcW w:w="114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rPr>
              <w:t>Витрати,</w:t>
            </w:r>
          </w:p>
        </w:tc>
        <w:tc>
          <w:tcPr>
            <w:tcW w:w="0" w:type="dxa"/>
            <w:vAlign w:val="bottom"/>
          </w:tcPr>
          <w:p>
            <w:pPr>
              <w:spacing w:after="0"/>
              <w:rPr>
                <w:sz w:val="1"/>
                <w:szCs w:val="1"/>
                <w:color w:val="auto"/>
              </w:rPr>
            </w:pPr>
          </w:p>
        </w:tc>
      </w:tr>
      <w:tr>
        <w:trPr>
          <w:trHeight w:val="134"/>
        </w:trPr>
        <w:tc>
          <w:tcPr>
            <w:tcW w:w="4560" w:type="dxa"/>
            <w:vAlign w:val="bottom"/>
            <w:tcBorders>
              <w:left w:val="single" w:sz="8" w:color="auto"/>
              <w:right w:val="single" w:sz="8" w:color="auto"/>
            </w:tcBorders>
            <w:vMerge w:val="restart"/>
          </w:tcPr>
          <w:p>
            <w:pPr>
              <w:jc w:val="center"/>
              <w:spacing w:after="0" w:line="270" w:lineRule="exact"/>
              <w:rPr>
                <w:sz w:val="20"/>
                <w:szCs w:val="20"/>
                <w:color w:val="auto"/>
              </w:rPr>
            </w:pPr>
            <w:r>
              <w:rPr>
                <w:rFonts w:ascii="Times New Roman" w:cs="Times New Roman" w:eastAsia="Times New Roman" w:hAnsi="Times New Roman"/>
                <w:sz w:val="24"/>
                <w:szCs w:val="24"/>
                <w:color w:val="auto"/>
                <w:w w:val="98"/>
              </w:rPr>
              <w:t>Матеріали</w:t>
            </w:r>
          </w:p>
        </w:tc>
        <w:tc>
          <w:tcPr>
            <w:tcW w:w="1000" w:type="dxa"/>
            <w:vAlign w:val="bottom"/>
            <w:tcBorders>
              <w:right w:val="single" w:sz="8" w:color="auto"/>
            </w:tcBorders>
            <w:vMerge w:val="continue"/>
          </w:tcPr>
          <w:p>
            <w:pPr>
              <w:spacing w:after="0"/>
              <w:rPr>
                <w:sz w:val="11"/>
                <w:szCs w:val="11"/>
                <w:color w:val="auto"/>
              </w:rPr>
            </w:pPr>
          </w:p>
        </w:tc>
        <w:tc>
          <w:tcPr>
            <w:tcW w:w="980" w:type="dxa"/>
            <w:vAlign w:val="bottom"/>
            <w:tcBorders>
              <w:right w:val="single" w:sz="8" w:color="auto"/>
            </w:tcBorders>
            <w:vMerge w:val="restart"/>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Кількість</w:t>
            </w:r>
          </w:p>
        </w:tc>
        <w:tc>
          <w:tcPr>
            <w:tcW w:w="1700" w:type="dxa"/>
            <w:vAlign w:val="bottom"/>
            <w:tcBorders>
              <w:right w:val="single" w:sz="8" w:color="auto"/>
            </w:tcBorders>
            <w:vMerge w:val="restart"/>
          </w:tcPr>
          <w:p>
            <w:pPr>
              <w:jc w:val="center"/>
              <w:spacing w:after="0" w:line="270" w:lineRule="exact"/>
              <w:rPr>
                <w:sz w:val="20"/>
                <w:szCs w:val="20"/>
                <w:color w:val="auto"/>
              </w:rPr>
            </w:pPr>
            <w:r>
              <w:rPr>
                <w:rFonts w:ascii="Times New Roman" w:cs="Times New Roman" w:eastAsia="Times New Roman" w:hAnsi="Times New Roman"/>
                <w:sz w:val="24"/>
                <w:szCs w:val="24"/>
                <w:color w:val="auto"/>
              </w:rPr>
              <w:t>(вартість)</w:t>
            </w:r>
          </w:p>
        </w:tc>
        <w:tc>
          <w:tcPr>
            <w:tcW w:w="11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9"/>
        </w:trPr>
        <w:tc>
          <w:tcPr>
            <w:tcW w:w="4560" w:type="dxa"/>
            <w:vAlign w:val="bottom"/>
            <w:tcBorders>
              <w:left w:val="single" w:sz="8" w:color="auto"/>
              <w:right w:val="single" w:sz="8" w:color="auto"/>
            </w:tcBorders>
            <w:vMerge w:val="continue"/>
          </w:tcPr>
          <w:p>
            <w:pPr>
              <w:spacing w:after="0"/>
              <w:rPr>
                <w:sz w:val="13"/>
                <w:szCs w:val="13"/>
                <w:color w:val="auto"/>
              </w:rPr>
            </w:pPr>
          </w:p>
        </w:tc>
        <w:tc>
          <w:tcPr>
            <w:tcW w:w="1000" w:type="dxa"/>
            <w:vAlign w:val="bottom"/>
            <w:tcBorders>
              <w:right w:val="single" w:sz="8" w:color="auto"/>
            </w:tcBorders>
          </w:tcPr>
          <w:p>
            <w:pPr>
              <w:ind w:left="120"/>
              <w:spacing w:after="0" w:line="159" w:lineRule="exact"/>
              <w:rPr>
                <w:sz w:val="20"/>
                <w:szCs w:val="20"/>
                <w:color w:val="auto"/>
              </w:rPr>
            </w:pPr>
            <w:r>
              <w:rPr>
                <w:rFonts w:ascii="Times New Roman" w:cs="Times New Roman" w:eastAsia="Times New Roman" w:hAnsi="Times New Roman"/>
                <w:sz w:val="18"/>
                <w:szCs w:val="18"/>
                <w:color w:val="auto"/>
              </w:rPr>
              <w:t>виміру</w:t>
            </w:r>
          </w:p>
        </w:tc>
        <w:tc>
          <w:tcPr>
            <w:tcW w:w="980" w:type="dxa"/>
            <w:vAlign w:val="bottom"/>
            <w:tcBorders>
              <w:right w:val="single" w:sz="8" w:color="auto"/>
            </w:tcBorders>
            <w:vMerge w:val="continue"/>
          </w:tcPr>
          <w:p>
            <w:pPr>
              <w:spacing w:after="0"/>
              <w:rPr>
                <w:sz w:val="13"/>
                <w:szCs w:val="13"/>
                <w:color w:val="auto"/>
              </w:rPr>
            </w:pPr>
          </w:p>
        </w:tc>
        <w:tc>
          <w:tcPr>
            <w:tcW w:w="1700" w:type="dxa"/>
            <w:vAlign w:val="bottom"/>
            <w:tcBorders>
              <w:right w:val="single" w:sz="8" w:color="auto"/>
            </w:tcBorders>
            <w:vMerge w:val="continue"/>
          </w:tcPr>
          <w:p>
            <w:pPr>
              <w:spacing w:after="0"/>
              <w:rPr>
                <w:sz w:val="13"/>
                <w:szCs w:val="13"/>
                <w:color w:val="auto"/>
              </w:rPr>
            </w:pPr>
          </w:p>
        </w:tc>
        <w:tc>
          <w:tcPr>
            <w:tcW w:w="1140" w:type="dxa"/>
            <w:vAlign w:val="bottom"/>
            <w:tcBorders>
              <w:right w:val="single" w:sz="8" w:color="auto"/>
            </w:tcBorders>
          </w:tcPr>
          <w:p>
            <w:pPr>
              <w:jc w:val="center"/>
              <w:spacing w:after="0" w:line="159" w:lineRule="exact"/>
              <w:rPr>
                <w:sz w:val="20"/>
                <w:szCs w:val="20"/>
                <w:color w:val="auto"/>
              </w:rPr>
            </w:pPr>
            <w:r>
              <w:rPr>
                <w:rFonts w:ascii="Times New Roman" w:cs="Times New Roman" w:eastAsia="Times New Roman" w:hAnsi="Times New Roman"/>
                <w:sz w:val="18"/>
                <w:szCs w:val="18"/>
                <w:color w:val="auto"/>
              </w:rPr>
              <w:t>грн.</w:t>
            </w:r>
          </w:p>
        </w:tc>
        <w:tc>
          <w:tcPr>
            <w:tcW w:w="0" w:type="dxa"/>
            <w:vAlign w:val="bottom"/>
          </w:tcPr>
          <w:p>
            <w:pPr>
              <w:spacing w:after="0"/>
              <w:rPr>
                <w:sz w:val="1"/>
                <w:szCs w:val="1"/>
                <w:color w:val="auto"/>
              </w:rPr>
            </w:pPr>
          </w:p>
        </w:tc>
      </w:tr>
      <w:tr>
        <w:trPr>
          <w:trHeight w:val="264"/>
        </w:trPr>
        <w:tc>
          <w:tcPr>
            <w:tcW w:w="4560" w:type="dxa"/>
            <w:vAlign w:val="bottom"/>
            <w:tcBorders>
              <w:left w:val="single" w:sz="8" w:color="auto"/>
              <w:bottom w:val="single" w:sz="8" w:color="auto"/>
              <w:right w:val="single" w:sz="8" w:color="auto"/>
            </w:tcBorders>
          </w:tcPr>
          <w:p>
            <w:pPr>
              <w:spacing w:after="0"/>
              <w:rPr>
                <w:sz w:val="22"/>
                <w:szCs w:val="22"/>
                <w:color w:val="auto"/>
              </w:rPr>
            </w:pPr>
          </w:p>
        </w:tc>
        <w:tc>
          <w:tcPr>
            <w:tcW w:w="100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матеріалів, грн.</w:t>
            </w:r>
          </w:p>
        </w:tc>
        <w:tc>
          <w:tcPr>
            <w:tcW w:w="114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3"/>
        </w:trPr>
        <w:tc>
          <w:tcPr>
            <w:tcW w:w="4560" w:type="dxa"/>
            <w:vAlign w:val="bottom"/>
            <w:tcBorders>
              <w:left w:val="single" w:sz="8" w:color="auto"/>
              <w:bottom w:val="single" w:sz="8" w:color="auto"/>
              <w:right w:val="single" w:sz="8" w:color="auto"/>
            </w:tcBorders>
          </w:tcPr>
          <w:p>
            <w:pPr>
              <w:jc w:val="right"/>
              <w:ind w:right="2120"/>
              <w:spacing w:after="0" w:line="262" w:lineRule="exact"/>
              <w:rPr>
                <w:sz w:val="20"/>
                <w:szCs w:val="20"/>
                <w:color w:val="auto"/>
              </w:rPr>
            </w:pPr>
            <w:r>
              <w:rPr>
                <w:rFonts w:ascii="Times New Roman" w:cs="Times New Roman" w:eastAsia="Times New Roman" w:hAnsi="Times New Roman"/>
                <w:sz w:val="24"/>
                <w:szCs w:val="24"/>
                <w:color w:val="auto"/>
              </w:rPr>
              <w:t>1</w:t>
            </w:r>
          </w:p>
        </w:tc>
        <w:tc>
          <w:tcPr>
            <w:tcW w:w="100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2</w:t>
            </w:r>
          </w:p>
        </w:tc>
        <w:tc>
          <w:tcPr>
            <w:tcW w:w="98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3</w:t>
            </w:r>
          </w:p>
        </w:tc>
        <w:tc>
          <w:tcPr>
            <w:tcW w:w="170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4</w:t>
            </w:r>
          </w:p>
        </w:tc>
        <w:tc>
          <w:tcPr>
            <w:tcW w:w="1140" w:type="dxa"/>
            <w:vAlign w:val="bottom"/>
            <w:tcBorders>
              <w:bottom w:val="single" w:sz="8" w:color="auto"/>
              <w:right w:val="single" w:sz="8" w:color="auto"/>
            </w:tcBorders>
          </w:tcPr>
          <w:p>
            <w:pPr>
              <w:jc w:val="center"/>
              <w:spacing w:after="0" w:line="262" w:lineRule="exact"/>
              <w:rPr>
                <w:sz w:val="20"/>
                <w:szCs w:val="20"/>
                <w:color w:val="auto"/>
              </w:rPr>
            </w:pPr>
            <w:r>
              <w:rPr>
                <w:rFonts w:ascii="Times New Roman" w:cs="Times New Roman" w:eastAsia="Times New Roman" w:hAnsi="Times New Roman"/>
                <w:sz w:val="24"/>
                <w:szCs w:val="24"/>
                <w:color w:val="auto"/>
                <w:w w:val="99"/>
              </w:rPr>
              <w:t>5</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Насіння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4"/>
              </w:rPr>
              <w:t>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2,97</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2404,0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7139,9</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Вартість переробки 1 тони ріпаку на олію</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грн./т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202</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599,9</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Готова олія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4"/>
              </w:rPr>
              <w:t>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1,04</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7739,8</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99,8 %-го метанолу</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4"/>
              </w:rPr>
              <w:t>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0,144</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2 800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403,2</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Луг (гідрооксиду калія (88% КОН))</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л</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15,6</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8,73</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136,2</w:t>
            </w:r>
          </w:p>
        </w:tc>
        <w:tc>
          <w:tcPr>
            <w:tcW w:w="0" w:type="dxa"/>
            <w:vAlign w:val="bottom"/>
          </w:tcPr>
          <w:p>
            <w:pPr>
              <w:spacing w:after="0"/>
              <w:rPr>
                <w:sz w:val="1"/>
                <w:szCs w:val="1"/>
                <w:color w:val="auto"/>
              </w:rPr>
            </w:pPr>
          </w:p>
        </w:tc>
      </w:tr>
      <w:tr>
        <w:trPr>
          <w:trHeight w:val="268"/>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Спирт метиловий для очистки</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л</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20,8</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6,45</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140,6</w:t>
            </w:r>
          </w:p>
        </w:tc>
        <w:tc>
          <w:tcPr>
            <w:tcW w:w="0" w:type="dxa"/>
            <w:vAlign w:val="bottom"/>
          </w:tcPr>
          <w:p>
            <w:pPr>
              <w:spacing w:after="0"/>
              <w:rPr>
                <w:sz w:val="1"/>
                <w:szCs w:val="1"/>
                <w:color w:val="auto"/>
              </w:rPr>
            </w:pPr>
          </w:p>
        </w:tc>
      </w:tr>
      <w:tr>
        <w:trPr>
          <w:trHeight w:val="261"/>
        </w:trPr>
        <w:tc>
          <w:tcPr>
            <w:tcW w:w="456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Амортизація устаткування (100 тис. грн.)</w:t>
            </w:r>
          </w:p>
        </w:tc>
        <w:tc>
          <w:tcPr>
            <w:tcW w:w="1000" w:type="dxa"/>
            <w:vAlign w:val="bottom"/>
            <w:tcBorders>
              <w:right w:val="single" w:sz="8" w:color="auto"/>
            </w:tcBorders>
            <w:vMerge w:val="restart"/>
          </w:tcPr>
          <w:p>
            <w:pPr>
              <w:jc w:val="center"/>
              <w:spacing w:after="0" w:line="275" w:lineRule="exact"/>
              <w:rPr>
                <w:sz w:val="20"/>
                <w:szCs w:val="20"/>
                <w:color w:val="auto"/>
              </w:rPr>
            </w:pPr>
            <w:r>
              <w:rPr>
                <w:rFonts w:ascii="Times New Roman" w:cs="Times New Roman" w:eastAsia="Times New Roman" w:hAnsi="Times New Roman"/>
                <w:sz w:val="24"/>
                <w:szCs w:val="24"/>
                <w:color w:val="auto"/>
              </w:rPr>
              <w:t>діб</w:t>
            </w:r>
          </w:p>
        </w:tc>
        <w:tc>
          <w:tcPr>
            <w:tcW w:w="980" w:type="dxa"/>
            <w:vAlign w:val="bottom"/>
            <w:tcBorders>
              <w:right w:val="single" w:sz="8" w:color="auto"/>
            </w:tcBorders>
            <w:vMerge w:val="restart"/>
          </w:tcPr>
          <w:p>
            <w:pPr>
              <w:jc w:val="center"/>
              <w:spacing w:after="0" w:line="275" w:lineRule="exact"/>
              <w:rPr>
                <w:sz w:val="20"/>
                <w:szCs w:val="20"/>
                <w:color w:val="auto"/>
              </w:rPr>
            </w:pPr>
            <w:r>
              <w:rPr>
                <w:rFonts w:ascii="Times New Roman" w:cs="Times New Roman" w:eastAsia="Times New Roman" w:hAnsi="Times New Roman"/>
                <w:sz w:val="24"/>
                <w:szCs w:val="24"/>
                <w:color w:val="auto"/>
                <w:w w:val="99"/>
              </w:rPr>
              <w:t>2160</w:t>
            </w:r>
          </w:p>
        </w:tc>
        <w:tc>
          <w:tcPr>
            <w:tcW w:w="1700" w:type="dxa"/>
            <w:vAlign w:val="bottom"/>
            <w:tcBorders>
              <w:right w:val="single" w:sz="8" w:color="auto"/>
            </w:tcBorders>
            <w:vMerge w:val="restart"/>
          </w:tcPr>
          <w:p>
            <w:pPr>
              <w:jc w:val="center"/>
              <w:spacing w:after="0" w:line="275" w:lineRule="exact"/>
              <w:rPr>
                <w:sz w:val="20"/>
                <w:szCs w:val="20"/>
                <w:color w:val="auto"/>
              </w:rPr>
            </w:pPr>
            <w:r>
              <w:rPr>
                <w:rFonts w:ascii="Times New Roman" w:cs="Times New Roman" w:eastAsia="Times New Roman" w:hAnsi="Times New Roman"/>
                <w:sz w:val="24"/>
                <w:szCs w:val="24"/>
                <w:color w:val="auto"/>
                <w:w w:val="99"/>
              </w:rPr>
              <w:t>46,3</w:t>
            </w:r>
          </w:p>
        </w:tc>
        <w:tc>
          <w:tcPr>
            <w:tcW w:w="1140" w:type="dxa"/>
            <w:vAlign w:val="bottom"/>
            <w:tcBorders>
              <w:right w:val="single" w:sz="8" w:color="auto"/>
            </w:tcBorders>
            <w:vMerge w:val="restart"/>
          </w:tcPr>
          <w:p>
            <w:pPr>
              <w:jc w:val="center"/>
              <w:spacing w:after="0" w:line="275" w:lineRule="exact"/>
              <w:rPr>
                <w:sz w:val="20"/>
                <w:szCs w:val="20"/>
                <w:color w:val="auto"/>
              </w:rPr>
            </w:pPr>
            <w:r>
              <w:rPr>
                <w:rFonts w:ascii="Times New Roman" w:cs="Times New Roman" w:eastAsia="Times New Roman" w:hAnsi="Times New Roman"/>
                <w:sz w:val="24"/>
                <w:szCs w:val="24"/>
                <w:color w:val="auto"/>
                <w:w w:val="99"/>
              </w:rPr>
              <w:t>46,3</w:t>
            </w:r>
          </w:p>
        </w:tc>
        <w:tc>
          <w:tcPr>
            <w:tcW w:w="0" w:type="dxa"/>
            <w:vAlign w:val="bottom"/>
          </w:tcPr>
          <w:p>
            <w:pPr>
              <w:spacing w:after="0"/>
              <w:rPr>
                <w:sz w:val="1"/>
                <w:szCs w:val="1"/>
                <w:color w:val="auto"/>
              </w:rPr>
            </w:pPr>
          </w:p>
        </w:tc>
      </w:tr>
      <w:tr>
        <w:trPr>
          <w:trHeight w:val="137"/>
        </w:trPr>
        <w:tc>
          <w:tcPr>
            <w:tcW w:w="456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на 8 років</w:t>
            </w:r>
          </w:p>
        </w:tc>
        <w:tc>
          <w:tcPr>
            <w:tcW w:w="1000" w:type="dxa"/>
            <w:vAlign w:val="bottom"/>
            <w:tcBorders>
              <w:right w:val="single" w:sz="8" w:color="auto"/>
            </w:tcBorders>
            <w:vMerge w:val="continue"/>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700" w:type="dxa"/>
            <w:vAlign w:val="bottom"/>
            <w:tcBorders>
              <w:right w:val="single" w:sz="8" w:color="auto"/>
            </w:tcBorders>
            <w:vMerge w:val="continue"/>
          </w:tcPr>
          <w:p>
            <w:pPr>
              <w:spacing w:after="0"/>
              <w:rPr>
                <w:sz w:val="11"/>
                <w:szCs w:val="11"/>
                <w:color w:val="auto"/>
              </w:rPr>
            </w:pPr>
          </w:p>
        </w:tc>
        <w:tc>
          <w:tcPr>
            <w:tcW w:w="11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4560" w:type="dxa"/>
            <w:vAlign w:val="bottom"/>
            <w:tcBorders>
              <w:left w:val="single" w:sz="8" w:color="auto"/>
              <w:bottom w:val="single" w:sz="8" w:color="auto"/>
              <w:right w:val="single" w:sz="8" w:color="auto"/>
            </w:tcBorders>
            <w:vMerge w:val="continue"/>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1700" w:type="dxa"/>
            <w:vAlign w:val="bottom"/>
            <w:tcBorders>
              <w:bottom w:val="single" w:sz="8" w:color="auto"/>
              <w:right w:val="single" w:sz="8" w:color="auto"/>
            </w:tcBorders>
          </w:tcPr>
          <w:p>
            <w:pPr>
              <w:spacing w:after="0"/>
              <w:rPr>
                <w:sz w:val="12"/>
                <w:szCs w:val="12"/>
                <w:color w:val="auto"/>
              </w:rPr>
            </w:pPr>
          </w:p>
        </w:tc>
        <w:tc>
          <w:tcPr>
            <w:tcW w:w="11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Оплата праці</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грн./люд</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2000</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66,7</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66,7</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Теплова енергія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кВт/тон</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40</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800</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Електроенергія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кВт/тон</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50</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100</w:t>
            </w:r>
          </w:p>
        </w:tc>
        <w:tc>
          <w:tcPr>
            <w:tcW w:w="0" w:type="dxa"/>
            <w:vAlign w:val="bottom"/>
          </w:tcPr>
          <w:p>
            <w:pPr>
              <w:spacing w:after="0"/>
              <w:rPr>
                <w:sz w:val="1"/>
                <w:szCs w:val="1"/>
                <w:color w:val="auto"/>
              </w:rPr>
            </w:pP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Вода</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кг</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105</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0,937</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98,4</w:t>
            </w:r>
          </w:p>
        </w:tc>
        <w:tc>
          <w:tcPr>
            <w:tcW w:w="0" w:type="dxa"/>
            <w:vAlign w:val="bottom"/>
          </w:tcPr>
          <w:p>
            <w:pPr>
              <w:spacing w:after="0"/>
              <w:rPr>
                <w:sz w:val="1"/>
                <w:szCs w:val="1"/>
                <w:color w:val="auto"/>
              </w:rPr>
            </w:pPr>
          </w:p>
        </w:tc>
      </w:tr>
      <w:p>
        <w:pPr>
          <w:sectPr>
            <w:pgSz w:w="11900" w:h="16838" w:orient="portrait"/>
            <w:cols w:equalWidth="0" w:num="1">
              <w:col w:w="9380"/>
            </w:cols>
            <w:pgMar w:left="1700" w:top="698" w:right="820" w:bottom="890" w:gutter="0" w:footer="0" w:header="0"/>
          </w:sectPr>
        </w:pPr>
      </w:p>
      <w:bookmarkStart w:id="8" w:name="page9"/>
      <w:bookmarkEnd w:id="8"/>
    </w:tbl>
    <w:p>
      <w:pPr>
        <w:ind w:left="4620"/>
        <w:spacing w:after="0"/>
        <w:rPr>
          <w:sz w:val="20"/>
          <w:szCs w:val="20"/>
          <w:color w:val="auto"/>
        </w:rPr>
      </w:pPr>
      <w:r>
        <w:rPr>
          <w:rFonts w:ascii="Times New Roman" w:cs="Times New Roman" w:eastAsia="Times New Roman" w:hAnsi="Times New Roman"/>
          <w:sz w:val="24"/>
          <w:szCs w:val="24"/>
          <w:color w:val="auto"/>
        </w:rPr>
        <w:t>9</w:t>
      </w:r>
    </w:p>
    <w:p>
      <w:pPr>
        <w:spacing w:after="0" w:line="151" w:lineRule="exact"/>
        <w:rPr>
          <w:sz w:val="20"/>
          <w:szCs w:val="20"/>
          <w:color w:val="auto"/>
        </w:rPr>
      </w:pPr>
    </w:p>
    <w:p>
      <w:pPr>
        <w:ind w:left="6340"/>
        <w:spacing w:after="0"/>
        <w:rPr>
          <w:sz w:val="20"/>
          <w:szCs w:val="20"/>
          <w:color w:val="auto"/>
        </w:rPr>
      </w:pPr>
      <w:r>
        <w:rPr>
          <w:rFonts w:ascii="Times New Roman" w:cs="Times New Roman" w:eastAsia="Times New Roman" w:hAnsi="Times New Roman"/>
          <w:sz w:val="28"/>
          <w:szCs w:val="28"/>
          <w:i w:val="1"/>
          <w:iCs w:val="1"/>
          <w:color w:val="auto"/>
        </w:rPr>
        <w:t>Продовження таблиці 4</w:t>
      </w:r>
    </w:p>
    <w:tbl>
      <w:tblPr>
        <w:tblLayout w:type="fixed"/>
        <w:tblInd w:w="10" w:type="dxa"/>
        <w:tblCellMar>
          <w:top w:w="0" w:type="dxa"/>
          <w:left w:w="0" w:type="dxa"/>
          <w:bottom w:w="0" w:type="dxa"/>
          <w:right w:w="0" w:type="dxa"/>
        </w:tblCellMar>
      </w:tblPr>
      <w:tr>
        <w:trPr>
          <w:trHeight w:val="271"/>
        </w:trPr>
        <w:tc>
          <w:tcPr>
            <w:tcW w:w="4560" w:type="dxa"/>
            <w:vAlign w:val="bottom"/>
            <w:tcBorders>
              <w:top w:val="single" w:sz="8" w:color="auto"/>
              <w:left w:val="single" w:sz="8" w:color="auto"/>
              <w:bottom w:val="single" w:sz="8" w:color="auto"/>
              <w:right w:val="single" w:sz="8" w:color="auto"/>
            </w:tcBorders>
          </w:tcPr>
          <w:p>
            <w:pPr>
              <w:ind w:left="2200"/>
              <w:spacing w:after="0" w:line="270" w:lineRule="exact"/>
              <w:rPr>
                <w:sz w:val="20"/>
                <w:szCs w:val="20"/>
                <w:color w:val="auto"/>
              </w:rPr>
            </w:pPr>
            <w:r>
              <w:rPr>
                <w:rFonts w:ascii="Times New Roman" w:cs="Times New Roman" w:eastAsia="Times New Roman" w:hAnsi="Times New Roman"/>
                <w:sz w:val="24"/>
                <w:szCs w:val="24"/>
                <w:color w:val="auto"/>
              </w:rPr>
              <w:t>1</w:t>
            </w:r>
          </w:p>
        </w:tc>
        <w:tc>
          <w:tcPr>
            <w:tcW w:w="1000" w:type="dxa"/>
            <w:vAlign w:val="bottom"/>
            <w:tcBorders>
              <w:top w:val="single" w:sz="8" w:color="auto"/>
              <w:bottom w:val="single" w:sz="8" w:color="auto"/>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2</w:t>
            </w:r>
          </w:p>
        </w:tc>
        <w:tc>
          <w:tcPr>
            <w:tcW w:w="980" w:type="dxa"/>
            <w:vAlign w:val="bottom"/>
            <w:tcBorders>
              <w:top w:val="single" w:sz="8" w:color="auto"/>
              <w:bottom w:val="single" w:sz="8" w:color="auto"/>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3</w:t>
            </w:r>
          </w:p>
        </w:tc>
        <w:tc>
          <w:tcPr>
            <w:tcW w:w="1700" w:type="dxa"/>
            <w:vAlign w:val="bottom"/>
            <w:tcBorders>
              <w:top w:val="single" w:sz="8" w:color="auto"/>
              <w:bottom w:val="single" w:sz="8" w:color="auto"/>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4</w:t>
            </w:r>
          </w:p>
        </w:tc>
        <w:tc>
          <w:tcPr>
            <w:tcW w:w="1140" w:type="dxa"/>
            <w:vAlign w:val="bottom"/>
            <w:tcBorders>
              <w:top w:val="single" w:sz="8" w:color="auto"/>
              <w:bottom w:val="single" w:sz="8" w:color="auto"/>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5</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Всього:</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грн./т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9531,2</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Накладні витрати</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грн./т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138,3</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Разом:</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грн./т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9669,5</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Собівартість виробництва 1 кг біодизеля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грн./кг</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9,67</w:t>
            </w:r>
          </w:p>
        </w:tc>
      </w:tr>
      <w:tr>
        <w:trPr>
          <w:trHeight w:val="268"/>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Реалізація сопродуктів: шрот</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4"/>
              </w:rPr>
              <w:t>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0,624</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800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499,2</w:t>
            </w:r>
          </w:p>
        </w:tc>
      </w:tr>
      <w:tr>
        <w:trPr>
          <w:trHeight w:val="266"/>
        </w:trPr>
        <w:tc>
          <w:tcPr>
            <w:tcW w:w="4560" w:type="dxa"/>
            <w:vAlign w:val="bottom"/>
            <w:tcBorders>
              <w:left w:val="single" w:sz="8" w:color="auto"/>
              <w:bottom w:val="single" w:sz="8" w:color="auto"/>
              <w:right w:val="single" w:sz="8" w:color="auto"/>
            </w:tcBorders>
          </w:tcPr>
          <w:p>
            <w:pPr>
              <w:ind w:left="2560"/>
              <w:spacing w:after="0" w:line="263" w:lineRule="exact"/>
              <w:rPr>
                <w:sz w:val="20"/>
                <w:szCs w:val="20"/>
                <w:color w:val="auto"/>
              </w:rPr>
            </w:pPr>
            <w:r>
              <w:rPr>
                <w:rFonts w:ascii="Times New Roman" w:cs="Times New Roman" w:eastAsia="Times New Roman" w:hAnsi="Times New Roman"/>
                <w:sz w:val="24"/>
                <w:szCs w:val="24"/>
                <w:color w:val="auto"/>
              </w:rPr>
              <w:t>гліцерин</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4"/>
              </w:rPr>
              <w:t>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0,15</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300</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45</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Після реалізації супродуктів</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грн./т</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9125,3</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Отримано біодизеля</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кг</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970</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r>
      <w:tr>
        <w:trPr>
          <w:trHeight w:val="266"/>
        </w:trPr>
        <w:tc>
          <w:tcPr>
            <w:tcW w:w="4560" w:type="dxa"/>
            <w:vAlign w:val="bottom"/>
            <w:tcBorders>
              <w:left w:val="single" w:sz="8" w:color="auto"/>
              <w:bottom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В перерахунок на літри</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л</w:t>
            </w:r>
          </w:p>
        </w:tc>
        <w:tc>
          <w:tcPr>
            <w:tcW w:w="9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1136</w:t>
            </w:r>
          </w:p>
        </w:tc>
        <w:tc>
          <w:tcPr>
            <w:tcW w:w="17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7,79</w:t>
            </w:r>
          </w:p>
        </w:tc>
      </w:tr>
    </w:tbl>
    <w:p>
      <w:pPr>
        <w:ind w:left="720"/>
        <w:spacing w:after="0" w:line="231" w:lineRule="auto"/>
        <w:rPr>
          <w:sz w:val="20"/>
          <w:szCs w:val="20"/>
          <w:color w:val="auto"/>
        </w:rPr>
      </w:pPr>
      <w:r>
        <w:rPr>
          <w:rFonts w:ascii="Times New Roman" w:cs="Times New Roman" w:eastAsia="Times New Roman" w:hAnsi="Times New Roman"/>
          <w:sz w:val="24"/>
          <w:szCs w:val="24"/>
          <w:i w:val="1"/>
          <w:iCs w:val="1"/>
          <w:color w:val="auto"/>
        </w:rPr>
        <w:t>Джерело: розрахунки на основі [36, c. 158].</w:t>
      </w:r>
    </w:p>
    <w:p>
      <w:pPr>
        <w:spacing w:after="0" w:line="293"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8"/>
          <w:szCs w:val="28"/>
          <w:color w:val="auto"/>
        </w:rPr>
        <w:t>Собівартість біодизеля, враховуючи витрати палива нафтового походження на вирощування ріпаку, склала 7,79 грн./л. Ціна дизельного палива станом на 25.01.2016 р. складає 15,65 грн./л, що на 54,95% дорожче.</w:t>
      </w:r>
    </w:p>
    <w:p>
      <w:pPr>
        <w:spacing w:after="0" w:line="13"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8"/>
          <w:szCs w:val="28"/>
          <w:color w:val="auto"/>
        </w:rPr>
        <w:t>Витрати біодизеля (в натуральних одиницях) на 15% більші, ніж дизельного палива, але в перерахунку на гроші використання біодизеля є більш економним. Відносна економія коштів складає 42,76%. Це вагома перевага біодизеля, порівняно з дизельним паливом. Проте, варто звернути увагу на неможливість тривалого зберігання біодизеля. Необхідно мати склад для зберігання насіння ріпаку чи олії даної культури, щоб виготовити біопаливо за вимогою.</w:t>
      </w:r>
    </w:p>
    <w:p>
      <w:pPr>
        <w:spacing w:after="0" w:line="19"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8"/>
          <w:szCs w:val="28"/>
          <w:color w:val="auto"/>
        </w:rPr>
        <w:t>У випадку створення сільськогосподарського кооперативу з виробництва та реалізації біопалива, його члени мають ряд переваг: спроможність закупити більш потужне обладнання, забезпечити безперебійне виробництво пального, отримати додатковий дохід. У випадку впровадження виробництва біодизеля власними силами та його використання ПП «Колос Полісся» зможе знизити собівартість виробництва продукції рослинництва на 15-25%.</w:t>
      </w:r>
    </w:p>
    <w:p>
      <w:pPr>
        <w:spacing w:after="0" w:line="19"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8"/>
          <w:szCs w:val="28"/>
          <w:color w:val="auto"/>
        </w:rPr>
        <w:t>Отже, впровадження виробництва біодизеля та його використання є доцільним для ПП «Колос Полісся». Ефективність виробництва продукції рослинництва буде підвищена за рахунок зниження рівня витрат на пально-мастильні матеріали. Окрім економічного ефекту, підприємство отримає екологічний ефект у вигляді скорочення викидів в атмосферу.</w:t>
      </w:r>
    </w:p>
    <w:p>
      <w:pPr>
        <w:spacing w:after="0" w:line="327" w:lineRule="exact"/>
        <w:rPr>
          <w:sz w:val="20"/>
          <w:szCs w:val="20"/>
          <w:color w:val="auto"/>
        </w:rPr>
      </w:pPr>
    </w:p>
    <w:p>
      <w:pPr>
        <w:ind w:left="2660"/>
        <w:spacing w:after="0" w:line="239" w:lineRule="auto"/>
        <w:rPr>
          <w:sz w:val="20"/>
          <w:szCs w:val="20"/>
          <w:color w:val="auto"/>
        </w:rPr>
      </w:pPr>
      <w:r>
        <w:rPr>
          <w:rFonts w:ascii="Times New Roman" w:cs="Times New Roman" w:eastAsia="Times New Roman" w:hAnsi="Times New Roman"/>
          <w:sz w:val="28"/>
          <w:szCs w:val="28"/>
          <w:b w:val="1"/>
          <w:bCs w:val="1"/>
          <w:color w:val="auto"/>
        </w:rPr>
        <w:t>ВИСНОВКИ ТА ПРОПОЗИЦІЇ</w:t>
      </w:r>
    </w:p>
    <w:p>
      <w:pPr>
        <w:spacing w:after="0" w:line="331"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8"/>
          <w:szCs w:val="28"/>
          <w:color w:val="auto"/>
        </w:rPr>
        <w:t>У дипломній роботі узагальнено теоретичні та розроблено практичні рекомендації щодо удосконалення управління ефективністю виробництва та використанням біопалива сільськогосподарського підприємства. Основні висновки та результати дипломної роботи наступні:</w:t>
      </w:r>
    </w:p>
    <w:p>
      <w:pPr>
        <w:spacing w:after="0" w:line="17"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8"/>
          <w:szCs w:val="28"/>
          <w:color w:val="auto"/>
        </w:rPr>
        <w:t>1. В сучасних умовах господарювання перед сільськогосподарськими підприємствами першочерговим завданням є вижити на ринку в довгостроковій перспективі з метою задоволення продовольчої потреби суспільства та отримання прибутку. Важливу роль у вирішенні цього</w:t>
      </w:r>
    </w:p>
    <w:p>
      <w:pPr>
        <w:sectPr>
          <w:pgSz w:w="11900" w:h="16838" w:orient="portrait"/>
          <w:cols w:equalWidth="0" w:num="1">
            <w:col w:w="9380"/>
          </w:cols>
          <w:pgMar w:left="1700" w:top="698" w:right="820" w:bottom="1067" w:gutter="0" w:footer="0" w:header="0"/>
        </w:sectPr>
      </w:pPr>
    </w:p>
    <w:bookmarkStart w:id="9" w:name="page10"/>
    <w:bookmarkEnd w:id="9"/>
    <w:p>
      <w:pPr>
        <w:ind w:left="4560"/>
        <w:spacing w:after="0"/>
        <w:rPr>
          <w:sz w:val="20"/>
          <w:szCs w:val="20"/>
          <w:color w:val="auto"/>
        </w:rPr>
      </w:pPr>
      <w:r>
        <w:rPr>
          <w:rFonts w:ascii="Times New Roman" w:cs="Times New Roman" w:eastAsia="Times New Roman" w:hAnsi="Times New Roman"/>
          <w:sz w:val="24"/>
          <w:szCs w:val="24"/>
          <w:color w:val="auto"/>
        </w:rPr>
        <w:t>10</w:t>
      </w:r>
    </w:p>
    <w:p>
      <w:pPr>
        <w:spacing w:after="0" w:line="165"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8"/>
          <w:szCs w:val="28"/>
          <w:color w:val="auto"/>
        </w:rPr>
        <w:t>завдання відіграє рівень ефективності виробництва сільськогосподарського підприємства.</w:t>
      </w:r>
    </w:p>
    <w:p>
      <w:pPr>
        <w:spacing w:after="0" w:line="1" w:lineRule="exact"/>
        <w:rPr>
          <w:sz w:val="20"/>
          <w:szCs w:val="20"/>
          <w:color w:val="auto"/>
        </w:rPr>
      </w:pPr>
    </w:p>
    <w:p>
      <w:pPr>
        <w:jc w:val="both"/>
        <w:ind w:firstLine="710"/>
        <w:spacing w:after="0" w:line="248"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Ефективність виробництва </w:t>
      </w:r>
      <w:r>
        <w:rPr>
          <w:rFonts w:ascii="Bookshelf Symbol 7" w:cs="Bookshelf Symbol 7" w:eastAsia="Bookshelf Symbol 7" w:hAnsi="Bookshelf Symbol 7"/>
          <w:sz w:val="28"/>
          <w:szCs w:val="28"/>
          <w:color w:val="auto"/>
        </w:rPr>
        <w:t></w:t>
      </w:r>
      <w:r>
        <w:rPr>
          <w:rFonts w:ascii="Times New Roman" w:cs="Times New Roman" w:eastAsia="Times New Roman" w:hAnsi="Times New Roman"/>
          <w:sz w:val="28"/>
          <w:szCs w:val="28"/>
          <w:color w:val="auto"/>
        </w:rPr>
        <w:t xml:space="preserve"> об'єктивна економічна категорія, що характеризує ступінь досягнення загальних і окремих результатів від оптимального використання всіх ресурсів підприємства.</w:t>
      </w:r>
    </w:p>
    <w:p>
      <w:pPr>
        <w:spacing w:after="0" w:line="2" w:lineRule="exact"/>
        <w:rPr>
          <w:rFonts w:ascii="Times New Roman" w:cs="Times New Roman" w:eastAsia="Times New Roman" w:hAnsi="Times New Roman"/>
          <w:sz w:val="28"/>
          <w:szCs w:val="28"/>
          <w:color w:val="auto"/>
        </w:rPr>
      </w:pPr>
    </w:p>
    <w:p>
      <w:pPr>
        <w:jc w:val="both"/>
        <w:ind w:firstLine="710"/>
        <w:spacing w:after="0" w:line="237"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Проблема управління ефективністю сільськогосподарського підприємства всебічно досліджена в науці. Актуальним є питання підвищення економічної ефективності виробництва за рахунок використання енергозберігаючих технологій.</w:t>
      </w:r>
    </w:p>
    <w:p>
      <w:pPr>
        <w:spacing w:after="0" w:line="3" w:lineRule="exact"/>
        <w:rPr>
          <w:rFonts w:ascii="Times New Roman" w:cs="Times New Roman" w:eastAsia="Times New Roman" w:hAnsi="Times New Roman"/>
          <w:sz w:val="28"/>
          <w:szCs w:val="28"/>
          <w:color w:val="auto"/>
        </w:rPr>
      </w:pPr>
    </w:p>
    <w:p>
      <w:pPr>
        <w:jc w:val="both"/>
        <w:ind w:left="1000" w:hanging="290"/>
        <w:spacing w:after="0" w:line="239" w:lineRule="auto"/>
        <w:tabs>
          <w:tab w:leader="none" w:pos="1000"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Управління ефективністю виробництва та використанням біопалива</w:t>
      </w:r>
    </w:p>
    <w:p>
      <w:pPr>
        <w:spacing w:after="0" w:line="14" w:lineRule="exact"/>
        <w:rPr>
          <w:rFonts w:ascii="Times New Roman" w:cs="Times New Roman" w:eastAsia="Times New Roman" w:hAnsi="Times New Roman"/>
          <w:sz w:val="28"/>
          <w:szCs w:val="28"/>
          <w:color w:val="auto"/>
        </w:rPr>
      </w:pPr>
    </w:p>
    <w:p>
      <w:pPr>
        <w:jc w:val="both"/>
        <w:spacing w:after="0" w:line="2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процес моніторингу ринку біопалива та вивчення економічної ефективності впровадження нетрадиційних видів палива, що виробляється з біологічно чистої відновлюваної сировини.</w:t>
      </w:r>
    </w:p>
    <w:p>
      <w:pPr>
        <w:spacing w:after="0" w:line="15" w:lineRule="exact"/>
        <w:rPr>
          <w:rFonts w:ascii="Times New Roman" w:cs="Times New Roman" w:eastAsia="Times New Roman" w:hAnsi="Times New Roman"/>
          <w:sz w:val="28"/>
          <w:szCs w:val="28"/>
          <w:color w:val="auto"/>
        </w:rPr>
      </w:pPr>
    </w:p>
    <w:p>
      <w:pPr>
        <w:jc w:val="both"/>
        <w:ind w:firstLine="710"/>
        <w:spacing w:after="0" w:line="238"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Управління виробництвом та використанням біопалива здійснюється шляхом планування, організації, мотивації, контролю та координації спільних дій задля отримання кінцевих результатів (біопалива та економічного ефекту у вигляді зниження собівартості виробництва продукції).</w:t>
      </w:r>
    </w:p>
    <w:p>
      <w:pPr>
        <w:spacing w:after="0" w:line="13" w:lineRule="exact"/>
        <w:rPr>
          <w:rFonts w:ascii="Times New Roman" w:cs="Times New Roman" w:eastAsia="Times New Roman" w:hAnsi="Times New Roman"/>
          <w:sz w:val="28"/>
          <w:szCs w:val="28"/>
          <w:color w:val="auto"/>
        </w:rPr>
      </w:pPr>
    </w:p>
    <w:p>
      <w:pPr>
        <w:jc w:val="both"/>
        <w:ind w:firstLine="710"/>
        <w:spacing w:after="0" w:line="238"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Правове поле процесу виробництва та використання біопалива в Україні знаходиться на стадії формування та становлення. Нормативно-правові акти, затверджені на сьогодні, дозволяють здійснювати діяльність з виробництва та використання біопалива та потребують відповідних доповнень.</w:t>
      </w:r>
    </w:p>
    <w:p>
      <w:pPr>
        <w:spacing w:after="0" w:line="14" w:lineRule="exact"/>
        <w:rPr>
          <w:rFonts w:ascii="Times New Roman" w:cs="Times New Roman" w:eastAsia="Times New Roman" w:hAnsi="Times New Roman"/>
          <w:sz w:val="28"/>
          <w:szCs w:val="28"/>
          <w:color w:val="auto"/>
        </w:rPr>
      </w:pPr>
    </w:p>
    <w:p>
      <w:pPr>
        <w:jc w:val="both"/>
        <w:ind w:firstLine="710"/>
        <w:spacing w:after="0" w:line="236"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Ринок біопалива, сировини та обладнання для його виробництва знаходиться в Україні на стадії формування, виділені суб’єкти даного ринку та визначена наявність потенціалу для його розвитку.</w:t>
      </w:r>
    </w:p>
    <w:p>
      <w:pPr>
        <w:spacing w:after="0" w:line="14" w:lineRule="exact"/>
        <w:rPr>
          <w:rFonts w:ascii="Times New Roman" w:cs="Times New Roman" w:eastAsia="Times New Roman" w:hAnsi="Times New Roman"/>
          <w:sz w:val="28"/>
          <w:szCs w:val="28"/>
          <w:color w:val="auto"/>
        </w:rPr>
      </w:pPr>
    </w:p>
    <w:p>
      <w:pPr>
        <w:jc w:val="both"/>
        <w:ind w:firstLine="710"/>
        <w:spacing w:after="0" w:line="237" w:lineRule="auto"/>
        <w:tabs>
          <w:tab w:leader="none" w:pos="994" w:val="left"/>
        </w:tabs>
        <w:numPr>
          <w:ilvl w:val="1"/>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ПП «Колос Полісся», на матеріалах якого базувалось дослідження, спеціалізується на виробництві товарної продукції рослинництва та тваринництва. Виробничий напрям підприємства – зерновий. Вузькими</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8"/>
          <w:szCs w:val="28"/>
          <w:color w:val="auto"/>
        </w:rPr>
        <w:t>місцями функціонування господарства є зношеність основних засобів (більше 50%) та питома вага дебіторської заборгованості в структурі оборотного капіталу.</w:t>
      </w:r>
    </w:p>
    <w:p>
      <w:pPr>
        <w:spacing w:after="0" w:line="16" w:lineRule="exact"/>
        <w:rPr>
          <w:sz w:val="20"/>
          <w:szCs w:val="20"/>
          <w:color w:val="auto"/>
        </w:rPr>
      </w:pPr>
    </w:p>
    <w:p>
      <w:pPr>
        <w:jc w:val="both"/>
        <w:ind w:firstLine="710"/>
        <w:spacing w:after="0" w:line="238" w:lineRule="auto"/>
        <w:tabs>
          <w:tab w:leader="none" w:pos="994"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Протягом досліджуваного періоду (2012-2014 рр.) фінансові результати підприємства погіршились. Прибутковим та рентабельним воно було лише у 2012 р. В наступні два роки ПП зазнало збитків, тому значення коефіцієнтів рентабельності активів, власного капіталу та продажу мали від’ємні значення. Оскільки фінансовий стан підприємства є незадовільним, необхідно вживати заходи по відновленню та збереженню рівня прибутковості підприємства. В ході аналізу було з’ясовано, що однією з причин збитковості було зниження ефективності використання виробничих ресурсів підприємства.</w:t>
      </w:r>
    </w:p>
    <w:p>
      <w:pPr>
        <w:spacing w:after="0" w:line="26" w:lineRule="exact"/>
        <w:rPr>
          <w:rFonts w:ascii="Times New Roman" w:cs="Times New Roman" w:eastAsia="Times New Roman" w:hAnsi="Times New Roman"/>
          <w:sz w:val="28"/>
          <w:szCs w:val="28"/>
          <w:color w:val="auto"/>
        </w:rPr>
      </w:pPr>
    </w:p>
    <w:p>
      <w:pPr>
        <w:jc w:val="both"/>
        <w:ind w:firstLine="710"/>
        <w:spacing w:after="0" w:line="237" w:lineRule="auto"/>
        <w:tabs>
          <w:tab w:leader="none" w:pos="1133"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Вивчення складу та структури операційних витрат ПП «Колос Полісся» виявило найбільший відсоток матеріальних затрат у 20113-2014 рр. та динаміку їх зростання протягом досліджуваного періоду. На основі такого результату досліджень, ми дійшли висновку, що підвищувати ефективність</w:t>
      </w:r>
    </w:p>
    <w:p>
      <w:pPr>
        <w:sectPr>
          <w:pgSz w:w="11900" w:h="16838" w:orient="portrait"/>
          <w:cols w:equalWidth="0" w:num="1">
            <w:col w:w="9360"/>
          </w:cols>
          <w:pgMar w:left="1700" w:top="698" w:right="840" w:bottom="925" w:gutter="0" w:footer="0" w:header="0"/>
        </w:sectPr>
      </w:pPr>
    </w:p>
    <w:bookmarkStart w:id="10" w:name="page11"/>
    <w:bookmarkEnd w:id="10"/>
    <w:p>
      <w:pPr>
        <w:ind w:left="4560"/>
        <w:spacing w:after="0"/>
        <w:rPr>
          <w:sz w:val="20"/>
          <w:szCs w:val="20"/>
          <w:color w:val="auto"/>
        </w:rPr>
      </w:pPr>
      <w:r>
        <w:rPr>
          <w:rFonts w:ascii="Times New Roman" w:cs="Times New Roman" w:eastAsia="Times New Roman" w:hAnsi="Times New Roman"/>
          <w:sz w:val="24"/>
          <w:szCs w:val="24"/>
          <w:color w:val="auto"/>
        </w:rPr>
        <w:t>11</w:t>
      </w:r>
    </w:p>
    <w:p>
      <w:pPr>
        <w:spacing w:after="0" w:line="165"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8"/>
          <w:szCs w:val="28"/>
          <w:color w:val="auto"/>
        </w:rPr>
        <w:t>виробництва сільськогосподарської продукції потрібно за рахунок зниження саме цієї статті витрат.</w:t>
      </w:r>
    </w:p>
    <w:p>
      <w:pPr>
        <w:spacing w:after="0" w:line="15" w:lineRule="exact"/>
        <w:rPr>
          <w:sz w:val="20"/>
          <w:szCs w:val="20"/>
          <w:color w:val="auto"/>
        </w:rPr>
      </w:pPr>
    </w:p>
    <w:p>
      <w:pPr>
        <w:jc w:val="both"/>
        <w:ind w:firstLine="710"/>
        <w:spacing w:after="0" w:line="238" w:lineRule="auto"/>
        <w:tabs>
          <w:tab w:leader="none" w:pos="1133" w:val="left"/>
        </w:tabs>
        <w:numPr>
          <w:ilvl w:val="1"/>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Дослідження структури матеріальних витрат сільськогосподарських підприємств Житомирської області виявило резерв зниження собівартості продукції рослинництва у зменшенні витрат на пально-мастильні матеріали, питома вага яких є найбільшою та складає 30-50%. Кореляційно-регресійний аналіз підтвердив сильний зв'язок між впливом змін рівня витрат на пальне та рівнем собівартості продукції рослинництва.</w:t>
      </w:r>
    </w:p>
    <w:p>
      <w:pPr>
        <w:spacing w:after="0" w:line="3" w:lineRule="exact"/>
        <w:rPr>
          <w:rFonts w:ascii="Times New Roman" w:cs="Times New Roman" w:eastAsia="Times New Roman" w:hAnsi="Times New Roman"/>
          <w:sz w:val="28"/>
          <w:szCs w:val="28"/>
          <w:color w:val="auto"/>
        </w:rPr>
      </w:pPr>
    </w:p>
    <w:p>
      <w:pPr>
        <w:jc w:val="both"/>
        <w:ind w:left="1140" w:hanging="430"/>
        <w:spacing w:after="0" w:line="239" w:lineRule="auto"/>
        <w:tabs>
          <w:tab w:leader="none" w:pos="1140" w:val="left"/>
        </w:tabs>
        <w:numPr>
          <w:ilvl w:val="1"/>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На  сьогодні  управління  енергозбереженням  не  здійснюється  в</w:t>
      </w:r>
    </w:p>
    <w:p>
      <w:pPr>
        <w:spacing w:after="0" w:line="14" w:lineRule="exact"/>
        <w:rPr>
          <w:rFonts w:ascii="Times New Roman" w:cs="Times New Roman" w:eastAsia="Times New Roman" w:hAnsi="Times New Roman"/>
          <w:sz w:val="28"/>
          <w:szCs w:val="28"/>
          <w:color w:val="auto"/>
        </w:rPr>
      </w:pPr>
    </w:p>
    <w:p>
      <w:pPr>
        <w:jc w:val="both"/>
        <w:ind w:firstLine="2"/>
        <w:spacing w:after="0" w:line="234" w:lineRule="auto"/>
        <w:tabs>
          <w:tab w:leader="none" w:pos="473"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«Колос Полісся». Насіння ріпаку, вирощеного в 2015 р., реалізували замість використання його в якості сировини для виробництва біопалива.</w:t>
      </w:r>
    </w:p>
    <w:p>
      <w:pPr>
        <w:spacing w:after="0" w:line="15" w:lineRule="exact"/>
        <w:rPr>
          <w:rFonts w:ascii="Times New Roman" w:cs="Times New Roman" w:eastAsia="Times New Roman" w:hAnsi="Times New Roman"/>
          <w:sz w:val="28"/>
          <w:szCs w:val="28"/>
          <w:color w:val="auto"/>
        </w:rPr>
      </w:pPr>
    </w:p>
    <w:p>
      <w:pPr>
        <w:jc w:val="both"/>
        <w:ind w:firstLine="710"/>
        <w:spacing w:after="0" w:line="238"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Місією ПП «Колос Полісся» є забезпечення продовольчої потреби населення в якісній сільськогосподарській продукції по конкурентній ціні та отримання прибутку, який забезпечить підприємству розширене відтворення. Основними цілями підприємства є: випуск конкурентоспроможної продукції за рахунок зниження собівартості її виробництва, зміцнення позицій підприємства на ринку зернових, досягнення рівня прибутковості та його збереження, підвищення кваліфікації працівників.</w:t>
      </w:r>
    </w:p>
    <w:p>
      <w:pPr>
        <w:spacing w:after="0" w:line="18" w:lineRule="exact"/>
        <w:rPr>
          <w:rFonts w:ascii="Times New Roman" w:cs="Times New Roman" w:eastAsia="Times New Roman" w:hAnsi="Times New Roman"/>
          <w:sz w:val="28"/>
          <w:szCs w:val="28"/>
          <w:color w:val="auto"/>
        </w:rPr>
      </w:pPr>
    </w:p>
    <w:p>
      <w:pPr>
        <w:jc w:val="both"/>
        <w:ind w:firstLine="710"/>
        <w:spacing w:after="0" w:line="237"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Скорочення витрат є загальною стратегією підприємства. Конкурентна стратегія – лідерство в зниженні собівартості. Виробнича стратегія – зниження витрат на пально-мастильні матеріали. Реалізувати дані стратегії можна за рахунок використання альтернативних видів палива.</w:t>
      </w:r>
    </w:p>
    <w:p>
      <w:pPr>
        <w:spacing w:after="0" w:line="17" w:lineRule="exact"/>
        <w:rPr>
          <w:rFonts w:ascii="Times New Roman" w:cs="Times New Roman" w:eastAsia="Times New Roman" w:hAnsi="Times New Roman"/>
          <w:sz w:val="28"/>
          <w:szCs w:val="28"/>
          <w:color w:val="auto"/>
        </w:rPr>
      </w:pPr>
    </w:p>
    <w:p>
      <w:pPr>
        <w:jc w:val="both"/>
        <w:ind w:firstLine="710"/>
        <w:spacing w:after="0" w:line="238"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Підвищити ефективність виробництва продукції рослинництва в умовах сільськогосподарського підприємства можна декількома шляхами: селекцією нових сортів рослинництва, розширенням посівів високо сортового насіння чи гібридів, вдосконаленням сівозміни, хімізацією та ефективним використанням виробничих ресурсів. Останнє включає оновлення машино-тракторного парку, зниження собівартості виробництва продукції рослинництва.</w:t>
      </w:r>
    </w:p>
    <w:p>
      <w:pPr>
        <w:spacing w:after="0" w:line="18" w:lineRule="exact"/>
        <w:rPr>
          <w:rFonts w:ascii="Times New Roman" w:cs="Times New Roman" w:eastAsia="Times New Roman" w:hAnsi="Times New Roman"/>
          <w:sz w:val="28"/>
          <w:szCs w:val="28"/>
          <w:color w:val="auto"/>
        </w:rPr>
      </w:pPr>
    </w:p>
    <w:p>
      <w:pPr>
        <w:jc w:val="both"/>
        <w:ind w:firstLine="710"/>
        <w:spacing w:after="0" w:line="238"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Економічно доцільно зменшувати витрати сільськогосподарського підприємства на пально-мастильні матеріали шляхом власного виробництва та використання біопалива. Враховуючи вартість відповідного обладнання, технологію виробництва та потребу в пальному, варто виробляти та використовувати біодизель, сировиною для якого є насіння ріпаку.</w:t>
      </w:r>
    </w:p>
    <w:p>
      <w:pPr>
        <w:spacing w:after="0" w:line="14" w:lineRule="exact"/>
        <w:rPr>
          <w:rFonts w:ascii="Times New Roman" w:cs="Times New Roman" w:eastAsia="Times New Roman" w:hAnsi="Times New Roman"/>
          <w:sz w:val="28"/>
          <w:szCs w:val="28"/>
          <w:color w:val="auto"/>
        </w:rPr>
      </w:pPr>
    </w:p>
    <w:p>
      <w:pPr>
        <w:jc w:val="both"/>
        <w:ind w:firstLine="710"/>
        <w:spacing w:after="0" w:line="237"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Організувати виробництво біопалива можна власними силами чи на кооперативній основі. При створенні сільськогосподарського кооперативу з виробництва та реалізації біопалива, його члени мають ряд переваг: спроможність закупити більш потужне обладнання, забезпечити безперебійне виробництво пального, отримати додатковий дохід.</w:t>
      </w:r>
    </w:p>
    <w:p>
      <w:pPr>
        <w:spacing w:after="0" w:line="20" w:lineRule="exact"/>
        <w:rPr>
          <w:rFonts w:ascii="Times New Roman" w:cs="Times New Roman" w:eastAsia="Times New Roman" w:hAnsi="Times New Roman"/>
          <w:sz w:val="28"/>
          <w:szCs w:val="28"/>
          <w:color w:val="auto"/>
        </w:rPr>
      </w:pPr>
    </w:p>
    <w:p>
      <w:pPr>
        <w:jc w:val="both"/>
        <w:ind w:firstLine="710"/>
        <w:spacing w:after="0" w:line="237" w:lineRule="auto"/>
        <w:tabs>
          <w:tab w:leader="none" w:pos="1133" w:val="left"/>
        </w:tabs>
        <w:numPr>
          <w:ilvl w:val="1"/>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 огляду на структуру виробничої собівартості продукції, яку виробляє ПП «Колос Полісся» (підприємство, на якому пропонується реалізувати проект), варто звернути увагу на заміну палива нафтового походження на біопаливо. На нашу думку, для цього господарства доцільним є впровадження виробництва біодизеля та його використання.</w:t>
      </w:r>
    </w:p>
    <w:p>
      <w:pPr>
        <w:sectPr>
          <w:pgSz w:w="11900" w:h="16838" w:orient="portrait"/>
          <w:cols w:equalWidth="0" w:num="1">
            <w:col w:w="9360"/>
          </w:cols>
          <w:pgMar w:left="1700" w:top="698" w:right="840" w:bottom="1440" w:gutter="0" w:footer="0" w:header="0"/>
        </w:sectPr>
      </w:pPr>
    </w:p>
    <w:bookmarkStart w:id="11" w:name="page12"/>
    <w:bookmarkEnd w:id="11"/>
    <w:p>
      <w:pPr>
        <w:ind w:left="4560"/>
        <w:spacing w:after="0"/>
        <w:rPr>
          <w:sz w:val="20"/>
          <w:szCs w:val="20"/>
          <w:color w:val="auto"/>
        </w:rPr>
      </w:pPr>
      <w:r>
        <w:rPr>
          <w:rFonts w:ascii="Times New Roman" w:cs="Times New Roman" w:eastAsia="Times New Roman" w:hAnsi="Times New Roman"/>
          <w:sz w:val="24"/>
          <w:szCs w:val="24"/>
          <w:color w:val="auto"/>
        </w:rPr>
        <w:t>12</w:t>
      </w:r>
    </w:p>
    <w:p>
      <w:pPr>
        <w:spacing w:after="0" w:line="165" w:lineRule="exact"/>
        <w:rPr>
          <w:sz w:val="20"/>
          <w:szCs w:val="20"/>
          <w:color w:val="auto"/>
        </w:rPr>
      </w:pPr>
    </w:p>
    <w:p>
      <w:pPr>
        <w:jc w:val="both"/>
        <w:ind w:firstLine="710"/>
        <w:spacing w:after="0" w:line="238" w:lineRule="auto"/>
        <w:tabs>
          <w:tab w:leader="none" w:pos="1133" w:val="left"/>
        </w:tabs>
        <w:numPr>
          <w:ilvl w:val="1"/>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Пропонуємо виробляти біодизель з власної сировини та для власних потреб. Це дозволить знизити собівартість виробництва продукції рослинництва на 15-25%. Ефективність виробництва продукції рослинництва буде підвищена за рахунок зниження рівня витрат на пально-мастильні матеріали. Окрім економічного ефекту, підприємство отримає екологічний ефект у вигляді скорочення викидів в атмосферу.</w:t>
      </w:r>
    </w:p>
    <w:p>
      <w:pPr>
        <w:spacing w:after="0" w:line="3" w:lineRule="exact"/>
        <w:rPr>
          <w:rFonts w:ascii="Times New Roman" w:cs="Times New Roman" w:eastAsia="Times New Roman" w:hAnsi="Times New Roman"/>
          <w:sz w:val="28"/>
          <w:szCs w:val="28"/>
          <w:color w:val="auto"/>
        </w:rPr>
      </w:pPr>
    </w:p>
    <w:p>
      <w:pPr>
        <w:jc w:val="both"/>
        <w:ind w:left="1140" w:hanging="430"/>
        <w:spacing w:after="0" w:line="239" w:lineRule="auto"/>
        <w:tabs>
          <w:tab w:leader="none" w:pos="1140" w:val="left"/>
        </w:tabs>
        <w:numPr>
          <w:ilvl w:val="1"/>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Додаткові кошти, підприємство може отримати від надання послуг</w:t>
      </w:r>
    </w:p>
    <w:p>
      <w:pPr>
        <w:spacing w:after="0" w:line="16" w:lineRule="exact"/>
        <w:rPr>
          <w:rFonts w:ascii="Times New Roman" w:cs="Times New Roman" w:eastAsia="Times New Roman" w:hAnsi="Times New Roman"/>
          <w:sz w:val="28"/>
          <w:szCs w:val="28"/>
          <w:color w:val="auto"/>
        </w:rPr>
      </w:pPr>
    </w:p>
    <w:p>
      <w:pPr>
        <w:jc w:val="both"/>
        <w:ind w:firstLine="2"/>
        <w:spacing w:after="0" w:line="236" w:lineRule="auto"/>
        <w:tabs>
          <w:tab w:leader="none" w:pos="266"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сільському господарстві: використовуючи прес, який є частиною лінії з виробництва біодизеля, можна переробляти насіння ріпаку інших сільськогосподарських суб’єктів на олію.</w:t>
      </w:r>
    </w:p>
    <w:p>
      <w:pPr>
        <w:spacing w:after="0" w:line="328"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8"/>
          <w:szCs w:val="28"/>
          <w:b w:val="1"/>
          <w:bCs w:val="1"/>
          <w:color w:val="auto"/>
        </w:rPr>
        <w:t>СПИСОК ПУБЛІКАЦІЙ ЗА ТЕМОЮ ДИПЛОМНОЇ РОБОТИ</w:t>
      </w:r>
    </w:p>
    <w:p>
      <w:pPr>
        <w:spacing w:after="0" w:line="31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Основні результати дипломного дослідження опубліковано у 3 статтях:</w:t>
      </w:r>
    </w:p>
    <w:p>
      <w:pPr>
        <w:spacing w:after="0" w:line="13" w:lineRule="exact"/>
        <w:rPr>
          <w:sz w:val="20"/>
          <w:szCs w:val="20"/>
          <w:color w:val="auto"/>
        </w:rPr>
      </w:pPr>
    </w:p>
    <w:p>
      <w:pPr>
        <w:jc w:val="both"/>
        <w:ind w:firstLine="710"/>
        <w:spacing w:after="0" w:line="238" w:lineRule="auto"/>
        <w:tabs>
          <w:tab w:leader="none" w:pos="994"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Козьма А. В. Особливості використання біодизеля в сільському господарстві України / А. В. Козьма // Актуальні питання управління конкурентоспроможністю аграрного сектора: збірник тез доповідей науково-практичної конференції молодих вчених-економістів (м. Житомир, 19-20 листопада 2014 р.) / Науково-інноваційний інститут економіки та агробізнесу ЖНАЕУ. – Житомир: ЖНАЕУ, 2015. – 192 с.</w:t>
      </w:r>
    </w:p>
    <w:p>
      <w:pPr>
        <w:spacing w:after="0" w:line="16" w:lineRule="exact"/>
        <w:rPr>
          <w:rFonts w:ascii="Times New Roman" w:cs="Times New Roman" w:eastAsia="Times New Roman" w:hAnsi="Times New Roman"/>
          <w:sz w:val="28"/>
          <w:szCs w:val="28"/>
          <w:color w:val="auto"/>
        </w:rPr>
      </w:pPr>
    </w:p>
    <w:p>
      <w:pPr>
        <w:jc w:val="both"/>
        <w:ind w:firstLine="710"/>
        <w:spacing w:after="0" w:line="234" w:lineRule="auto"/>
        <w:tabs>
          <w:tab w:leader="none" w:pos="994"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Козьма А. В. Економічна доцільність виробництва біодизеля на кооперативних засадах / А. В. Козьма // Кооперативні читання: 2015 рік:</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7520" w:type="dxa"/>
            <w:vAlign w:val="bottom"/>
          </w:tcPr>
          <w:p>
            <w:pPr>
              <w:spacing w:after="0"/>
              <w:rPr>
                <w:sz w:val="20"/>
                <w:szCs w:val="20"/>
                <w:color w:val="auto"/>
              </w:rPr>
            </w:pPr>
            <w:r>
              <w:rPr>
                <w:rFonts w:ascii="Times New Roman" w:cs="Times New Roman" w:eastAsia="Times New Roman" w:hAnsi="Times New Roman"/>
                <w:sz w:val="28"/>
                <w:szCs w:val="28"/>
                <w:color w:val="auto"/>
              </w:rPr>
              <w:t>матеріали  Всеукраїнської  науково-практичної  конференції</w:t>
            </w:r>
          </w:p>
        </w:tc>
        <w:tc>
          <w:tcPr>
            <w:tcW w:w="18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(м.  Житомир,</w:t>
            </w:r>
          </w:p>
        </w:tc>
      </w:tr>
      <w:tr>
        <w:trPr>
          <w:trHeight w:val="322"/>
        </w:trPr>
        <w:tc>
          <w:tcPr>
            <w:tcW w:w="752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3 квітня 2015 р.).   –   Житомир:   Вид-во   «Житомирський</w:t>
            </w:r>
          </w:p>
        </w:tc>
        <w:tc>
          <w:tcPr>
            <w:tcW w:w="1840" w:type="dxa"/>
            <w:vAlign w:val="bottom"/>
          </w:tcPr>
          <w:p>
            <w:pPr>
              <w:jc w:val="right"/>
              <w:spacing w:after="0" w:line="321" w:lineRule="exact"/>
              <w:rPr>
                <w:sz w:val="20"/>
                <w:szCs w:val="20"/>
                <w:color w:val="auto"/>
              </w:rPr>
            </w:pPr>
            <w:r>
              <w:rPr>
                <w:rFonts w:ascii="Times New Roman" w:cs="Times New Roman" w:eastAsia="Times New Roman" w:hAnsi="Times New Roman"/>
                <w:sz w:val="28"/>
                <w:szCs w:val="28"/>
                <w:color w:val="auto"/>
              </w:rPr>
              <w:t>національний</w:t>
            </w:r>
          </w:p>
        </w:tc>
      </w:tr>
      <w:tr>
        <w:trPr>
          <w:trHeight w:val="322"/>
        </w:trPr>
        <w:tc>
          <w:tcPr>
            <w:tcW w:w="7520" w:type="dxa"/>
            <w:vAlign w:val="bottom"/>
          </w:tcPr>
          <w:p>
            <w:pPr>
              <w:spacing w:after="0" w:line="321" w:lineRule="exact"/>
              <w:rPr>
                <w:sz w:val="20"/>
                <w:szCs w:val="20"/>
                <w:color w:val="auto"/>
              </w:rPr>
            </w:pPr>
            <w:r>
              <w:rPr>
                <w:rFonts w:ascii="Times New Roman" w:cs="Times New Roman" w:eastAsia="Times New Roman" w:hAnsi="Times New Roman"/>
                <w:sz w:val="28"/>
                <w:szCs w:val="28"/>
                <w:color w:val="auto"/>
              </w:rPr>
              <w:t>агроекологічний університет», 2015. – 272 с.</w:t>
            </w:r>
          </w:p>
        </w:tc>
        <w:tc>
          <w:tcPr>
            <w:tcW w:w="1840" w:type="dxa"/>
            <w:vAlign w:val="bottom"/>
          </w:tcPr>
          <w:p>
            <w:pPr>
              <w:spacing w:after="0"/>
              <w:rPr>
                <w:sz w:val="24"/>
                <w:szCs w:val="24"/>
                <w:color w:val="auto"/>
              </w:rPr>
            </w:pPr>
          </w:p>
        </w:tc>
      </w:tr>
    </w:tbl>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color w:val="auto"/>
        </w:rPr>
        <w:t>3. Козьма А. В. Світовий досвід виробництва біопалива / А. В. Козьма // Формування стратегії розвитку аграрного сектора регіону: збірник тез одинадцятої міжфакультетської науково-практичної конференції молодих вчених, 20 травня 2015 р. – Житомир: Вид-во «Житомирський національний</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агроекологічний університет», 2015. – 284 с.</w:t>
      </w:r>
    </w:p>
    <w:p>
      <w:pPr>
        <w:spacing w:after="0" w:line="327"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28"/>
          <w:szCs w:val="28"/>
          <w:b w:val="1"/>
          <w:bCs w:val="1"/>
          <w:color w:val="auto"/>
        </w:rPr>
        <w:t>АНОТАЦІЯ</w:t>
      </w:r>
    </w:p>
    <w:p>
      <w:pPr>
        <w:spacing w:after="0" w:line="324" w:lineRule="exact"/>
        <w:rPr>
          <w:sz w:val="20"/>
          <w:szCs w:val="20"/>
          <w:color w:val="auto"/>
        </w:rPr>
      </w:pPr>
    </w:p>
    <w:p>
      <w:pPr>
        <w:ind w:left="720"/>
        <w:spacing w:after="0" w:line="239" w:lineRule="auto"/>
        <w:tabs>
          <w:tab w:leader="none" w:pos="2920" w:val="left"/>
          <w:tab w:leader="none" w:pos="5500" w:val="left"/>
          <w:tab w:leader="none" w:pos="7560" w:val="left"/>
        </w:tabs>
        <w:rPr>
          <w:sz w:val="20"/>
          <w:szCs w:val="20"/>
          <w:color w:val="auto"/>
        </w:rPr>
      </w:pPr>
      <w:r>
        <w:rPr>
          <w:rFonts w:ascii="Times New Roman" w:cs="Times New Roman" w:eastAsia="Times New Roman" w:hAnsi="Times New Roman"/>
          <w:sz w:val="28"/>
          <w:szCs w:val="28"/>
          <w:b w:val="1"/>
          <w:bCs w:val="1"/>
          <w:color w:val="auto"/>
        </w:rPr>
        <w:t>Козьма А. В.</w:t>
      </w:r>
      <w:r>
        <w:rPr>
          <w:sz w:val="20"/>
          <w:szCs w:val="20"/>
          <w:color w:val="auto"/>
        </w:rPr>
        <w:tab/>
      </w:r>
      <w:r>
        <w:rPr>
          <w:rFonts w:ascii="Times New Roman" w:cs="Times New Roman" w:eastAsia="Times New Roman" w:hAnsi="Times New Roman"/>
          <w:sz w:val="28"/>
          <w:szCs w:val="28"/>
          <w:b w:val="1"/>
          <w:bCs w:val="1"/>
          <w:color w:val="auto"/>
        </w:rPr>
        <w:t>Удосконалення</w:t>
      </w:r>
      <w:r>
        <w:rPr>
          <w:sz w:val="20"/>
          <w:szCs w:val="20"/>
          <w:color w:val="auto"/>
        </w:rPr>
        <w:tab/>
      </w:r>
      <w:r>
        <w:rPr>
          <w:rFonts w:ascii="Times New Roman" w:cs="Times New Roman" w:eastAsia="Times New Roman" w:hAnsi="Times New Roman"/>
          <w:sz w:val="28"/>
          <w:szCs w:val="28"/>
          <w:b w:val="1"/>
          <w:bCs w:val="1"/>
          <w:color w:val="auto"/>
        </w:rPr>
        <w:t>управління</w:t>
      </w:r>
      <w:r>
        <w:rPr>
          <w:sz w:val="20"/>
          <w:szCs w:val="20"/>
          <w:color w:val="auto"/>
        </w:rPr>
        <w:tab/>
      </w:r>
      <w:r>
        <w:rPr>
          <w:rFonts w:ascii="Times New Roman" w:cs="Times New Roman" w:eastAsia="Times New Roman" w:hAnsi="Times New Roman"/>
          <w:sz w:val="28"/>
          <w:szCs w:val="28"/>
          <w:b w:val="1"/>
          <w:bCs w:val="1"/>
          <w:color w:val="auto"/>
        </w:rPr>
        <w:t>ефективністю</w:t>
      </w:r>
    </w:p>
    <w:p>
      <w:pPr>
        <w:spacing w:after="0" w:line="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8"/>
          <w:szCs w:val="28"/>
          <w:b w:val="1"/>
          <w:bCs w:val="1"/>
          <w:color w:val="auto"/>
        </w:rPr>
        <w:t xml:space="preserve">виробництва та використанням біопалива в умовах ПП «Колос Полісся».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Рукопис.</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color w:val="auto"/>
        </w:rPr>
        <w:t>Дипломна робота на здобуття кваліфікації «Магістр» за спеціальністю 8.03060101 «Менеджмент організацій і адміністрування». – Житомирський національний агроекологічний університет Міністерства освіти і науки України, 2016.</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color w:val="auto"/>
        </w:rPr>
        <w:t>Дипломну роботу присвячено дослідженню теоретичних, методичних та практичних аспектів механізму удосконалення управління ефективністю виробництва та використанням біопалива в умовах сільськогосподарського підприємства. На основі вивчення та узагальнення вітчизняного та зарубіжного досвідів обґрунтовано роль виробництва та використання</w:t>
      </w:r>
    </w:p>
    <w:p>
      <w:pPr>
        <w:sectPr>
          <w:pgSz w:w="11900" w:h="16838" w:orient="portrait"/>
          <w:cols w:equalWidth="0" w:num="1">
            <w:col w:w="9360"/>
          </w:cols>
          <w:pgMar w:left="1700" w:top="698" w:right="840" w:bottom="951" w:gutter="0" w:footer="0" w:header="0"/>
        </w:sectPr>
      </w:pPr>
    </w:p>
    <w:bookmarkStart w:id="12" w:name="page13"/>
    <w:bookmarkEnd w:id="12"/>
    <w:p>
      <w:pPr>
        <w:ind w:left="4560"/>
        <w:spacing w:after="0"/>
        <w:rPr>
          <w:sz w:val="20"/>
          <w:szCs w:val="20"/>
          <w:color w:val="auto"/>
        </w:rPr>
      </w:pPr>
      <w:r>
        <w:rPr>
          <w:rFonts w:ascii="Times New Roman" w:cs="Times New Roman" w:eastAsia="Times New Roman" w:hAnsi="Times New Roman"/>
          <w:sz w:val="24"/>
          <w:szCs w:val="24"/>
          <w:color w:val="auto"/>
        </w:rPr>
        <w:t>13</w:t>
      </w:r>
    </w:p>
    <w:p>
      <w:pPr>
        <w:spacing w:after="0" w:line="16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8"/>
          <w:szCs w:val="28"/>
          <w:color w:val="auto"/>
        </w:rPr>
        <w:t>біопалива в підвищенні ефективності виробництва сільськогосподарського підприємства, узагальнено методичні основи ефективності та управлінсько-правові засади виробництва та використання біопалива. Здійснено аналіз ринку біопалива України, комплексну економічну оцінку досліджуваного сільськогосподарського підприємства та структури матеріальних витрат сільськогосподарських підприємств на рівні області. Обґрунтовано напрями удосконалення управління ефективністю виробництва сільськогосподарського підприємства на основі використання біодизеля. Розроблено виробничу стратегію досліджуваного підприємства та доведено економічну ефективність впровадження лінії з виробництва біодизеля.</w:t>
      </w:r>
    </w:p>
    <w:p>
      <w:pPr>
        <w:spacing w:after="0" w:line="15"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8"/>
          <w:szCs w:val="28"/>
          <w:b w:val="1"/>
          <w:bCs w:val="1"/>
          <w:color w:val="auto"/>
        </w:rPr>
        <w:t xml:space="preserve">Ключові слова: </w:t>
      </w:r>
      <w:r>
        <w:rPr>
          <w:rFonts w:ascii="Times New Roman" w:cs="Times New Roman" w:eastAsia="Times New Roman" w:hAnsi="Times New Roman"/>
          <w:sz w:val="28"/>
          <w:szCs w:val="28"/>
          <w:color w:val="auto"/>
        </w:rPr>
        <w:t>управління,</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сільськогосподарське підприємство,</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біопаливо, біодизель, виробництво біодизеля, кооператив з виробництва та реалізації біодизеля.</w:t>
      </w:r>
    </w:p>
    <w:p>
      <w:pPr>
        <w:spacing w:after="0" w:line="331" w:lineRule="exact"/>
        <w:rPr>
          <w:sz w:val="20"/>
          <w:szCs w:val="20"/>
          <w:color w:val="auto"/>
        </w:rPr>
      </w:pPr>
    </w:p>
    <w:p>
      <w:pPr>
        <w:ind w:left="3960"/>
        <w:spacing w:after="0"/>
        <w:rPr>
          <w:sz w:val="20"/>
          <w:szCs w:val="20"/>
          <w:color w:val="auto"/>
        </w:rPr>
      </w:pPr>
      <w:r>
        <w:rPr>
          <w:rFonts w:ascii="Times New Roman" w:cs="Times New Roman" w:eastAsia="Times New Roman" w:hAnsi="Times New Roman"/>
          <w:sz w:val="28"/>
          <w:szCs w:val="28"/>
          <w:b w:val="1"/>
          <w:bCs w:val="1"/>
          <w:color w:val="auto"/>
        </w:rPr>
        <w:t>АННОТАЦИЯ</w:t>
      </w:r>
    </w:p>
    <w:p>
      <w:pPr>
        <w:spacing w:after="0" w:line="335"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8"/>
          <w:szCs w:val="28"/>
          <w:b w:val="1"/>
          <w:bCs w:val="1"/>
          <w:color w:val="auto"/>
        </w:rPr>
        <w:t xml:space="preserve">Козьма А. В. Совершенствование управления эффективностью производства и использованием биотоплива в условиях ЧП «Колос Полесья».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Рукопись.</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color w:val="auto"/>
        </w:rPr>
        <w:t>Дипломная работа на соискание квалификации «Магистр» специальности 8.03060101 «Менеджмент организаций и администрирование». – Житомирский национальный агроэкологический университет Министерства образования и науки Украины, 2016.</w:t>
      </w:r>
    </w:p>
    <w:p>
      <w:pPr>
        <w:spacing w:after="0" w:line="17"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8"/>
          <w:szCs w:val="28"/>
          <w:color w:val="auto"/>
        </w:rPr>
        <w:t>Дипломная работа посвящена исследованию теоретических, методических и практических аспектов механизма совершенствования управления эффективностью производства и использованием биотоплива в условиях сельскохозяйственного предприятия. На основе изучения и обобщения отечественного и зарубежного опытов обоснована роль производства и использования биотоплива в повышении эффективности производства сельскохозяйственного предприятия, обобщены методические основы эффективности и управленческо-правовые основы производства и использования биотоплива. Осуществлены анализ рынка биотоплива Украины, комплексная экономическая оценка исследуемого сельскохозяйственного предприятия и структуры материальных расходов сельскохозяйственных предприятий на уровне области. Обоснованы направления совершенствования управления эффективностью производства сельскохозяйственного предприятия на основе использования биодизеля. Разработана производственная стратегия исследуемого предприятия и доказана экономическая эффективность внедрения линии по производству биодизеля.</w:t>
      </w:r>
    </w:p>
    <w:p>
      <w:pPr>
        <w:spacing w:after="0" w:line="2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8"/>
          <w:szCs w:val="28"/>
          <w:b w:val="1"/>
          <w:bCs w:val="1"/>
          <w:color w:val="auto"/>
        </w:rPr>
        <w:t xml:space="preserve">Ключевые слова: </w:t>
      </w:r>
      <w:r>
        <w:rPr>
          <w:rFonts w:ascii="Times New Roman" w:cs="Times New Roman" w:eastAsia="Times New Roman" w:hAnsi="Times New Roman"/>
          <w:sz w:val="28"/>
          <w:szCs w:val="28"/>
          <w:color w:val="auto"/>
        </w:rPr>
        <w:t>управление,</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сельскохозяйственное предприятие,</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биотопливо, биодизель, производство биодизеля, кооператив по производству и реализации биодизеля.</w:t>
      </w:r>
    </w:p>
    <w:p>
      <w:pPr>
        <w:sectPr>
          <w:pgSz w:w="11900" w:h="16838" w:orient="portrait"/>
          <w:cols w:equalWidth="0" w:num="1">
            <w:col w:w="9360"/>
          </w:cols>
          <w:pgMar w:left="1700" w:top="698" w:right="840" w:bottom="1440" w:gutter="0" w:footer="0" w:header="0"/>
        </w:sectPr>
      </w:pPr>
    </w:p>
    <w:bookmarkStart w:id="13" w:name="page14"/>
    <w:bookmarkEnd w:id="13"/>
    <w:p>
      <w:pPr>
        <w:ind w:left="4560"/>
        <w:spacing w:after="0"/>
        <w:rPr>
          <w:sz w:val="20"/>
          <w:szCs w:val="20"/>
          <w:color w:val="auto"/>
        </w:rPr>
      </w:pPr>
      <w:r>
        <w:rPr>
          <w:rFonts w:ascii="Times New Roman" w:cs="Times New Roman" w:eastAsia="Times New Roman" w:hAnsi="Times New Roman"/>
          <w:sz w:val="24"/>
          <w:szCs w:val="24"/>
          <w:color w:val="auto"/>
        </w:rPr>
        <w:t>14</w:t>
      </w:r>
    </w:p>
    <w:p>
      <w:pPr>
        <w:spacing w:after="0" w:line="156" w:lineRule="exact"/>
        <w:rPr>
          <w:sz w:val="20"/>
          <w:szCs w:val="20"/>
          <w:color w:val="auto"/>
        </w:rPr>
      </w:pPr>
    </w:p>
    <w:p>
      <w:pPr>
        <w:ind w:left="4280"/>
        <w:spacing w:after="0"/>
        <w:rPr>
          <w:sz w:val="20"/>
          <w:szCs w:val="20"/>
          <w:color w:val="auto"/>
        </w:rPr>
      </w:pPr>
      <w:r>
        <w:rPr>
          <w:rFonts w:ascii="Times New Roman" w:cs="Times New Roman" w:eastAsia="Times New Roman" w:hAnsi="Times New Roman"/>
          <w:sz w:val="28"/>
          <w:szCs w:val="28"/>
          <w:b w:val="1"/>
          <w:bCs w:val="1"/>
          <w:color w:val="auto"/>
        </w:rPr>
        <w:t>SUMMARY</w:t>
      </w:r>
    </w:p>
    <w:p>
      <w:pPr>
        <w:spacing w:after="0" w:line="338"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8"/>
          <w:szCs w:val="28"/>
          <w:b w:val="1"/>
          <w:bCs w:val="1"/>
          <w:color w:val="auto"/>
        </w:rPr>
        <w:t xml:space="preserve">Kozma A. «The impact of the production efficiency and the use of biofuel on the improvement of management in the conditions of the PE «Kolos Polissia». </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Manuscript.</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8"/>
          <w:szCs w:val="28"/>
          <w:color w:val="auto"/>
        </w:rPr>
        <w:t>Thesis for obtaining the qualification of «Master» specialty 8.03060101 «Management and administration». – Zhytomyr National Agroecological Univercity of the Ministry of Education and Science of Ukraine, 2016.</w:t>
      </w:r>
    </w:p>
    <w:p>
      <w:pPr>
        <w:spacing w:after="0" w:line="13"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8"/>
          <w:szCs w:val="28"/>
          <w:color w:val="auto"/>
        </w:rPr>
        <w:t>The Master's thesis is devoted to the study of theoretical methodical and practical aspects of the mechanizm designed to improve the efficiency management of the enterprise as well as the use of the biofuel in the conditions of the agrarian enterprise. The thesis studies and generalises the domestic and foreign experience as well as substantiates the methodical grounds for the efficiency and the administrative-legal grounds of the production and the biofuel use. The analysis of the biofuel market in Ukraine has been made. A general economic assessment of the tested agrarian enterprise as well as the material inputs of the agrarian enterprises on the regional scale have been given. The directions to improve the production efficiency management at the agrarian enterprise on the basis of biofuel has been substantiated. The manufacturing strategy of the testing enterprise has been developed. The economic efficiency of the introduction the new line for biodiesel production has been proved.</w:t>
      </w:r>
    </w:p>
    <w:p>
      <w:pPr>
        <w:spacing w:after="0" w:line="18"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8"/>
          <w:szCs w:val="28"/>
          <w:b w:val="1"/>
          <w:bCs w:val="1"/>
          <w:color w:val="auto"/>
        </w:rPr>
        <w:t xml:space="preserve">Key words: </w:t>
      </w:r>
      <w:r>
        <w:rPr>
          <w:rFonts w:ascii="Times New Roman" w:cs="Times New Roman" w:eastAsia="Times New Roman" w:hAnsi="Times New Roman"/>
          <w:sz w:val="28"/>
          <w:szCs w:val="28"/>
          <w:color w:val="auto"/>
        </w:rPr>
        <w:t>management, agricultural enterprise, biofuel, biodiesel,</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biodiesel production, cooperation of production and sale of biodiesel.</w:t>
      </w:r>
    </w:p>
    <w:sectPr>
      <w:pgSz w:w="11900" w:h="16838" w:orient="portrait"/>
      <w:cols w:equalWidth="0" w:num="1">
        <w:col w:w="9360"/>
      </w:cols>
      <w:pgMar w:left="1700" w:top="698" w:right="8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shelf Symbol 7">
    <w:panose1 w:val="05010101010101010101"/>
    <w:charset w:val="00"/>
    <w:family w:val="swiss"/>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abstractNum>
  <w:abstractNum w:abstractNumId="1">
    <w:nsid w:val="507ED7AB"/>
    <w:multiLevelType w:val="hybridMultilevel"/>
    <w:lvl w:ilvl="0">
      <w:lvlJc w:val="left"/>
      <w:lvlText w:val=""/>
      <w:numFmt w:val="bullet"/>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У"/>
      <w:numFmt w:val="bullet"/>
      <w:start w:val="1"/>
    </w:lvl>
  </w:abstractNum>
  <w:abstractNum w:abstractNumId="4">
    <w:nsid w:val="79E2A9E3"/>
    <w:multiLevelType w:val="hybridMultilevel"/>
    <w:lvl w:ilvl="0">
      <w:lvlJc w:val="left"/>
      <w:lvlText w:val="\endash "/>
      <w:numFmt w:val="bullet"/>
      <w:start w:val="1"/>
    </w:lvl>
    <w:lvl w:ilvl="1">
      <w:lvlJc w:val="left"/>
      <w:lvlText w:val="%2."/>
      <w:numFmt w:val="decimal"/>
      <w:start w:val="2"/>
    </w:lvl>
  </w:abstractNum>
  <w:abstractNum w:abstractNumId="5">
    <w:nsid w:val="7545E146"/>
    <w:multiLevelType w:val="hybridMultilevel"/>
    <w:lvl w:ilvl="0">
      <w:lvlJc w:val="left"/>
      <w:lvlText w:val="%1."/>
      <w:numFmt w:val="decimal"/>
      <w:start w:val="9"/>
    </w:lvl>
  </w:abstractNum>
  <w:abstractNum w:abstractNumId="6">
    <w:nsid w:val="515F007C"/>
    <w:multiLevelType w:val="hybridMultilevel"/>
    <w:lvl w:ilvl="0">
      <w:lvlJc w:val="left"/>
      <w:lvlText w:val="ПП"/>
      <w:numFmt w:val="bullet"/>
      <w:start w:val="1"/>
    </w:lvl>
    <w:lvl w:ilvl="1">
      <w:lvlJc w:val="left"/>
      <w:lvlText w:val="%2."/>
      <w:numFmt w:val="decimal"/>
      <w:start w:val="11"/>
    </w:lvl>
  </w:abstractNum>
  <w:abstractNum w:abstractNumId="7">
    <w:nsid w:val="5BD062C2"/>
    <w:multiLevelType w:val="hybridMultilevel"/>
    <w:lvl w:ilvl="0">
      <w:lvlJc w:val="left"/>
      <w:lvlText w:val="ПП"/>
      <w:numFmt w:val="bullet"/>
      <w:start w:val="1"/>
    </w:lvl>
    <w:lvl w:ilvl="1">
      <w:lvlJc w:val="left"/>
      <w:lvlText w:val="%2."/>
      <w:numFmt w:val="decimal"/>
      <w:start w:val="13"/>
    </w:lvl>
  </w:abstractNum>
  <w:abstractNum w:abstractNumId="8">
    <w:nsid w:val="12200854"/>
    <w:multiLevelType w:val="hybridMultilevel"/>
    <w:lvl w:ilvl="0">
      <w:lvlJc w:val="left"/>
      <w:lvlText w:val="в"/>
      <w:numFmt w:val="bullet"/>
      <w:start w:val="1"/>
    </w:lvl>
    <w:lvl w:ilvl="1">
      <w:lvlJc w:val="left"/>
      <w:lvlText w:val="%2."/>
      <w:numFmt w:val="decimal"/>
      <w:start w:val="19"/>
    </w:lvl>
  </w:abstractNum>
  <w:abstractNum w:abstractNumId="9">
    <w:nsid w:val="4DB127F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2016-02-20T12:03:03Z</dcterms:created>
  <dcterms:modified xsi:type="dcterms:W3CDTF">2016-02-20T12:03:03Z</dcterms:modified>
</cp:coreProperties>
</file>