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Header &amp; Footer Compliance Report</w:t>
      </w:r>
    </w:p>
    <w:p>
      <w:pPr>
        <w:pStyle w:val="Heading2"/>
      </w:pPr>
      <w:r>
        <w:t>Detected Branding Regions</w:t>
      </w:r>
    </w:p>
    <w:p>
      <w:r>
        <w:rPr>
          <w:b/>
        </w:rPr>
        <w:t>Status: VISUAL EVIDENCE</w:t>
        <w:br/>
        <w:br/>
      </w:r>
      <w:r>
        <w:t>Detected branding elements highlighted with compliance status boxes.</w:t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ed_box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Rule 21 - Website Naming</w:t>
      </w:r>
    </w:p>
    <w:p>
      <w:r>
        <w:rPr>
          <w:b/>
        </w:rPr>
        <w:t>Status: COMPLIANT</w:t>
        <w:br/>
        <w:br/>
      </w:r>
      <w:r>
        <w:br/>
        <w:t>RULE 21: PASSED</w:t>
        <w:br/>
        <w:br/>
        <w:t>Detected website title:</w:t>
        <w:br/>
        <w:t>Home | Ministry of Electronics and Information Technology</w:t>
        <w:br/>
        <w:br/>
        <w:t>Detected organization keywords:</w:t>
        <w:br/>
        <w:t>ministry</w:t>
        <w:br/>
        <w:br/>
        <w:t>Reason:</w:t>
        <w:br/>
        <w:t>The website title clearly</w:t>
        <w:br/>
        <w:t>indicates an official government</w:t>
        <w:br/>
        <w:t>organization structure.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HEADER Branding Element 0</w:t>
      </w:r>
    </w:p>
    <w:p>
      <w:r>
        <w:rPr>
          <w:b/>
        </w:rPr>
        <w:t>Status: NON-COMPLIANT</w:t>
        <w:br/>
        <w:br/>
      </w:r>
      <w:r>
        <w:br/>
        <w:t>RULE 20: FAILED</w:t>
        <w:br/>
        <w:br/>
        <w:t>Intrinsic aspect ratio:</w:t>
        <w:br/>
        <w:t>2.16</w:t>
        <w:br/>
        <w:br/>
        <w:t>Rendered aspect ratio:</w:t>
        <w:br/>
        <w:t>2.62</w:t>
        <w:br/>
        <w:br/>
        <w:t>Reason:</w:t>
        <w:br/>
        <w:t>The branding element appears</w:t>
        <w:br/>
        <w:t>horizontally stretched, which changes the</w:t>
        <w:br/>
        <w:t>original logo/emblem proportions.</w:t>
        <w:br/>
        <w:br/>
        <w:br/>
        <w:t>RULE 22: PASSED</w:t>
        <w:br/>
        <w:br/>
        <w:t>Detected contrast ratio:</w:t>
        <w:br/>
        <w:t>5101.0</w:t>
        <w:br/>
        <w:br/>
        <w:t>Reason:</w:t>
        <w:br/>
        <w:t>The branding element remains</w:t>
        <w:br/>
        <w:t>clearly visible against the</w:t>
        <w:br/>
        <w:t>background.</w:t>
        <w:br/>
        <w:br/>
        <w:br/>
        <w:t>RULE 19: PARTIALLY VERIFIABLE</w:t>
        <w:br/>
        <w:br/>
        <w:t>Reason:</w:t>
        <w:br/>
        <w:t>Automated systems cannot fully</w:t>
        <w:br/>
        <w:t>verify whether the emblem/logo</w:t>
        <w:br/>
        <w:t>originates from an officially</w:t>
        <w:br/>
        <w:t>authorized government source.</w:t>
        <w:br/>
        <w:br/>
        <w:br/>
        <w:t>RULE 23: PARTIALLY VERIFIABLE</w:t>
        <w:br/>
        <w:br/>
        <w:t>Reason:</w:t>
        <w:br/>
        <w:t>Full DBIM structural conformity</w:t>
        <w:br/>
        <w:t>requires manual verification of</w:t>
        <w:br/>
        <w:t>header/footer layout standards.</w:t>
        <w:br/>
        <w:br/>
        <w:br/>
        <w:t>Detected location:</w:t>
        <w:br/>
        <w:t>top header region</w:t>
        <w:br/>
        <w:br/>
        <w:t>Detected selector:</w:t>
        <w:br/>
        <w:t>header img</w:t>
        <w:br/>
        <w:br/>
        <w:t>Rendered dimensions:</w:t>
        <w:br/>
        <w:t>131 x 50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543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FOOTER Branding Element 1</w:t>
      </w:r>
    </w:p>
    <w:p>
      <w:r>
        <w:rPr>
          <w:b/>
        </w:rPr>
        <w:t>Status: NON-COMPLIANT</w:t>
        <w:br/>
        <w:br/>
      </w:r>
      <w:r>
        <w:br/>
        <w:t>RULE 20: FAILED</w:t>
        <w:br/>
        <w:br/>
        <w:t>Intrinsic aspect ratio:</w:t>
        <w:br/>
        <w:t>4.94</w:t>
        <w:br/>
        <w:br/>
        <w:t>Rendered aspect ratio:</w:t>
        <w:br/>
        <w:t>5.73</w:t>
        <w:br/>
        <w:br/>
        <w:t>Reason:</w:t>
        <w:br/>
        <w:t>The branding element appears</w:t>
        <w:br/>
        <w:t>horizontally stretched, which changes the</w:t>
        <w:br/>
        <w:t>original logo/emblem proportions.</w:t>
        <w:br/>
        <w:br/>
        <w:br/>
        <w:t>RULE 22: PASSED</w:t>
        <w:br/>
        <w:br/>
        <w:t>Detected contrast ratio:</w:t>
        <w:br/>
        <w:t>5101.0</w:t>
        <w:br/>
        <w:br/>
        <w:t>Reason:</w:t>
        <w:br/>
        <w:t>The branding element remains</w:t>
        <w:br/>
        <w:t>clearly visible against the</w:t>
        <w:br/>
        <w:t>background.</w:t>
        <w:br/>
        <w:br/>
        <w:br/>
        <w:t>RULE 19: PARTIALLY VERIFIABLE</w:t>
        <w:br/>
        <w:br/>
        <w:t>Reason:</w:t>
        <w:br/>
        <w:t>Automated systems cannot fully</w:t>
        <w:br/>
        <w:t>verify whether the emblem/logo</w:t>
        <w:br/>
        <w:t>originates from an officially</w:t>
        <w:br/>
        <w:t>authorized government source.</w:t>
        <w:br/>
        <w:br/>
        <w:br/>
        <w:t>RULE 23: PARTIALLY VERIFIABLE</w:t>
        <w:br/>
        <w:br/>
        <w:t>Reason:</w:t>
        <w:br/>
        <w:t>Full DBIM structural conformity</w:t>
        <w:br/>
        <w:t>requires manual verification of</w:t>
        <w:br/>
        <w:t>header/footer layout standards.</w:t>
        <w:br/>
        <w:br/>
        <w:br/>
        <w:t>Detected location:</w:t>
        <w:br/>
        <w:t>top header region</w:t>
        <w:br/>
        <w:br/>
        <w:t>Detected selector:</w:t>
        <w:br/>
        <w:t>[class*='logo']</w:t>
        <w:br/>
        <w:br/>
        <w:t>Rendered dimensions:</w:t>
        <w:br/>
        <w:t>573 x 100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110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FOOTER Branding Element 2</w:t>
      </w:r>
    </w:p>
    <w:p>
      <w:r>
        <w:rPr>
          <w:b/>
        </w:rPr>
        <w:t>Status: NON-COMPLIANT</w:t>
        <w:br/>
        <w:br/>
      </w:r>
      <w:r>
        <w:br/>
        <w:t>RULE 20: FAILED</w:t>
        <w:br/>
        <w:br/>
        <w:t>Intrinsic aspect ratio:</w:t>
        <w:br/>
        <w:t>4.79</w:t>
        <w:br/>
        <w:br/>
        <w:t>Rendered aspect ratio:</w:t>
        <w:br/>
        <w:t>6.14</w:t>
        <w:br/>
        <w:br/>
        <w:t>Reason:</w:t>
        <w:br/>
        <w:t>The branding element appears</w:t>
        <w:br/>
        <w:t>horizontally stretched, which changes the</w:t>
        <w:br/>
        <w:t>original logo/emblem proportions.</w:t>
        <w:br/>
        <w:br/>
        <w:br/>
        <w:t>RULE 22: PASSED</w:t>
        <w:br/>
        <w:br/>
        <w:t>Detected contrast ratio:</w:t>
        <w:br/>
        <w:t>5101.0</w:t>
        <w:br/>
        <w:br/>
        <w:t>Reason:</w:t>
        <w:br/>
        <w:t>The branding element remains</w:t>
        <w:br/>
        <w:t>clearly visible against the</w:t>
        <w:br/>
        <w:t>background.</w:t>
        <w:br/>
        <w:br/>
        <w:br/>
        <w:t>RULE 19: PARTIALLY VERIFIABLE</w:t>
        <w:br/>
        <w:br/>
        <w:t>Reason:</w:t>
        <w:br/>
        <w:t>Automated systems cannot fully</w:t>
        <w:br/>
        <w:t>verify whether the emblem/logo</w:t>
        <w:br/>
        <w:t>originates from an officially</w:t>
        <w:br/>
        <w:t>authorized government source.</w:t>
        <w:br/>
        <w:br/>
        <w:br/>
        <w:t>RULE 23: PARTIALLY VERIFIABLE</w:t>
        <w:br/>
        <w:br/>
        <w:t>Reason:</w:t>
        <w:br/>
        <w:t>Full DBIM structural conformity</w:t>
        <w:br/>
        <w:t>requires manual verification of</w:t>
        <w:br/>
        <w:t>header/footer layout standards.</w:t>
        <w:br/>
        <w:br/>
        <w:br/>
        <w:t>Detected location:</w:t>
        <w:br/>
        <w:t>top header region</w:t>
        <w:br/>
        <w:br/>
        <w:t>Detected selector:</w:t>
        <w:br/>
        <w:t>[class*='logo']</w:t>
        <w:br/>
        <w:br/>
        <w:t>Rendered dimensions:</w:t>
        <w:br/>
        <w:t>344 x 56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145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