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662D" w14:textId="0D788C6C" w:rsidR="007A0B2A" w:rsidRDefault="00554E5E" w:rsidP="00EF62CF">
      <w:pPr>
        <w:pStyle w:val="Paragraphedeliste"/>
        <w:numPr>
          <w:ilvl w:val="0"/>
          <w:numId w:val="1"/>
        </w:numPr>
        <w:spacing w:after="0"/>
      </w:pPr>
      <w:r>
        <w:t xml:space="preserve">Revoir le collider pour lui donner une taille et checker entre collider si y’a collision ou pas ; </w:t>
      </w:r>
    </w:p>
    <w:p w14:paraId="5AB110FD" w14:textId="564361A5" w:rsidR="00554E5E" w:rsidRDefault="00554E5E" w:rsidP="00EF62CF">
      <w:pPr>
        <w:spacing w:after="0"/>
      </w:pPr>
      <w:r>
        <w:t xml:space="preserve">Voir pour ajouter un collider aux bullets du coup. </w:t>
      </w:r>
    </w:p>
    <w:p w14:paraId="4D6FD9B7" w14:textId="74611C57" w:rsidR="00EF62CF" w:rsidRDefault="00EF62CF" w:rsidP="00EF62CF">
      <w:pPr>
        <w:pStyle w:val="Paragraphedeliste"/>
        <w:numPr>
          <w:ilvl w:val="0"/>
          <w:numId w:val="1"/>
        </w:numPr>
        <w:spacing w:after="0"/>
      </w:pPr>
      <w:r>
        <w:t>Mettre la tilesheet dans mapList plutôt que dans gameMap</w:t>
      </w:r>
    </w:p>
    <w:p w14:paraId="52126E61" w14:textId="7CBF3956" w:rsidR="00E46C1F" w:rsidRDefault="00E46C1F" w:rsidP="00EF62CF">
      <w:pPr>
        <w:pStyle w:val="Paragraphedeliste"/>
        <w:numPr>
          <w:ilvl w:val="0"/>
          <w:numId w:val="1"/>
        </w:numPr>
        <w:spacing w:after="0"/>
      </w:pPr>
      <w:r>
        <w:t>Passer les modules dans « player », « ennemi », « weapon » et « commun »</w:t>
      </w:r>
    </w:p>
    <w:p w14:paraId="775C56C2" w14:textId="40576051" w:rsidR="00AE6091" w:rsidRDefault="00AE6091" w:rsidP="00EF62CF">
      <w:pPr>
        <w:pStyle w:val="Paragraphedeliste"/>
        <w:numPr>
          <w:ilvl w:val="0"/>
          <w:numId w:val="1"/>
        </w:numPr>
        <w:spacing w:after="0"/>
      </w:pPr>
      <w:r>
        <w:t>Faire un schéma spécifique détaillant comment les modules de characters interagissent entre eux.</w:t>
      </w:r>
    </w:p>
    <w:p w14:paraId="4CDD6646" w14:textId="5719F1CE" w:rsidR="00AE6091" w:rsidRDefault="00AE6091" w:rsidP="00EF62CF">
      <w:pPr>
        <w:pStyle w:val="Paragraphedeliste"/>
        <w:numPr>
          <w:ilvl w:val="0"/>
          <w:numId w:val="1"/>
        </w:numPr>
        <w:spacing w:after="0"/>
      </w:pPr>
      <w:r>
        <w:t>Dans le module PointsUI, revoir les fonts pour les cherchers dans UITOOLS</w:t>
      </w:r>
    </w:p>
    <w:p w14:paraId="549A81DE" w14:textId="559AC1BA" w:rsidR="00AE6091" w:rsidRDefault="00AE6091" w:rsidP="00EF62CF">
      <w:pPr>
        <w:pStyle w:val="Paragraphedeliste"/>
        <w:numPr>
          <w:ilvl w:val="0"/>
          <w:numId w:val="1"/>
        </w:numPr>
        <w:spacing w:after="0"/>
      </w:pPr>
      <w:r>
        <w:t>Revoir la partie «ennemiAgent » vs « animator », pouvoir expliquer la diff</w:t>
      </w:r>
    </w:p>
    <w:p w14:paraId="5033A4DA" w14:textId="539B46AE" w:rsidR="000C418C" w:rsidRDefault="000C418C" w:rsidP="00EF62CF">
      <w:pPr>
        <w:pStyle w:val="Paragraphedeliste"/>
        <w:numPr>
          <w:ilvl w:val="0"/>
          <w:numId w:val="1"/>
        </w:numPr>
        <w:spacing w:after="0"/>
      </w:pPr>
      <w:r>
        <w:t>Revoir l’explication sur ce que font les métatable et la fonction new et create</w:t>
      </w:r>
    </w:p>
    <w:p w14:paraId="373C7621" w14:textId="7D5016C8" w:rsidR="00A1553E" w:rsidRDefault="00A1553E" w:rsidP="00EF62CF">
      <w:pPr>
        <w:pStyle w:val="Paragraphedeliste"/>
        <w:numPr>
          <w:ilvl w:val="0"/>
          <w:numId w:val="1"/>
        </w:numPr>
        <w:spacing w:after="0"/>
      </w:pPr>
      <w:r>
        <w:t>Refaire une passe sur ce qui est local ou pas</w:t>
      </w:r>
    </w:p>
    <w:p w14:paraId="43997522" w14:textId="5A268B56" w:rsidR="000C418C" w:rsidRDefault="000C418C" w:rsidP="00EF62CF">
      <w:pPr>
        <w:pStyle w:val="Paragraphedeliste"/>
        <w:numPr>
          <w:ilvl w:val="0"/>
          <w:numId w:val="1"/>
        </w:numPr>
        <w:spacing w:after="0"/>
      </w:pPr>
      <w:r>
        <w:t>Revoir la problématique des cameras</w:t>
      </w:r>
    </w:p>
    <w:sectPr w:rsidR="000C4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F483E"/>
    <w:multiLevelType w:val="hybridMultilevel"/>
    <w:tmpl w:val="66EA9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4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E"/>
    <w:rsid w:val="000C418C"/>
    <w:rsid w:val="00554E5E"/>
    <w:rsid w:val="007A0B2A"/>
    <w:rsid w:val="00A1553E"/>
    <w:rsid w:val="00AE6091"/>
    <w:rsid w:val="00E46C1F"/>
    <w:rsid w:val="00E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11E4"/>
  <w15:chartTrackingRefBased/>
  <w15:docId w15:val="{AF510FAD-9B8E-44E6-9FF0-91BD7244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Foucher Simon</dc:creator>
  <cp:keywords/>
  <dc:description/>
  <cp:lastModifiedBy>Foucher Simon</cp:lastModifiedBy>
  <cp:revision>3</cp:revision>
  <dcterms:created xsi:type="dcterms:W3CDTF">2023-05-22T13:53:00Z</dcterms:created>
  <dcterms:modified xsi:type="dcterms:W3CDTF">2023-05-22T15:01:00Z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2023-05-22T13:54:01Z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6553882e-8228-4516-aed2-c0e00743f827</vt:lpwstr>
  </property>
  <property fmtid="{D5CDD505-2E9C-101B-9397-08002B2CF9AE}" pid="8" name="MSIP_Label_6c04a875-6eb2-484b-a14b-e2519851b720_ContentBits">
    <vt:lpwstr>0</vt:lpwstr>
  </property>
</Properties>
</file>