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rFonts w:ascii="Noto Sans CJK KR" w:hAnsi="Noto Sans CJK KR" w:eastAsia="Noto Sans CJK KR"/>
          <w:b/>
          <w:color w:val="0A1926"/>
          <w:sz w:val="44"/>
        </w:rPr>
        <w:t>SNAPN SPORTS V2 GOLDEN ACCEPTANCE SCENARIOS</w:t>
      </w:r>
    </w:p>
    <w:p>
      <w:pPr>
        <w:pStyle w:val="SmallNote"/>
      </w:pPr>
      <w:r>
        <w:rPr>
          <w:rFonts w:ascii="Noto Sans CJK KR" w:hAnsi="Noto Sans CJK KR" w:eastAsia="Noto Sans CJK KR"/>
          <w:color w:val="555F69"/>
          <w:sz w:val="18"/>
        </w:rPr>
        <w:t>v1.4 · Synthetic Fixture / Role Projection / Negative Security Truth Set</w:t>
      </w:r>
    </w:p>
    <w:p>
      <w:pPr>
        <w:pStyle w:val="Heading1"/>
      </w:pPr>
      <w:r>
        <w:t>0. Fixture Purpose</w:t>
      </w:r>
    </w:p>
    <w:p>
      <w:r>
        <w:rPr>
          <w:rFonts w:ascii="Noto Sans CJK KR" w:hAnsi="Noto Sans CJK KR" w:eastAsia="Noto Sans CJK KR"/>
          <w:sz w:val="19"/>
        </w:rPr>
        <w:t>Golden Dataset은 production 사실을 흉내 내는 샘플 수치가 아니라 권한/UX/API의 정답을 고정하는 synthetic test fixture다. EPTS/Camera/AI 값은 존재하지 않는다.</w:t>
      </w:r>
    </w:p>
    <w:p>
      <w:pPr>
        <w:pStyle w:val="Heading1"/>
      </w:pPr>
      <w:r>
        <w:t>1. Synthetic Tenant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2304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Fixture</w:t>
            </w:r>
          </w:p>
        </w:tc>
        <w:tc>
          <w:tcPr>
            <w:tcW w:type="dxa" w:w="792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값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Organization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Golden Football Academy (synthetic)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Team A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U15 Blue, formation 4-3-3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Team B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U17 White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Minor Player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P-MINOR-01, U15, CM, shirt #8, Guardian linked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Adult Player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P-ADULT-01, U17/Adult test profile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Guardian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G-01, Primary Guardian of P-MINOR-01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Coach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M-COACH-01, verified COACH for U15 Blue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Team Manager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M-TM-01, verified TEAM_MANAGER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Club Director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M-CD-01, verified CLUB_DIRECTOR org scope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Referee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M-REF-01, verified REFEREE, assigned Match-01 only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Agent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M-AGENT-01, verified AGENT, no default access to minor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Analyst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M-AN-01, verified ANALYST for U15 Blue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Match-01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U15 Blue vs External Synthetic Team, scheduled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Training-01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U15 Blue training, venue with Earthus context key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Community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1 public post, 1 team post, 1 blocked relation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Feature Flags</w:t>
            </w:r>
          </w:p>
        </w:tc>
        <w:tc>
          <w:tcPr>
            <w:tcW w:type="dxa" w:w="792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EPTS=false, CAMERA_AI=false, SPORTS_AI=false, Feed Intelligence=false</w:t>
            </w:r>
          </w:p>
        </w:tc>
      </w:tr>
    </w:tbl>
    <w:p/>
    <w:p>
      <w:pPr>
        <w:pStyle w:val="Heading1"/>
      </w:pPr>
      <w:r>
        <w:t>2. Golden Scenarios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blHeader w:val="true"/>
        </w:trPr>
        <w:tc>
          <w:tcPr>
            <w:tcW w:type="dxa" w:w="1080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ID</w:t>
            </w:r>
          </w:p>
        </w:tc>
        <w:tc>
          <w:tcPr>
            <w:tcW w:type="dxa" w:w="460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Actor / Flow</w:t>
            </w:r>
          </w:p>
        </w:tc>
        <w:tc>
          <w:tcPr>
            <w:tcW w:type="dxa" w:w="5328"/>
            <w:vAlign w:val="center"/>
            <w:shd w:fill="102B3B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jc w:val="center"/>
            </w:pPr>
            <w:r>
              <w:rPr>
                <w:rFonts w:ascii="Noto Sans CJK KR" w:hAnsi="Noto Sans CJK KR" w:eastAsia="Noto Sans CJK KR"/>
                <w:b/>
                <w:color w:val="FFFFFF"/>
                <w:sz w:val="16"/>
              </w:rPr>
              <w:t>Expected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GS-01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Minor Player login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Fast Entry → own CM marker + team formation; no wearable/AI menu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GS-02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Player opens My Player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Career timeline only sourced events; Growth via player card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GS-03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Guardian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child schedule/community permitted scope; no other player private data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GS-04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Coach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Ground/Plan/Session/Review; can edit U15 training/tactic; cannot grant self Club Director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GS-05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Team Manager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Schedule/Squad/Comms; no coach-only tactic edit unless separate grant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GS-06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Club Director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org teams/people/business/ops scope; tenant boundary enforced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GS-07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Referee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assigned Match-01 Match Center/report; no private player growth/contact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GS-08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Agent before consent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minor portfolio/search/direct contact DENY without existence leakage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GS-09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Agent after approved portfolio consent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only explicitly shared career/video projection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GS-10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Community parity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legacy order and interaction behavior preserved with Feed flag OFF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GS-11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Blocked users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blocked actor cannot interact/resolve private content according to policy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GS-12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Offline coach note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local journal → reconnect → exactly one server event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GS-13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 event retry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same idempotency key → no duplicate goal/card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GS-14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Earthus unavailable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schedule/training opens; stale timestamp or context hidden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GS-15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3D asset failure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StaticPitch/2D routes maintain all core functions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GS-16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Consent revoke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subsequent portfolio/video access denied immediately; lifecycle job queued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GS-17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Role preference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user checks CLUB_DIRECTOR preference without verification → no permission</w:t>
            </w:r>
          </w:p>
        </w:tc>
      </w:tr>
      <w:tr>
        <w:trPr>
          <w:cantSplit/>
        </w:trPr>
        <w:tc>
          <w:tcPr>
            <w:tcW w:type="dxa" w:w="1080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GS-18</w:t>
            </w:r>
          </w:p>
        </w:tc>
        <w:tc>
          <w:tcPr>
            <w:tcW w:type="dxa" w:w="460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Cross-tenant IDOR</w:t>
            </w:r>
          </w:p>
        </w:tc>
        <w:tc>
          <w:tcPr>
            <w:tcW w:type="dxa" w:w="5328"/>
            <w:vAlign w:val="top"/>
            <w:tcMar>
              <w:top w:w="80" w:type="dxa"/>
              <w:start w:w="90" w:type="dxa"/>
              <w:bottom w:w="80" w:type="dxa"/>
              <w:end w:w="90" w:type="dxa"/>
            </w:tcMar>
            <w:shd w:fill="F6F8F9"/>
          </w:tcPr>
          <w:p>
            <w:r>
              <w:rPr>
                <w:rFonts w:ascii="Noto Sans CJK KR" w:hAnsi="Noto Sans CJK KR" w:eastAsia="Noto Sans CJK KR"/>
                <w:sz w:val="16"/>
              </w:rPr>
              <w:t>direct UUID request for other org → generic deny/no resource leak</w:t>
            </w:r>
          </w:p>
        </w:tc>
      </w:tr>
    </w:tbl>
    <w:p/>
    <w:p>
      <w:pPr>
        <w:pStyle w:val="Heading1"/>
      </w:pPr>
      <w:r>
        <w:t>3. Fixture Assertions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Formation coordinates place P-MINOR-01 at the selected CM slot and is_me=true.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Home State prioritizes scheduled match/training over non-critical community badge when appropriate.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Community team-private item is absent from unauthorized search/feed counts.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Agent and Referee direct message route to minor is denied by Safeguarding Gate.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Feature response keeps EPTS/CAMERA_AI/SPORTS_AI false.</w:t>
      </w:r>
    </w:p>
    <w:p>
      <w:pPr>
        <w:pStyle w:val="ListBullet"/>
      </w:pPr>
      <w:r>
        <w:rPr>
          <w:rFonts w:ascii="Noto Sans CJK KR" w:hAnsi="Noto Sans CJK KR" w:eastAsia="Noto Sans CJK KR"/>
          <w:sz w:val="18"/>
        </w:rPr>
        <w:t>No Golden Scenario requires invented wearable, speed, HR, injury probability or AI rating.</w:t>
      </w:r>
    </w:p>
    <w:p>
      <w:pPr>
        <w:pStyle w:val="Heading1"/>
      </w:pPr>
      <w:r>
        <w:t>4. Required Fixture Files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>fixtures/golden_v1_4/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users.json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organizations.json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teams.json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memberships.json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role_grants.json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guardian_consents.json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schedule_matches_training.json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formation_tactics.json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community.json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career.json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feature_flags.json</w:t>
      </w:r>
    </w:p>
    <w:p>
      <w:pPr>
        <w:pStyle w:val="CodeBlock"/>
        <w:keepLines/>
        <w:shd w:fill="F4F6F7"/>
      </w:pPr>
      <w:r>
        <w:rPr>
          <w:rFonts w:ascii="Liberation Mono" w:hAnsi="Liberation Mono" w:eastAsia="Liberation Mono"/>
          <w:color w:val="192328"/>
          <w:sz w:val="16"/>
        </w:rPr>
        <w:t xml:space="preserve">  expected_permissions.json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64" w:left="1008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8087"/>
        <w:sz w:val="14"/>
      </w:rPr>
      <w:t>Confidential Development Specification · 2026-08-27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E7880"/>
        <w:sz w:val="15"/>
      </w:rPr>
      <w:t>SNAPN SPORTS V2 · IMPLEMENTATION LOCK v1.4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Noto Sans CJK KR" w:hAnsi="Noto Sans CJK KR" w:eastAsia="Noto Sans CJK KR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0F684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A3E5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324655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0A1926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20"/>
      <w:ind w:left="173" w:right="173"/>
    </w:pPr>
    <w:rPr>
      <w:rFonts w:ascii="Liberation Mono" w:hAnsi="Liberation Mono" w:eastAsia="Noto Sans Mono CJK KR"/>
      <w:sz w:val="16"/>
    </w:rPr>
  </w:style>
  <w:style w:type="paragraph" w:customStyle="1" w:styleId="SmallNote">
    <w:name w:val="Small Note"/>
    <w:rPr>
      <w:rFonts w:ascii="Noto Sans CJK KR" w:hAnsi="Noto Sans CJK KR" w:eastAsia="Noto Sans CJK KR"/>
      <w:color w:val="555F69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