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0A1926"/>
          <w:sz w:val="44"/>
        </w:rPr>
        <w:t>SNAPN SPORTS V2 MASTER DEVELOPMENT DIRECTIVE</w:t>
      </w:r>
    </w:p>
    <w:p>
      <w:pPr>
        <w:pStyle w:val="SmallNote"/>
      </w:pPr>
      <w:r>
        <w:rPr>
          <w:rFonts w:ascii="Noto Sans CJK KR" w:hAnsi="Noto Sans CJK KR" w:eastAsia="Noto Sans CJK KR"/>
          <w:color w:val="555F69"/>
          <w:sz w:val="18"/>
        </w:rPr>
        <w:t>v1.4 · Implementation Lock · v1.3 product/engine architecture + physical contracts</w:t>
      </w:r>
    </w:p>
    <w:p>
      <w:pPr>
        <w:pStyle w:val="Heading1"/>
      </w:pPr>
      <w:r>
        <w:t>0. v1.4의 목적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v1.3까지 확정한 제품 구조, 39 Active Engines, 45 Algorithms, Football Life, Earthus Context 경계를 변경하지 않고 실제 구현 계약으로 고정한다.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v1.4는 새 기능 기획 문서가 아니라 DB·API·UI Component·Migration·Test·Admin·Deployment·Golden Scenario·Codex 실행 규칙을 잠그는 Implementation Lock Package다.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Legacy 현행 사실은 저장소/DB READ-ONLY Audit으로만 확정한다. 문서만 보고 기존 table/route/Community 기능을 추정하여 migration을 작성하지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EPTS, Camera/Vision, Evidence Sports AI는 release approval 전 HARD_DISABLED다. UI placeholder, sample metric, fake analysis도 일반 사용자 화면에 노출하지 않는다.</w:t>
      </w:r>
    </w:p>
    <w:p>
      <w:pPr>
        <w:pStyle w:val="Heading1"/>
      </w:pPr>
      <w:r>
        <w:t>1. 변경 불가 제품 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8496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잠금 결정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가입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공개 가입은 PLAYER / MANAGER 2개만. Guardian은 invite route.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Manager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Coach / Team Manager / Club Director / Referee / Agent / Analyst는 preference와 verified RoleGrant를 분리.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Player Home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Stadium → Pitch → My Position → My Team → Spatial Home. 하단 HOME / TRAINING / COMMUNITY / VIDEO / MORE.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V2.0은 기존 기능 parity가 우선. Feed Intelligence 기본 OFF.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Growth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하단 탭에서 제거하고 My Player / Career Passport로 진입.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Earthus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기상·폭염/한파·대기질·장소 context는 E35 Earthus Context Adapter soft dependency로 소비.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Hardware/AI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EPTS/Camera/AI는 public router와 UI에서 OFF. 별도 PoC/release gate 후 활성화.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3D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3D-first but not 3D-only. 모든 핵심 기능에 2D/Static fallback.</w:t>
            </w:r>
          </w:p>
        </w:tc>
      </w:tr>
    </w:tbl>
    <w:p/>
    <w:p>
      <w:pPr>
        <w:pStyle w:val="Heading1"/>
      </w:pPr>
      <w:r>
        <w:t>2. v1.4 Implementation Lock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64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4896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4752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잠그는 것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01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SNAPN_SPORTS_V2_DATABASE_SCHEMA_v1.4.sql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PostgreSQL schema, keys, constraints, indexes, canonical ownership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02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SNAPN_SPORTS_V2_OPENAPI_v1.4.yaml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/v2 API contract, auth, errors, idempotency, schemas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03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UI_COMPONENT_CONTRACT_v1.4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화면 component props/state/event/fallback/a11y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04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LEGACY_MIGRATION_MATRIX_v1.4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Legacy→V2 ownership/cutover/rollback evidence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05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COMMUNITY_PARITY_SPEC_v1.4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현재 Community 기능 손실 없는 parity 검증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06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TEST_RELEASE_GATE_v1.4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test ID, blocker, performance/security/privacy gates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07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ADMIN_OPS_CONSOLE_SPEC_v1.4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운영·검증·moderation·feature flag·audit console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08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DEPLOYMENT_RUNBOOK_v1.4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environment, backup, restore, rollback, monitoring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09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GOLDEN_ACCEPTANCE_SCENARIOS_v1.4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고정 fixture/role projection/negative permission scenarios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10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CODEX_EXECUTION_DIRECTIVE_v1.4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Audit→implementation→evidence→gate 실행 규칙</w:t>
            </w:r>
          </w:p>
        </w:tc>
      </w:tr>
    </w:tbl>
    <w:p/>
    <w:p>
      <w:pPr>
        <w:pStyle w:val="Heading1"/>
      </w:pPr>
      <w:r>
        <w:t>3. Source of Truth 우선순위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법률/미성년자 안전/실제 승인된 운영 정책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v1.4 Physical Contract: SQL / OpenAPI / Component Contract / Release Gate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v1.3 Master Directive / Engine / Algorithm / UI / API architecture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READ-ONLY Audit로 확인된 Legacy 실제 코드·DB·런타임 evidence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디자인 이미지/예시 데이터</w:t>
      </w:r>
    </w:p>
    <w:p>
      <w:pPr>
        <w:pStyle w:val="SmallNote"/>
      </w:pPr>
      <w:r>
        <w:rPr>
          <w:rFonts w:ascii="Noto Sans CJK KR" w:hAnsi="Noto Sans CJK KR" w:eastAsia="Noto Sans CJK KR"/>
          <w:color w:val="5A5F64"/>
          <w:sz w:val="17"/>
        </w:rPr>
        <w:t>충돌 시 Legacy 데이터 손실 방지와 권한/미성년자 보호가 UI 편의보다 우선한다.</w:t>
      </w:r>
    </w:p>
    <w:p>
      <w:pPr>
        <w:pStyle w:val="Heading1"/>
      </w:pPr>
      <w:r>
        <w:t>4. Canonical Backend 구조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>Client Apps / Web Admin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      ↓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>/v2 API + BFF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      ↓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>Modular Monolith Domain Modules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Identity · Role · Safety · Team · Match · Training · Community · Media · Stadium · Career · Opportunity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      ↓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>PostgreSQL + Redis + Object Storage/CDN + Job Queue + Transactional Outbox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      ↓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>Legacy Adapter / Earthus Context Adapter / Future Hardware Adapters</w:t>
      </w:r>
    </w:p>
    <w:p>
      <w:pPr>
        <w:pStyle w:val="Heading1"/>
      </w:pPr>
      <w:r>
        <w:t>5. Codex 금지사항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Audit 없이 Legacy table/column/route 이름을 새 코드에 하드코딩하지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Community 기능을 새 디자인이라는 이유로 삭제/축소/재해석하지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Role preference만으로 권한을 부여하지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미성년 Agent direct contact, Referee private contact, 다른 선수의 비공개 데이터 노출을 허용하지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EPTS/Camera/AI 데이터를 mock하여 production UX에 실제값처럼 표시하지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Migration 전에 backup/rollback evidence가 없으면 write cutover를 수행하지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테스트 결과와 acceptance evidence 없이 phase complete를 선언하지 않는다.</w:t>
      </w:r>
    </w:p>
    <w:p>
      <w:pPr>
        <w:pStyle w:val="Heading1"/>
      </w:pPr>
      <w:r>
        <w:t>6. Development Phase v1.4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936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896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Implementation Lock</w:t>
            </w:r>
          </w:p>
        </w:tc>
        <w:tc>
          <w:tcPr>
            <w:tcW w:type="dxa" w:w="432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Exit Gate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L0 Audit Freeze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Legacy inventory, Community parity capture, write ownership, backup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Evidence index + rollback drill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L1 Physical Core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DB migrations, Auth/Role/Safety, audit/outbox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negative permission tests pass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L2 Adapter Parity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Legacy Adapter + Community parity + offline sync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parity exceptions=0 or approved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L3 Match/Training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canonical match/training domains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state machine/idempotency E2E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L4 My Football World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stadium/formation/home state/2D fallback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real data binding, key info &lt;=3s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L5 Football Life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Career/Communication/Opportunity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minor consent/safety gates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L6 Ops/Hardening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Admin console, privacy lifecycle, telemetry, backup/restore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release blockers 0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L7 Release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staging soak + migration/cutover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signed release evidence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8087"/>
        <w:sz w:val="14"/>
      </w:rPr>
      <w:t>Confidential Development Specification ·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E7880"/>
        <w:sz w:val="15"/>
      </w:rPr>
      <w:t>SNAPN SPORTS V2 · IMPLEMENTATION LOCK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68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3E5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46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A19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73" w:right="173"/>
    </w:pPr>
    <w:rPr>
      <w:rFonts w:ascii="Liberation Mono" w:hAnsi="Liberation Mono" w:eastAsia="Noto Sans Mono CJK KR"/>
      <w:sz w:val="16"/>
    </w:rPr>
  </w:style>
  <w:style w:type="paragraph" w:customStyle="1" w:styleId="SmallNote">
    <w:name w:val="Small Note"/>
    <w:rPr>
      <w:rFonts w:ascii="Noto Sans CJK KR" w:hAnsi="Noto Sans CJK KR" w:eastAsia="Noto Sans CJK KR"/>
      <w:color w:val="555F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