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  <w:b/>
          <w:color w:val="0A1926"/>
          <w:sz w:val="44"/>
        </w:rPr>
        <w:t>SNAPN SPORTS V2 OPENAPI CONTRACT GUIDE</w:t>
      </w:r>
    </w:p>
    <w:p>
      <w:pPr>
        <w:pStyle w:val="SmallNote"/>
      </w:pPr>
      <w:r>
        <w:rPr>
          <w:rFonts w:ascii="Noto Sans CJK KR" w:hAnsi="Noto Sans CJK KR" w:eastAsia="Noto Sans CJK KR"/>
          <w:color w:val="555F69"/>
          <w:sz w:val="18"/>
        </w:rPr>
        <w:t>v1.4 · OpenAPI 3.1 Cross-cutting Rules</w:t>
      </w:r>
    </w:p>
    <w:p>
      <w:pPr>
        <w:pStyle w:val="Heading1"/>
      </w:pPr>
      <w:r>
        <w:t>0. Canonical Contract</w:t>
      </w:r>
    </w:p>
    <w:p>
      <w:r>
        <w:rPr>
          <w:rFonts w:ascii="Noto Sans CJK KR" w:hAnsi="Noto Sans CJK KR" w:eastAsia="Noto Sans CJK KR"/>
          <w:sz w:val="19"/>
        </w:rPr>
        <w:t>SNAPN_SPORTS_V2_OPENAPI_v1.4.yaml이 외부 /v2 API 정본이다. v1.3 API 문서의 역할/도메인 구조를 유지하면서 request/response, auth, idempotency, feature gates를 OpenAPI 3.1로 고정한다.</w:t>
      </w:r>
    </w:p>
    <w:p>
      <w:pPr>
        <w:pStyle w:val="Heading1"/>
      </w:pPr>
      <w:r>
        <w:t>1. Mandatory Cross-cutting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820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Lock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Auth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Bearer auth; public signup/invite accept only explicitly security:[]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Authorization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server tenant/data-scope + safeguarding gate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Writes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Idempotency-Key for event/media/community critical writes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Concurrency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version/ETag for mutable aggregate where applicable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Errors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standard code/message/request_id/retryable; forbidden does not leak existence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Audit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sensitive read/write generates audit event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Hardware/AI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hard-disabled endpoint not mounted or hard deny before release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Search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permission prefilter + post-check; hidden count/facet leak prohibited</w:t>
            </w:r>
          </w:p>
        </w:tc>
      </w:tr>
    </w:tbl>
    <w:p/>
    <w:p>
      <w:pPr>
        <w:pStyle w:val="Heading1"/>
      </w:pPr>
      <w:r>
        <w:t>2. Contract Test Expectations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OpenAPI YAML parses and every operationId is unique.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Required header/body validation is covered by contract tests.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403/404 behavior for private resource does not reveal sensitive existence.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Idempotency retry returns stable result or explicit conflict without duplicate side effects.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/v2/features returns EPTS/CAMERA_AI/SPORTS_AI false in V2.0 Golden fixture.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8087"/>
        <w:sz w:val="14"/>
      </w:rPr>
      <w:t>Confidential Development Specification ·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E7880"/>
        <w:sz w:val="15"/>
      </w:rPr>
      <w:t>SNAPN SPORTS V2 · IMPLEMENTATION LOCK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F68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3E5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246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A19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173" w:right="173"/>
    </w:pPr>
    <w:rPr>
      <w:rFonts w:ascii="Liberation Mono" w:hAnsi="Liberation Mono" w:eastAsia="Noto Sans Mono CJK KR"/>
      <w:sz w:val="16"/>
    </w:rPr>
  </w:style>
  <w:style w:type="paragraph" w:customStyle="1" w:styleId="SmallNote">
    <w:name w:val="Small Note"/>
    <w:rPr>
      <w:rFonts w:ascii="Noto Sans CJK KR" w:hAnsi="Noto Sans CJK KR" w:eastAsia="Noto Sans CJK KR"/>
      <w:color w:val="555F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