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  <w:jc w:val="left"/>
      </w:pPr>
      <w:r>
        <w:rPr>
          <w:rFonts w:ascii="Noto Sans CJK KR" w:hAnsi="Noto Sans CJK KR" w:eastAsia="Noto Sans CJK KR"/>
          <w:b/>
          <w:color w:val="121416"/>
          <w:sz w:val="48"/>
        </w:rPr>
        <w:t>SNAPN SPORTS V2</w:t>
        <w:br/>
        <w:t>CODEX FRONTEND EXECUTION DIRECTIVE</w:t>
      </w:r>
    </w:p>
    <w:p>
      <w:pPr>
        <w:spacing w:after="240"/>
      </w:pPr>
      <w:r>
        <w:rPr>
          <w:rFonts w:ascii="Noto Sans CJK KR" w:hAnsi="Noto Sans CJK KR" w:eastAsia="Noto Sans CJK KR"/>
          <w:b/>
          <w:color w:val="5B646A"/>
          <w:sz w:val="20"/>
        </w:rPr>
        <w:t>v1.7 · Graphite Stadium UI · 2026-08-27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728"/>
        <w:gridCol w:w="8496"/>
      </w:tblGrid>
      <w:tr>
        <w:tc>
          <w:tcPr>
            <w:tcW w:type="dxa" w:w="5184"/>
            <w:shd w:fill="72DD7A"/>
          </w:tcPr>
          <w:p>
            <w:r/>
          </w:p>
        </w:tc>
        <w:tc>
          <w:tcPr>
            <w:tcW w:type="dxa" w:w="5184"/>
            <w:shd w:fill="E9ECEE"/>
          </w:tcPr>
          <w:p>
            <w:r/>
          </w:p>
        </w:tc>
      </w:tr>
    </w:tbl>
    <w:p>
      <w:pPr>
        <w:spacing w:after="20"/>
      </w:pPr>
    </w:p>
    <w:p>
      <w:pPr>
        <w:pStyle w:val="Heading1"/>
      </w:pPr>
      <w:r>
        <w:t>Mission</w:t>
      </w:r>
    </w:p>
    <w:p>
      <w:pPr>
        <w:spacing w:after="80"/>
      </w:pPr>
      <w:r>
        <w:rPr>
          <w:rFonts w:ascii="Noto Sans CJK KR" w:hAnsi="Noto Sans CJK KR" w:eastAsia="Noto Sans CJK KR"/>
          <w:b w:val="0"/>
          <w:color w:val="30383C"/>
          <w:sz w:val="19"/>
        </w:rPr>
        <w:t>Implement V2 frontend against approved contracts without inventing legacy behavior, future sensor metrics, or unauthorized role access.</w:t>
      </w:r>
    </w:p>
    <w:p>
      <w:pPr>
        <w:pStyle w:val="Heading1"/>
      </w:pPr>
      <w:r>
        <w:t>Step 0 — READ-ONLY first</w:t>
      </w:r>
    </w:p>
    <w:p>
      <w:pPr>
        <w:spacing w:after="80"/>
      </w:pPr>
      <w:r>
        <w:rPr>
          <w:rFonts w:ascii="Noto Sans CJK KR" w:hAnsi="Noto Sans CJK KR" w:eastAsia="Noto Sans CJK KR"/>
          <w:b w:val="0"/>
          <w:color w:val="30383C"/>
          <w:sz w:val="19"/>
        </w:rPr>
        <w:t>Do not edit application code. Produce:</w:t>
      </w:r>
    </w:p>
    <w:p>
      <w:pPr>
        <w:pStyle w:val="ListNumber"/>
        <w:spacing w:after="40"/>
      </w:pPr>
      <w:r>
        <w:rPr>
          <w:rFonts w:ascii="Noto Sans CJK KR" w:hAnsi="Noto Sans CJK KR" w:eastAsia="Noto Sans CJK KR"/>
          <w:b w:val="0"/>
          <w:color w:val="2E3539"/>
          <w:sz w:val="18"/>
        </w:rPr>
        <w:t>FRONTEND_STACK_INVENTORY.md</w:t>
      </w:r>
    </w:p>
    <w:p>
      <w:pPr>
        <w:pStyle w:val="ListNumber"/>
        <w:spacing w:after="40"/>
      </w:pPr>
      <w:r>
        <w:rPr>
          <w:rFonts w:ascii="Noto Sans CJK KR" w:hAnsi="Noto Sans CJK KR" w:eastAsia="Noto Sans CJK KR"/>
          <w:b w:val="0"/>
          <w:color w:val="2E3539"/>
          <w:sz w:val="18"/>
        </w:rPr>
        <w:t>FRONTEND_ROUTE_INVENTORY.md</w:t>
      </w:r>
    </w:p>
    <w:p>
      <w:pPr>
        <w:pStyle w:val="ListNumber"/>
        <w:spacing w:after="40"/>
      </w:pPr>
      <w:r>
        <w:rPr>
          <w:rFonts w:ascii="Noto Sans CJK KR" w:hAnsi="Noto Sans CJK KR" w:eastAsia="Noto Sans CJK KR"/>
          <w:b w:val="0"/>
          <w:color w:val="2E3539"/>
          <w:sz w:val="18"/>
        </w:rPr>
        <w:t>FRONTEND_STATE_DATA_FLOW.md</w:t>
      </w:r>
    </w:p>
    <w:p>
      <w:pPr>
        <w:pStyle w:val="ListNumber"/>
        <w:spacing w:after="40"/>
      </w:pPr>
      <w:r>
        <w:rPr>
          <w:rFonts w:ascii="Noto Sans CJK KR" w:hAnsi="Noto Sans CJK KR" w:eastAsia="Noto Sans CJK KR"/>
          <w:b w:val="0"/>
          <w:color w:val="2E3539"/>
          <w:sz w:val="18"/>
        </w:rPr>
        <w:t>FRONTEND_3D_ASSET_AUDIT.md</w:t>
      </w:r>
    </w:p>
    <w:p>
      <w:pPr>
        <w:pStyle w:val="ListNumber"/>
        <w:spacing w:after="40"/>
      </w:pPr>
      <w:r>
        <w:rPr>
          <w:rFonts w:ascii="Noto Sans CJK KR" w:hAnsi="Noto Sans CJK KR" w:eastAsia="Noto Sans CJK KR"/>
          <w:b w:val="0"/>
          <w:color w:val="2E3539"/>
          <w:sz w:val="18"/>
        </w:rPr>
        <w:t>FRONTEND_COMMUNITY_PARITY_AUDIT.md</w:t>
      </w:r>
    </w:p>
    <w:p>
      <w:pPr>
        <w:pStyle w:val="ListNumber"/>
        <w:spacing w:after="40"/>
      </w:pPr>
      <w:r>
        <w:rPr>
          <w:rFonts w:ascii="Noto Sans CJK KR" w:hAnsi="Noto Sans CJK KR" w:eastAsia="Noto Sans CJK KR"/>
          <w:b w:val="0"/>
          <w:color w:val="2E3539"/>
          <w:sz w:val="18"/>
        </w:rPr>
        <w:t>FRONTEND_GAP_ANALYSIS_v1.7.md</w:t>
      </w:r>
    </w:p>
    <w:p>
      <w:pPr>
        <w:pStyle w:val="ListNumber"/>
        <w:spacing w:after="40"/>
      </w:pPr>
      <w:r>
        <w:rPr>
          <w:rFonts w:ascii="Noto Sans CJK KR" w:hAnsi="Noto Sans CJK KR" w:eastAsia="Noto Sans CJK KR"/>
          <w:b w:val="0"/>
          <w:color w:val="2E3539"/>
          <w:sz w:val="18"/>
        </w:rPr>
        <w:t>FRONTEND_STACK_BINDING_v1.7.md</w:t>
      </w:r>
    </w:p>
    <w:p>
      <w:pPr>
        <w:spacing w:after="80"/>
      </w:pPr>
      <w:r>
        <w:rPr>
          <w:rFonts w:ascii="Noto Sans CJK KR" w:hAnsi="Noto Sans CJK KR" w:eastAsia="Noto Sans CJK KR"/>
          <w:b w:val="0"/>
          <w:color w:val="30383C"/>
          <w:sz w:val="19"/>
        </w:rPr>
        <w:t>Audit framework/version, mobile/web targets, router, auth/session restore, state/query libraries, local persistence, offline strategy, OpenAPI client, media upload, 3D runtime/asset pipeline, design system, tests, build/release.</w:t>
      </w:r>
    </w:p>
    <w:p>
      <w:pPr>
        <w:pStyle w:val="Heading1"/>
      </w:pPr>
      <w:r>
        <w:t>Hard rules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  <w:b w:val="0"/>
          <w:color w:val="2E3539"/>
          <w:sz w:val="18"/>
        </w:rPr>
        <w:t>Public signup = PLAYER / MANAGER only.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  <w:b w:val="0"/>
          <w:color w:val="2E3539"/>
          <w:sz w:val="18"/>
        </w:rPr>
        <w:t>Guardian is invite-only.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  <w:b w:val="0"/>
          <w:color w:val="2E3539"/>
          <w:sz w:val="18"/>
        </w:rPr>
        <w:t>Role preference never grants privileged workspace.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  <w:b w:val="0"/>
          <w:color w:val="2E3539"/>
          <w:sz w:val="18"/>
        </w:rPr>
        <w:t>Player bottom nav = HOME / TRAINING / COMMUNITY / VIDEO / MORE.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  <w:b w:val="0"/>
          <w:color w:val="2E3539"/>
          <w:sz w:val="18"/>
        </w:rPr>
        <w:t>Community behavior is legacy parity first.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  <w:b w:val="0"/>
          <w:color w:val="2E3539"/>
          <w:sz w:val="18"/>
        </w:rPr>
        <w:t xml:space="preserve">Visual theme = </w:t>
      </w:r>
      <w:r>
        <w:rPr>
          <w:rFonts w:ascii="Noto Sans CJK KR" w:hAnsi="Noto Sans CJK KR" w:eastAsia="Noto Sans CJK KR"/>
          <w:b/>
          <w:color w:val="202629"/>
          <w:sz w:val="18"/>
        </w:rPr>
        <w:t>Graphite Stadium UI</w:t>
      </w:r>
      <w:r>
        <w:rPr>
          <w:rFonts w:ascii="Noto Sans CJK KR" w:hAnsi="Noto Sans CJK KR" w:eastAsia="Noto Sans CJK KR"/>
          <w:b w:val="0"/>
          <w:color w:val="2E3539"/>
          <w:sz w:val="18"/>
        </w:rPr>
        <w:t>. Do not restore dark navy / near-black blue surfaces.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  <w:b w:val="0"/>
          <w:color w:val="2E3539"/>
          <w:sz w:val="18"/>
        </w:rPr>
        <w:t>All colors must come from v1.7 semantic design tokens; do not hardcode per-screen hex colors.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  <w:b w:val="0"/>
          <w:color w:val="2E3539"/>
          <w:sz w:val="18"/>
        </w:rPr>
        <w:t>Standard and High Contrast Graphite must render the same information and actions.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  <w:b w:val="0"/>
          <w:color w:val="2E3539"/>
          <w:sz w:val="18"/>
        </w:rPr>
        <w:t>EPTS / Camera AI / Sports AI = NOT_RENDERED until release approval.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  <w:b w:val="0"/>
          <w:color w:val="2E3539"/>
          <w:sz w:val="18"/>
        </w:rPr>
        <w:t>No fake ratings, GPS, heart-rate, recovery, AI confidence or injury probability.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  <w:b w:val="0"/>
          <w:color w:val="2E3539"/>
          <w:sz w:val="18"/>
        </w:rPr>
        <w:t>No 3D-only core task; Static/2D equivalent mandatory.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  <w:b w:val="0"/>
          <w:color w:val="2E3539"/>
          <w:sz w:val="18"/>
        </w:rPr>
        <w:t>Do not replace the existing framework/router/state library merely because the reference scaffold differs.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  <w:b w:val="0"/>
          <w:color w:val="2E3539"/>
          <w:sz w:val="18"/>
        </w:rPr>
        <w:t>Do not claim completion without acceptance evidence.</w:t>
      </w:r>
    </w:p>
    <w:p>
      <w:pPr>
        <w:pStyle w:val="Heading1"/>
      </w:pPr>
      <w:r>
        <w:t>Phase F1 — Shell / Identity / Role Projection</w:t>
      </w:r>
    </w:p>
    <w:p>
      <w:pPr>
        <w:spacing w:after="80"/>
      </w:pPr>
      <w:r>
        <w:rPr>
          <w:rFonts w:ascii="Noto Sans CJK KR" w:hAnsi="Noto Sans CJK KR" w:eastAsia="Noto Sans CJK KR"/>
          <w:b w:val="0"/>
          <w:color w:val="30383C"/>
          <w:sz w:val="19"/>
        </w:rPr>
        <w:t>Bind session restore, GET /v2/me, GET /v2/features, PLAYER/MANAGER signup, Guardian invite, Role preference, verification status and verified role switcher.</w:t>
      </w:r>
    </w:p>
    <w:p>
      <w:pPr>
        <w:pStyle w:val="Heading1"/>
      </w:pPr>
      <w:r>
        <w:t>Phase F2 — Community Parity</w:t>
      </w:r>
    </w:p>
    <w:p>
      <w:pPr>
        <w:spacing w:after="80"/>
      </w:pPr>
      <w:r>
        <w:rPr>
          <w:rFonts w:ascii="Noto Sans CJK KR" w:hAnsi="Noto Sans CJK KR" w:eastAsia="Noto Sans CJK KR"/>
          <w:b w:val="0"/>
          <w:color w:val="30383C"/>
          <w:sz w:val="19"/>
        </w:rPr>
        <w:t>Bind existing/adapter community feed, post, comment, media, visibility, report and block behavior. Preserve ordering/pagination. Feed Intelligence remains OFF.</w:t>
      </w:r>
    </w:p>
    <w:p>
      <w:pPr>
        <w:pStyle w:val="Heading1"/>
      </w:pPr>
      <w:r>
        <w:t>Phase F3 — My Football World</w:t>
      </w:r>
    </w:p>
    <w:p>
      <w:pPr>
        <w:spacing w:after="80"/>
      </w:pPr>
      <w:r>
        <w:rPr>
          <w:rFonts w:ascii="Noto Sans CJK KR" w:hAnsi="Noto Sans CJK KR" w:eastAsia="Noto Sans CJK KR"/>
          <w:b w:val="0"/>
          <w:color w:val="30383C"/>
          <w:sz w:val="19"/>
        </w:rPr>
        <w:t>Apply Graphite Stadium UI to App Shell, Stadium overlays, My Player Card, Formation, Scoreboard and bottom navigation. Stadium/Pitch is the visual hero; UI surfaces must remain legible on low-contrast displays.</w:t>
      </w:r>
    </w:p>
    <w:p>
      <w:pPr>
        <w:spacing w:after="80"/>
      </w:pPr>
      <w:r>
        <w:rPr>
          <w:rFonts w:ascii="Noto Sans CJK KR" w:hAnsi="Noto Sans CJK KR" w:eastAsia="Noto Sans CJK KR"/>
          <w:b w:val="0"/>
          <w:color w:val="30383C"/>
          <w:sz w:val="19"/>
        </w:rPr>
        <w:t>Implement FULL/FAST/LIGHT/STATIC entry modes, asset loader, Pitch, My Position, Team Formation, Scoreboard, Spatial navigation bridge. Use server formation snapshot only.</w:t>
      </w:r>
    </w:p>
    <w:p>
      <w:pPr>
        <w:pStyle w:val="Heading1"/>
      </w:pPr>
      <w:r>
        <w:t>Phase F4 — Stadium Builder</w:t>
      </w:r>
    </w:p>
    <w:p>
      <w:pPr>
        <w:spacing w:after="80"/>
      </w:pPr>
      <w:r>
        <w:rPr>
          <w:rFonts w:ascii="Noto Sans CJK KR" w:hAnsi="Noto Sans CJK KR" w:eastAsia="Noto Sans CJK KR"/>
          <w:b w:val="0"/>
          <w:color w:val="30383C"/>
          <w:sz w:val="19"/>
        </w:rPr>
        <w:t>Implement guided STYLE -&gt; BOWL -&gt; ROOF -&gt; STAND -&gt; SEAT -&gt; FACADE/LIGHT -&gt; ENVIRONMENT. Preserve draft on version conflict. Do not expose prohibited real-stadium assets.</w:t>
      </w:r>
    </w:p>
    <w:p>
      <w:pPr>
        <w:pStyle w:val="Heading1"/>
      </w:pPr>
      <w:r>
        <w:t>Phase F5 — Training / Match Field UX</w:t>
      </w:r>
    </w:p>
    <w:p>
      <w:pPr>
        <w:spacing w:after="80"/>
      </w:pPr>
      <w:r>
        <w:rPr>
          <w:rFonts w:ascii="Noto Sans CJK KR" w:hAnsi="Noto Sans CJK KR" w:eastAsia="Noto Sans CJK KR"/>
          <w:b w:val="0"/>
          <w:color w:val="30383C"/>
          <w:sz w:val="19"/>
        </w:rPr>
        <w:t>Coach Session and Referee Match Center with durable offline event log and sync/batch recovery. Keep future device panels absent.</w:t>
      </w:r>
    </w:p>
    <w:p>
      <w:pPr>
        <w:pStyle w:val="Heading1"/>
      </w:pPr>
      <w:r>
        <w:t>Phase F6 — Manager Workspaces</w:t>
      </w:r>
    </w:p>
    <w:p>
      <w:pPr>
        <w:spacing w:after="80"/>
      </w:pPr>
      <w:r>
        <w:rPr>
          <w:rFonts w:ascii="Noto Sans CJK KR" w:hAnsi="Noto Sans CJK KR" w:eastAsia="Noto Sans CJK KR"/>
          <w:b w:val="0"/>
          <w:color w:val="30383C"/>
          <w:sz w:val="19"/>
        </w:rPr>
        <w:t>Coach, Team Manager, Club Director, Referee, Agent, Analyst route shells only from verified grants. Deep links use same guards.</w:t>
      </w:r>
    </w:p>
    <w:p>
      <w:pPr>
        <w:pStyle w:val="Heading1"/>
      </w:pPr>
      <w:r>
        <w:t>Phase F7 — Football Life</w:t>
      </w:r>
    </w:p>
    <w:p>
      <w:pPr>
        <w:spacing w:after="80"/>
      </w:pPr>
      <w:r>
        <w:rPr>
          <w:rFonts w:ascii="Noto Sans CJK KR" w:hAnsi="Noto Sans CJK KR" w:eastAsia="Noto Sans CJK KR"/>
          <w:b w:val="0"/>
          <w:color w:val="30383C"/>
          <w:sz w:val="19"/>
        </w:rPr>
        <w:t>Career Passport, Opportunity, Communication, Safeguarding projections. Minor direct contact must follow server gate and mediated route.</w:t>
      </w:r>
    </w:p>
    <w:p>
      <w:pPr>
        <w:pStyle w:val="Heading1"/>
      </w:pPr>
      <w:r>
        <w:t>Phase F8 — Hardening</w:t>
      </w:r>
    </w:p>
    <w:p>
      <w:pPr>
        <w:spacing w:after="80"/>
      </w:pPr>
      <w:r>
        <w:rPr>
          <w:rFonts w:ascii="Noto Sans CJK KR" w:hAnsi="Noto Sans CJK KR" w:eastAsia="Noto Sans CJK KR"/>
          <w:b w:val="0"/>
          <w:color w:val="30383C"/>
          <w:sz w:val="19"/>
        </w:rPr>
        <w:t>Accessibility, dynamic type, reduce motion, responsive, error registry coverage, visual golden tests, performance, analytics privacy, release evidence. Include standard_graphite + high_contrast_graphite at low brightness, grayscale, and stadium-scene background conditions.</w:t>
      </w:r>
    </w:p>
    <w:p>
      <w:pPr>
        <w:pStyle w:val="Heading1"/>
      </w:pPr>
      <w:r>
        <w:t>Completion evidence required per phase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  <w:b w:val="0"/>
          <w:color w:val="2E3539"/>
          <w:sz w:val="18"/>
        </w:rPr>
        <w:t>changed files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  <w:b w:val="0"/>
          <w:color w:val="2E3539"/>
          <w:sz w:val="18"/>
        </w:rPr>
        <w:t>routes/screens implemented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  <w:b w:val="0"/>
          <w:color w:val="2E3539"/>
          <w:sz w:val="18"/>
        </w:rPr>
        <w:t>API operationIds bound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  <w:b w:val="0"/>
          <w:color w:val="2E3539"/>
          <w:sz w:val="18"/>
        </w:rPr>
        <w:t>automated tests and results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  <w:b w:val="0"/>
          <w:color w:val="2E3539"/>
          <w:sz w:val="18"/>
        </w:rPr>
        <w:t>screenshots/golden diff when visual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  <w:b w:val="0"/>
          <w:color w:val="2E3539"/>
          <w:sz w:val="18"/>
        </w:rPr>
        <w:t>performance numbers where applicable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  <w:b w:val="0"/>
          <w:color w:val="2E3539"/>
          <w:sz w:val="18"/>
        </w:rPr>
        <w:t>known gaps / deferred items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  <w:b w:val="0"/>
          <w:color w:val="2E3539"/>
          <w:sz w:val="18"/>
        </w:rPr>
        <w:t>explicit proof future hard-disabled features are absent</w:t>
      </w:r>
    </w:p>
    <w:p>
      <w:pPr>
        <w:pStyle w:val="Heading1"/>
      </w:pPr>
      <w:r>
        <w:t>Stop conditions</w:t>
      </w:r>
    </w:p>
    <w:p>
      <w:pPr>
        <w:spacing w:after="80"/>
      </w:pPr>
      <w:r>
        <w:rPr>
          <w:rFonts w:ascii="Noto Sans CJK KR" w:hAnsi="Noto Sans CJK KR" w:eastAsia="Noto Sans CJK KR"/>
          <w:b w:val="0"/>
          <w:color w:val="30383C"/>
          <w:sz w:val="19"/>
        </w:rPr>
        <w:t>Stop and report instead of guessing when: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  <w:b w:val="0"/>
          <w:color w:val="2E3539"/>
          <w:sz w:val="18"/>
        </w:rPr>
        <w:t>legacy community behavior is unknown,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  <w:b w:val="0"/>
          <w:color w:val="2E3539"/>
          <w:sz w:val="18"/>
        </w:rPr>
        <w:t>repository stack conflicts with a proposed scaffold,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  <w:b w:val="0"/>
          <w:color w:val="2E3539"/>
          <w:sz w:val="18"/>
        </w:rPr>
        <w:t>OpenAPI lacks required operation,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  <w:b w:val="0"/>
          <w:color w:val="2E3539"/>
          <w:sz w:val="18"/>
        </w:rPr>
        <w:t>role/consent/safeguarding capability is ambiguous,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  <w:b w:val="0"/>
          <w:color w:val="2E3539"/>
          <w:sz w:val="18"/>
        </w:rPr>
        <w:t>3D asset licensing/source is unclear,</w:t>
      </w:r>
    </w:p>
    <w:p>
      <w:pPr>
        <w:pStyle w:val="ListBullet"/>
        <w:spacing w:after="40"/>
      </w:pPr>
      <w:r>
        <w:rPr>
          <w:rFonts w:ascii="Noto Sans CJK KR" w:hAnsi="Noto Sans CJK KR" w:eastAsia="Noto Sans CJK KR"/>
          <w:b w:val="0"/>
          <w:color w:val="2E3539"/>
          <w:sz w:val="18"/>
        </w:rPr>
        <w:t>an implementation would require synthetic EPTS/AI data.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93" w:right="936" w:bottom="893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KR" w:hAnsi="Noto Sans CJK KR" w:eastAsia="Noto Sans CJK KR"/>
        <w:b w:val="0"/>
        <w:color w:val="8A9399"/>
        <w:sz w:val="15"/>
      </w:rPr>
      <w:t>SNAPN SPORTS V2 · INTERNAL DEVELOPMENT CONTRACT · v1.7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oto Sans CJK KR" w:hAnsi="Noto Sans CJK KR" w:eastAsia="Noto Sans CJK KR"/>
        <w:b/>
        <w:color w:val="6B747A"/>
        <w:sz w:val="16"/>
      </w:rPr>
      <w:t>SNAPN SPORTS  /  V2.0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Noto Sans CJK KR" w:hAnsi="Noto Sans CJK KR" w:eastAsia="Noto Sans CJK KR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Noto Sans CJK KR" w:hAnsi="Noto Sans CJK KR" w:eastAsia="Noto Sans CJK KR"/>
      <w:b/>
      <w:bCs/>
      <w:color w:val="242A2E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Noto Sans CJK KR" w:hAnsi="Noto Sans CJK KR" w:eastAsia="Noto Sans CJK KR"/>
      <w:b/>
      <w:bCs/>
      <w:color w:val="353C4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KR" w:hAnsi="Noto Sans CJK KR" w:eastAsia="Noto Sans CJK KR"/>
      <w:b/>
      <w:bCs/>
      <w:color w:val="2F7A39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KR" w:hAnsi="Noto Sans CJK KR" w:eastAsia="Noto Sans CJK KR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