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2867"/>
        <w:gridCol w:w="5792"/>
        <w:gridCol w:w="2357"/>
      </w:tblGrid>
      <w:tr w:rsidR="0013091A" w:rsidRPr="0013091A" w14:paraId="1D18518C" w14:textId="77777777" w:rsidTr="0013091A">
        <w:trPr>
          <w:trHeight w:val="720"/>
        </w:trPr>
        <w:tc>
          <w:tcPr>
            <w:tcW w:w="1301" w:type="pct"/>
          </w:tcPr>
          <w:p w14:paraId="7F8903A6" w14:textId="77DF7581" w:rsidR="0013091A" w:rsidRPr="0013091A" w:rsidRDefault="0013091A" w:rsidP="00F92B41">
            <w:pPr>
              <w:jc w:val="center"/>
            </w:pPr>
            <w:bookmarkStart w:id="0" w:name="homepage"/>
            <w:r w:rsidRPr="0013091A">
              <w:rPr>
                <w:b/>
                <w:bCs/>
                <w:i/>
                <w:iCs/>
              </w:rPr>
              <w:drawing>
                <wp:inline distT="0" distB="0" distL="0" distR="0" wp14:anchorId="52ABCE80" wp14:editId="241DD473">
                  <wp:extent cx="1581150" cy="426295"/>
                  <wp:effectExtent l="0" t="0" r="0" b="0"/>
                  <wp:docPr id="16" name="Picture 15">
                    <a:extLst xmlns:a="http://schemas.openxmlformats.org/drawingml/2006/main">
                      <a:ext uri="{FF2B5EF4-FFF2-40B4-BE49-F238E27FC236}">
                        <a16:creationId xmlns:a16="http://schemas.microsoft.com/office/drawing/2014/main" id="{05818C05-4646-2EA7-634C-1331D250C5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5818C05-4646-2EA7-634C-1331D250C5A7}"/>
                              </a:ext>
                            </a:extLst>
                          </pic:cNvPr>
                          <pic:cNvPicPr>
                            <a:picLocks noChangeAspect="1"/>
                          </pic:cNvPicPr>
                        </pic:nvPicPr>
                        <pic:blipFill rotWithShape="1">
                          <a:blip r:embed="rId7">
                            <a:extLst>
                              <a:ext uri="{28A0092B-C50C-407E-A947-70E740481C1C}">
                                <a14:useLocalDpi xmlns:a14="http://schemas.microsoft.com/office/drawing/2010/main" val="0"/>
                              </a:ext>
                            </a:extLst>
                          </a:blip>
                          <a:srcRect l="11145" t="29492" r="14469" b="32606"/>
                          <a:stretch>
                            <a:fillRect/>
                          </a:stretch>
                        </pic:blipFill>
                        <pic:spPr bwMode="auto">
                          <a:xfrm>
                            <a:off x="0" y="0"/>
                            <a:ext cx="1596201" cy="430353"/>
                          </a:xfrm>
                          <a:prstGeom prst="rect">
                            <a:avLst/>
                          </a:prstGeom>
                          <a:ln>
                            <a:noFill/>
                          </a:ln>
                          <a:extLst>
                            <a:ext uri="{53640926-AAD7-44D8-BBD7-CCE9431645EC}">
                              <a14:shadowObscured xmlns:a14="http://schemas.microsoft.com/office/drawing/2010/main"/>
                            </a:ext>
                          </a:extLst>
                        </pic:spPr>
                      </pic:pic>
                    </a:graphicData>
                  </a:graphic>
                </wp:inline>
              </w:drawing>
            </w:r>
          </w:p>
        </w:tc>
        <w:tc>
          <w:tcPr>
            <w:tcW w:w="2629" w:type="pct"/>
            <w:vAlign w:val="center"/>
          </w:tcPr>
          <w:p w14:paraId="27AEA556" w14:textId="77777777" w:rsidR="0013091A" w:rsidRPr="0013091A" w:rsidRDefault="0013091A" w:rsidP="00F92B41">
            <w:pPr>
              <w:pStyle w:val="Header"/>
              <w:rPr>
                <w:b/>
              </w:rPr>
            </w:pPr>
            <w:r w:rsidRPr="0013091A">
              <w:rPr>
                <w:b/>
              </w:rPr>
              <w:t>Clementi and Associates Company Website 2026</w:t>
            </w:r>
            <w:r w:rsidRPr="0013091A">
              <w:rPr>
                <w:b/>
              </w:rPr>
              <w:t xml:space="preserve"> </w:t>
            </w:r>
          </w:p>
        </w:tc>
        <w:tc>
          <w:tcPr>
            <w:tcW w:w="1070" w:type="pct"/>
            <w:vAlign w:val="center"/>
          </w:tcPr>
          <w:p w14:paraId="465DF1F6" w14:textId="5F2B5C9D" w:rsidR="0013091A" w:rsidRPr="0013091A" w:rsidRDefault="0013091A" w:rsidP="00F92B41">
            <w:pPr>
              <w:pStyle w:val="Header"/>
              <w:rPr>
                <w:b/>
              </w:rPr>
            </w:pPr>
            <w:r w:rsidRPr="0013091A">
              <w:rPr>
                <w:b/>
              </w:rPr>
              <w:t>Draft 17-Apr-2026</w:t>
            </w:r>
          </w:p>
        </w:tc>
      </w:tr>
    </w:tbl>
    <w:p w14:paraId="679D42A9" w14:textId="018C2120" w:rsidR="0013091A" w:rsidRPr="0013091A" w:rsidRDefault="0013091A" w:rsidP="008626EF">
      <w:pPr>
        <w:spacing w:after="120"/>
        <w:rPr>
          <w:rFonts w:ascii="Times New Roman" w:hAnsi="Times New Roman" w:cs="Times New Roman"/>
          <w:b/>
          <w:bCs/>
          <w:i/>
          <w:iCs/>
        </w:rPr>
      </w:pPr>
    </w:p>
    <w:p w14:paraId="359DA2BB" w14:textId="508025AF" w:rsidR="00BD1371" w:rsidRPr="0013091A" w:rsidRDefault="006D6E41" w:rsidP="008626EF">
      <w:pPr>
        <w:spacing w:after="120"/>
        <w:rPr>
          <w:rFonts w:ascii="Times New Roman" w:hAnsi="Times New Roman" w:cs="Times New Roman"/>
          <w:b/>
          <w:bCs/>
          <w:i/>
          <w:iCs/>
        </w:rPr>
      </w:pPr>
      <w:r w:rsidRPr="0013091A">
        <w:rPr>
          <w:rFonts w:ascii="Times New Roman" w:hAnsi="Times New Roman" w:cs="Times New Roman"/>
          <w:b/>
          <w:bCs/>
          <w:i/>
          <w:iCs/>
        </w:rPr>
        <w:t>G</w:t>
      </w:r>
      <w:r w:rsidR="00BD1371" w:rsidRPr="0013091A">
        <w:rPr>
          <w:rFonts w:ascii="Times New Roman" w:hAnsi="Times New Roman" w:cs="Times New Roman"/>
          <w:b/>
          <w:bCs/>
          <w:i/>
          <w:iCs/>
        </w:rPr>
        <w:t>eneral Notes:</w:t>
      </w:r>
    </w:p>
    <w:p w14:paraId="2CFD2F78" w14:textId="6A598B45" w:rsidR="00BD1371" w:rsidRPr="0013091A" w:rsidRDefault="00122EE3" w:rsidP="00042312">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Simple o</w:t>
      </w:r>
      <w:r w:rsidR="00BD1371" w:rsidRPr="0013091A">
        <w:rPr>
          <w:rFonts w:ascii="Times New Roman" w:hAnsi="Times New Roman" w:cs="Times New Roman"/>
          <w:i/>
          <w:iCs/>
        </w:rPr>
        <w:t>ne page scrolling website</w:t>
      </w:r>
      <w:r w:rsidRPr="0013091A">
        <w:rPr>
          <w:rFonts w:ascii="Times New Roman" w:hAnsi="Times New Roman" w:cs="Times New Roman"/>
          <w:i/>
          <w:iCs/>
        </w:rPr>
        <w:t xml:space="preserve"> </w:t>
      </w:r>
      <w:r w:rsidRPr="0013091A">
        <w:rPr>
          <w:rFonts w:ascii="Times New Roman" w:hAnsi="Times New Roman" w:cs="Times New Roman"/>
          <w:i/>
          <w:iCs/>
        </w:rPr>
        <w:t xml:space="preserve">with main </w:t>
      </w:r>
      <w:r w:rsidRPr="0013091A">
        <w:rPr>
          <w:rFonts w:ascii="Times New Roman" w:hAnsi="Times New Roman" w:cs="Times New Roman"/>
          <w:i/>
          <w:iCs/>
        </w:rPr>
        <w:t xml:space="preserve">locked </w:t>
      </w:r>
      <w:r w:rsidRPr="0013091A">
        <w:rPr>
          <w:rFonts w:ascii="Times New Roman" w:hAnsi="Times New Roman" w:cs="Times New Roman"/>
          <w:i/>
          <w:iCs/>
        </w:rPr>
        <w:t>header banner</w:t>
      </w:r>
    </w:p>
    <w:p w14:paraId="6149F360" w14:textId="103B36C8" w:rsidR="00BD1371" w:rsidRPr="0013091A" w:rsidRDefault="00122EE3" w:rsidP="00042312">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Header b</w:t>
      </w:r>
      <w:r w:rsidR="00BD1371" w:rsidRPr="0013091A">
        <w:rPr>
          <w:rFonts w:ascii="Times New Roman" w:hAnsi="Times New Roman" w:cs="Times New Roman"/>
          <w:i/>
          <w:iCs/>
        </w:rPr>
        <w:t xml:space="preserve">anner </w:t>
      </w:r>
      <w:r w:rsidR="00070E25" w:rsidRPr="0013091A">
        <w:rPr>
          <w:rFonts w:ascii="Times New Roman" w:hAnsi="Times New Roman" w:cs="Times New Roman"/>
          <w:i/>
          <w:iCs/>
        </w:rPr>
        <w:t>with</w:t>
      </w:r>
      <w:r w:rsidRPr="0013091A">
        <w:rPr>
          <w:rFonts w:ascii="Times New Roman" w:hAnsi="Times New Roman" w:cs="Times New Roman"/>
          <w:i/>
          <w:iCs/>
        </w:rPr>
        <w:t xml:space="preserve"> drop-down links to subheadings below</w:t>
      </w:r>
      <w:r w:rsidR="00F33A63">
        <w:rPr>
          <w:rFonts w:ascii="Times New Roman" w:hAnsi="Times New Roman" w:cs="Times New Roman"/>
          <w:i/>
          <w:iCs/>
        </w:rPr>
        <w:t xml:space="preserve">. </w:t>
      </w:r>
      <w:r w:rsidR="00F33A63">
        <w:rPr>
          <w:rFonts w:ascii="Times New Roman" w:hAnsi="Times New Roman" w:cs="Times New Roman"/>
          <w:i/>
          <w:iCs/>
        </w:rPr>
        <w:t>Need ultimately confirm the dropdowns form top header banner</w:t>
      </w:r>
    </w:p>
    <w:p w14:paraId="5A7E7A38" w14:textId="5C69023C" w:rsidR="00BD1371" w:rsidRPr="0013091A" w:rsidRDefault="00BD1371" w:rsidP="00042312">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Sample Sites</w:t>
      </w:r>
      <w:r w:rsidR="00882AA1" w:rsidRPr="0013091A">
        <w:rPr>
          <w:rFonts w:ascii="Times New Roman" w:hAnsi="Times New Roman" w:cs="Times New Roman"/>
          <w:i/>
          <w:iCs/>
        </w:rPr>
        <w:t>:</w:t>
      </w:r>
    </w:p>
    <w:p w14:paraId="0ECCB247" w14:textId="146374F9" w:rsidR="00BD1371" w:rsidRPr="0013091A" w:rsidRDefault="00BD1371" w:rsidP="00042312">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ab/>
      </w:r>
      <w:hyperlink r:id="rId8" w:history="1">
        <w:r w:rsidR="009872DE" w:rsidRPr="0013091A">
          <w:rPr>
            <w:rStyle w:val="Hyperlink"/>
            <w:rFonts w:ascii="Times New Roman" w:hAnsi="Times New Roman" w:cs="Times New Roman"/>
            <w:i/>
            <w:iCs/>
          </w:rPr>
          <w:t xml:space="preserve">Regulatory Intelligence | </w:t>
        </w:r>
        <w:proofErr w:type="spellStart"/>
        <w:r w:rsidR="009872DE" w:rsidRPr="0013091A">
          <w:rPr>
            <w:rStyle w:val="Hyperlink"/>
            <w:rFonts w:ascii="Times New Roman" w:hAnsi="Times New Roman" w:cs="Times New Roman"/>
            <w:i/>
            <w:iCs/>
          </w:rPr>
          <w:t>Redica</w:t>
        </w:r>
        <w:proofErr w:type="spellEnd"/>
        <w:r w:rsidR="009872DE" w:rsidRPr="0013091A">
          <w:rPr>
            <w:rStyle w:val="Hyperlink"/>
            <w:rFonts w:ascii="Times New Roman" w:hAnsi="Times New Roman" w:cs="Times New Roman"/>
            <w:i/>
            <w:iCs/>
          </w:rPr>
          <w:t xml:space="preserve"> Systems</w:t>
        </w:r>
      </w:hyperlink>
    </w:p>
    <w:p w14:paraId="0F74AB3C" w14:textId="1C569B75" w:rsidR="00BD1371" w:rsidRPr="0013091A" w:rsidRDefault="00BD1371" w:rsidP="00122EE3">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ab/>
      </w:r>
      <w:hyperlink r:id="rId9" w:history="1">
        <w:r w:rsidR="009872DE" w:rsidRPr="0013091A">
          <w:rPr>
            <w:rStyle w:val="Hyperlink"/>
            <w:rFonts w:ascii="Times New Roman" w:hAnsi="Times New Roman" w:cs="Times New Roman"/>
            <w:i/>
            <w:iCs/>
          </w:rPr>
          <w:t>Solve Therapeutics</w:t>
        </w:r>
      </w:hyperlink>
      <w:r w:rsidR="00122EE3" w:rsidRPr="0013091A">
        <w:rPr>
          <w:rFonts w:ascii="Times New Roman" w:hAnsi="Times New Roman" w:cs="Times New Roman"/>
        </w:rPr>
        <w:t xml:space="preserve"> (main reference site)</w:t>
      </w:r>
    </w:p>
    <w:p w14:paraId="58C069D9" w14:textId="1DB3CFE2" w:rsidR="00070219" w:rsidRPr="0013091A" w:rsidRDefault="00070219" w:rsidP="00042312">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Hand is motif</w:t>
      </w:r>
      <w:r w:rsidR="00F33A63">
        <w:rPr>
          <w:rFonts w:ascii="Times New Roman" w:hAnsi="Times New Roman" w:cs="Times New Roman"/>
          <w:i/>
          <w:iCs/>
        </w:rPr>
        <w:t>: Need to make this more apparent</w:t>
      </w:r>
    </w:p>
    <w:p w14:paraId="0AC799EF" w14:textId="3FD69CF2" w:rsidR="00122EE3" w:rsidRPr="0013091A" w:rsidRDefault="00122EE3" w:rsidP="00042312">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 xml:space="preserve">Animations: </w:t>
      </w:r>
      <w:r w:rsidR="00EB02CE" w:rsidRPr="0013091A">
        <w:rPr>
          <w:rFonts w:ascii="Times New Roman" w:hAnsi="Times New Roman" w:cs="Times New Roman"/>
          <w:i/>
          <w:iCs/>
        </w:rPr>
        <w:tab/>
      </w:r>
      <w:r w:rsidRPr="0013091A">
        <w:rPr>
          <w:rFonts w:ascii="Times New Roman" w:hAnsi="Times New Roman" w:cs="Times New Roman"/>
          <w:i/>
          <w:iCs/>
        </w:rPr>
        <w:t>)</w:t>
      </w:r>
      <w:r w:rsidR="00EB02CE" w:rsidRPr="0013091A">
        <w:rPr>
          <w:rFonts w:ascii="Times New Roman" w:hAnsi="Times New Roman" w:cs="Times New Roman"/>
          <w:i/>
          <w:iCs/>
        </w:rPr>
        <w:t xml:space="preserve">White rotating molecules </w:t>
      </w:r>
      <w:r w:rsidR="004E3E3C" w:rsidRPr="0013091A">
        <w:rPr>
          <w:rFonts w:ascii="Times New Roman" w:hAnsi="Times New Roman" w:cs="Times New Roman"/>
          <w:i/>
          <w:iCs/>
        </w:rPr>
        <w:t xml:space="preserve">on Overview slide </w:t>
      </w:r>
      <w:r w:rsidR="00EB02CE" w:rsidRPr="0013091A">
        <w:rPr>
          <w:rFonts w:ascii="Times New Roman" w:hAnsi="Times New Roman" w:cs="Times New Roman"/>
          <w:i/>
          <w:iCs/>
        </w:rPr>
        <w:t>(should be drafted by Tues 21st)</w:t>
      </w:r>
    </w:p>
    <w:p w14:paraId="03FCF65F" w14:textId="278DF953" w:rsidR="00122EE3" w:rsidRPr="0013091A" w:rsidRDefault="00122EE3" w:rsidP="00122EE3">
      <w:pPr>
        <w:pStyle w:val="ListParagraph"/>
        <w:spacing w:after="120"/>
        <w:rPr>
          <w:rFonts w:ascii="Times New Roman" w:hAnsi="Times New Roman" w:cs="Times New Roman"/>
          <w:i/>
          <w:iCs/>
        </w:rPr>
      </w:pPr>
      <w:r w:rsidRPr="0013091A">
        <w:rPr>
          <w:rFonts w:ascii="Times New Roman" w:hAnsi="Times New Roman" w:cs="Times New Roman"/>
          <w:i/>
          <w:iCs/>
        </w:rPr>
        <w:tab/>
      </w:r>
      <w:r w:rsidRPr="0013091A">
        <w:rPr>
          <w:rFonts w:ascii="Times New Roman" w:hAnsi="Times New Roman" w:cs="Times New Roman"/>
          <w:i/>
          <w:iCs/>
        </w:rPr>
        <w:tab/>
      </w:r>
      <w:r w:rsidR="00EB02CE" w:rsidRPr="0013091A">
        <w:rPr>
          <w:rFonts w:ascii="Times New Roman" w:hAnsi="Times New Roman" w:cs="Times New Roman"/>
          <w:i/>
          <w:iCs/>
        </w:rPr>
        <w:t>Gears (under overview</w:t>
      </w:r>
      <w:r w:rsidR="004E3E3C" w:rsidRPr="0013091A">
        <w:rPr>
          <w:rFonts w:ascii="Times New Roman" w:hAnsi="Times New Roman" w:cs="Times New Roman"/>
          <w:i/>
          <w:iCs/>
        </w:rPr>
        <w:t xml:space="preserve"> on Overview slide </w:t>
      </w:r>
      <w:r w:rsidR="00EB02CE" w:rsidRPr="0013091A">
        <w:rPr>
          <w:rFonts w:ascii="Times New Roman" w:hAnsi="Times New Roman" w:cs="Times New Roman"/>
          <w:i/>
          <w:iCs/>
        </w:rPr>
        <w:t xml:space="preserve"> (draft in place)</w:t>
      </w:r>
    </w:p>
    <w:p w14:paraId="32F31357" w14:textId="39D0D14D" w:rsidR="00EB02CE" w:rsidRPr="0013091A" w:rsidRDefault="00EB02CE" w:rsidP="00122EE3">
      <w:pPr>
        <w:pStyle w:val="ListParagraph"/>
        <w:spacing w:after="120"/>
        <w:rPr>
          <w:rFonts w:ascii="Times New Roman" w:hAnsi="Times New Roman" w:cs="Times New Roman"/>
          <w:i/>
          <w:iCs/>
        </w:rPr>
      </w:pPr>
      <w:r w:rsidRPr="0013091A">
        <w:rPr>
          <w:rFonts w:ascii="Times New Roman" w:hAnsi="Times New Roman" w:cs="Times New Roman"/>
          <w:i/>
          <w:iCs/>
        </w:rPr>
        <w:tab/>
      </w:r>
      <w:r w:rsidRPr="0013091A">
        <w:rPr>
          <w:rFonts w:ascii="Times New Roman" w:hAnsi="Times New Roman" w:cs="Times New Roman"/>
          <w:i/>
          <w:iCs/>
        </w:rPr>
        <w:tab/>
      </w:r>
      <w:r w:rsidR="004E3E3C" w:rsidRPr="0013091A">
        <w:rPr>
          <w:rFonts w:ascii="Times New Roman" w:hAnsi="Times New Roman" w:cs="Times New Roman"/>
          <w:i/>
          <w:iCs/>
        </w:rPr>
        <w:t>Clementi Logo Build on Who We Are slide(</w:t>
      </w:r>
      <w:r w:rsidR="004E3E3C" w:rsidRPr="0013091A">
        <w:rPr>
          <w:rFonts w:ascii="Times New Roman" w:hAnsi="Times New Roman" w:cs="Times New Roman"/>
          <w:i/>
          <w:iCs/>
        </w:rPr>
        <w:t>should be drafted by Tues 21</w:t>
      </w:r>
      <w:r w:rsidR="004E3E3C" w:rsidRPr="0013091A">
        <w:rPr>
          <w:rFonts w:ascii="Times New Roman" w:hAnsi="Times New Roman" w:cs="Times New Roman"/>
          <w:i/>
          <w:iCs/>
          <w:vertAlign w:val="superscript"/>
        </w:rPr>
        <w:t>st</w:t>
      </w:r>
      <w:r w:rsidR="004E3E3C" w:rsidRPr="0013091A">
        <w:rPr>
          <w:rFonts w:ascii="Times New Roman" w:hAnsi="Times New Roman" w:cs="Times New Roman"/>
          <w:i/>
          <w:iCs/>
        </w:rPr>
        <w:t>)</w:t>
      </w:r>
    </w:p>
    <w:p w14:paraId="107F474A" w14:textId="5BED6133" w:rsidR="004E3E3C" w:rsidRPr="0013091A" w:rsidRDefault="004E3E3C" w:rsidP="00122EE3">
      <w:pPr>
        <w:pStyle w:val="ListParagraph"/>
        <w:spacing w:after="120"/>
        <w:rPr>
          <w:rFonts w:ascii="Times New Roman" w:hAnsi="Times New Roman" w:cs="Times New Roman"/>
          <w:i/>
          <w:iCs/>
        </w:rPr>
      </w:pPr>
      <w:r w:rsidRPr="0013091A">
        <w:rPr>
          <w:rFonts w:ascii="Times New Roman" w:hAnsi="Times New Roman" w:cs="Times New Roman"/>
          <w:i/>
          <w:iCs/>
        </w:rPr>
        <w:tab/>
      </w:r>
      <w:r w:rsidRPr="0013091A">
        <w:rPr>
          <w:rFonts w:ascii="Times New Roman" w:hAnsi="Times New Roman" w:cs="Times New Roman"/>
          <w:i/>
          <w:iCs/>
        </w:rPr>
        <w:tab/>
      </w:r>
      <w:r w:rsidR="00F12E5C" w:rsidRPr="0013091A">
        <w:rPr>
          <w:rFonts w:ascii="Times New Roman" w:hAnsi="Times New Roman" w:cs="Times New Roman"/>
          <w:i/>
          <w:iCs/>
        </w:rPr>
        <w:t>Chemistry CMC word cluster animation.  I need to find best place to insert drafted</w:t>
      </w:r>
    </w:p>
    <w:p w14:paraId="57754084" w14:textId="2B1E24CF" w:rsidR="00F12E5C" w:rsidRPr="0013091A" w:rsidRDefault="00F12E5C" w:rsidP="00122EE3">
      <w:pPr>
        <w:pStyle w:val="ListParagraph"/>
        <w:spacing w:after="120"/>
        <w:rPr>
          <w:rFonts w:ascii="Times New Roman" w:hAnsi="Times New Roman" w:cs="Times New Roman"/>
          <w:i/>
          <w:iCs/>
        </w:rPr>
      </w:pPr>
      <w:r w:rsidRPr="0013091A">
        <w:rPr>
          <w:rFonts w:ascii="Times New Roman" w:hAnsi="Times New Roman" w:cs="Times New Roman"/>
          <w:i/>
          <w:iCs/>
        </w:rPr>
        <w:tab/>
      </w:r>
      <w:r w:rsidRPr="0013091A">
        <w:rPr>
          <w:rFonts w:ascii="Times New Roman" w:hAnsi="Times New Roman" w:cs="Times New Roman"/>
          <w:i/>
          <w:iCs/>
        </w:rPr>
        <w:tab/>
        <w:t>Audit word cluster animation (coming)</w:t>
      </w:r>
    </w:p>
    <w:p w14:paraId="049B0E0F" w14:textId="47E5A893" w:rsidR="00F12E5C" w:rsidRPr="0013091A" w:rsidRDefault="00F12E5C" w:rsidP="00122EE3">
      <w:pPr>
        <w:pStyle w:val="ListParagraph"/>
        <w:spacing w:after="120"/>
        <w:rPr>
          <w:rFonts w:ascii="Times New Roman" w:hAnsi="Times New Roman" w:cs="Times New Roman"/>
          <w:i/>
          <w:iCs/>
        </w:rPr>
      </w:pPr>
      <w:r w:rsidRPr="0013091A">
        <w:rPr>
          <w:rFonts w:ascii="Times New Roman" w:hAnsi="Times New Roman" w:cs="Times New Roman"/>
          <w:i/>
          <w:iCs/>
        </w:rPr>
        <w:tab/>
      </w:r>
      <w:r w:rsidRPr="0013091A">
        <w:rPr>
          <w:rFonts w:ascii="Times New Roman" w:hAnsi="Times New Roman" w:cs="Times New Roman"/>
          <w:i/>
          <w:iCs/>
        </w:rPr>
        <w:tab/>
      </w:r>
      <w:r w:rsidRPr="0013091A">
        <w:rPr>
          <w:rFonts w:ascii="Times New Roman" w:hAnsi="Times New Roman" w:cs="Times New Roman"/>
          <w:i/>
          <w:iCs/>
        </w:rPr>
        <w:t>Add eCTD Pyramid animation puzzle &lt;Laurie can create&gt;</w:t>
      </w:r>
    </w:p>
    <w:p w14:paraId="5BF17C45" w14:textId="1038B71F" w:rsidR="008A03DF" w:rsidRPr="0013091A" w:rsidRDefault="00F12E5C" w:rsidP="008A03DF">
      <w:pPr>
        <w:pStyle w:val="ListParagraph"/>
        <w:numPr>
          <w:ilvl w:val="0"/>
          <w:numId w:val="28"/>
        </w:numPr>
        <w:spacing w:after="120"/>
        <w:rPr>
          <w:rFonts w:ascii="Times New Roman" w:hAnsi="Times New Roman" w:cs="Times New Roman"/>
          <w:i/>
          <w:iCs/>
        </w:rPr>
      </w:pPr>
      <w:r w:rsidRPr="0013091A">
        <w:rPr>
          <w:rFonts w:ascii="Times New Roman" w:hAnsi="Times New Roman" w:cs="Times New Roman"/>
          <w:i/>
          <w:iCs/>
        </w:rPr>
        <w:t xml:space="preserve">Footer Banners: Would like to have the present images and additional images as scrolling horizonal strip (direction left). Additional images need to be added. </w:t>
      </w:r>
    </w:p>
    <w:p w14:paraId="3612F36D" w14:textId="64CA3BF0" w:rsidR="0094508E" w:rsidRPr="0013091A" w:rsidRDefault="0094508E" w:rsidP="0094508E">
      <w:pPr>
        <w:pStyle w:val="Heading1"/>
        <w:rPr>
          <w:rFonts w:ascii="Times New Roman" w:hAnsi="Times New Roman" w:cs="Times New Roman"/>
          <w:color w:val="FF0000"/>
          <w:sz w:val="52"/>
          <w:szCs w:val="52"/>
        </w:rPr>
      </w:pPr>
      <w:r w:rsidRPr="0013091A">
        <w:rPr>
          <w:rFonts w:ascii="Times New Roman" w:hAnsi="Times New Roman" w:cs="Times New Roman"/>
          <w:color w:val="FF0000"/>
          <w:sz w:val="52"/>
          <w:szCs w:val="52"/>
        </w:rPr>
        <w:t>Home</w:t>
      </w:r>
    </w:p>
    <w:p w14:paraId="53DD4A36" w14:textId="77777777" w:rsidR="00A2155D" w:rsidRPr="0013091A" w:rsidRDefault="00913C8E">
      <w:pPr>
        <w:pStyle w:val="Heading2"/>
        <w:rPr>
          <w:rFonts w:ascii="Times New Roman" w:hAnsi="Times New Roman" w:cs="Times New Roman"/>
        </w:rPr>
      </w:pPr>
      <w:bookmarkStart w:id="1" w:name="headline"/>
      <w:r w:rsidRPr="0013091A">
        <w:rPr>
          <w:rFonts w:ascii="Times New Roman" w:hAnsi="Times New Roman" w:cs="Times New Roman"/>
        </w:rPr>
        <w:t>Headline</w:t>
      </w:r>
    </w:p>
    <w:p w14:paraId="6B74CE35" w14:textId="51857CD6" w:rsidR="00A2155D" w:rsidRPr="0013091A" w:rsidRDefault="00913C8E">
      <w:pPr>
        <w:pStyle w:val="FirstParagraph"/>
        <w:rPr>
          <w:rFonts w:ascii="Times New Roman" w:hAnsi="Times New Roman" w:cs="Times New Roman"/>
        </w:rPr>
      </w:pPr>
      <w:r w:rsidRPr="0013091A">
        <w:rPr>
          <w:rFonts w:ascii="Times New Roman" w:hAnsi="Times New Roman" w:cs="Times New Roman"/>
        </w:rPr>
        <w:t xml:space="preserve">Expert </w:t>
      </w:r>
      <w:r w:rsidR="00CE1BAB" w:rsidRPr="0013091A">
        <w:rPr>
          <w:rFonts w:ascii="Times New Roman" w:hAnsi="Times New Roman" w:cs="Times New Roman"/>
        </w:rPr>
        <w:t xml:space="preserve">Medical and </w:t>
      </w:r>
      <w:r w:rsidRPr="0013091A">
        <w:rPr>
          <w:rFonts w:ascii="Times New Roman" w:hAnsi="Times New Roman" w:cs="Times New Roman"/>
        </w:rPr>
        <w:t xml:space="preserve">Regulatory </w:t>
      </w:r>
      <w:r w:rsidR="00CE1BAB" w:rsidRPr="0013091A">
        <w:rPr>
          <w:rFonts w:ascii="Times New Roman" w:hAnsi="Times New Roman" w:cs="Times New Roman"/>
        </w:rPr>
        <w:t xml:space="preserve">Affairs </w:t>
      </w:r>
      <w:r w:rsidRPr="0013091A">
        <w:rPr>
          <w:rFonts w:ascii="Times New Roman" w:hAnsi="Times New Roman" w:cs="Times New Roman"/>
        </w:rPr>
        <w:t>Consult</w:t>
      </w:r>
      <w:r w:rsidR="0094508E" w:rsidRPr="0013091A">
        <w:rPr>
          <w:rFonts w:ascii="Times New Roman" w:hAnsi="Times New Roman" w:cs="Times New Roman"/>
        </w:rPr>
        <w:t xml:space="preserve">ants </w:t>
      </w:r>
    </w:p>
    <w:p w14:paraId="7B17CA3A" w14:textId="77777777" w:rsidR="00A2155D" w:rsidRPr="0013091A" w:rsidRDefault="00913C8E">
      <w:pPr>
        <w:pStyle w:val="Heading2"/>
        <w:rPr>
          <w:rFonts w:ascii="Times New Roman" w:hAnsi="Times New Roman" w:cs="Times New Roman"/>
        </w:rPr>
      </w:pPr>
      <w:bookmarkStart w:id="2" w:name="subheadline"/>
      <w:bookmarkEnd w:id="1"/>
      <w:r w:rsidRPr="0013091A">
        <w:rPr>
          <w:rFonts w:ascii="Times New Roman" w:hAnsi="Times New Roman" w:cs="Times New Roman"/>
        </w:rPr>
        <w:t>Subheadline</w:t>
      </w:r>
    </w:p>
    <w:p w14:paraId="5AB60064"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Supporting innovators from early development through approval with deep expertise in CDER, CBER, cell-based therapies, and novel biologics.</w:t>
      </w:r>
    </w:p>
    <w:p w14:paraId="1B9394F4" w14:textId="57C423EF" w:rsidR="00A56DE2" w:rsidRPr="0013091A" w:rsidRDefault="00A56DE2" w:rsidP="00A56DE2">
      <w:pPr>
        <w:pStyle w:val="BodyText"/>
        <w:rPr>
          <w:rFonts w:ascii="Times New Roman" w:hAnsi="Times New Roman" w:cs="Times New Roman"/>
        </w:rPr>
      </w:pPr>
      <w:r w:rsidRPr="0013091A">
        <w:rPr>
          <w:rFonts w:ascii="Times New Roman" w:hAnsi="Times New Roman" w:cs="Times New Roman"/>
        </w:rPr>
        <w:pict w14:anchorId="07C6269E">
          <v:rect id="_x0000_i1180" style="width:0;height:1.5pt" o:hralign="center" o:hrstd="t" o:hr="t"/>
        </w:pict>
      </w:r>
    </w:p>
    <w:p w14:paraId="1339D6C5" w14:textId="77777777" w:rsidR="00A2155D" w:rsidRPr="0013091A" w:rsidRDefault="00913C8E" w:rsidP="0094508E">
      <w:pPr>
        <w:pStyle w:val="Heading1"/>
        <w:rPr>
          <w:rFonts w:ascii="Times New Roman" w:hAnsi="Times New Roman" w:cs="Times New Roman"/>
          <w:color w:val="FF0000"/>
          <w:sz w:val="52"/>
          <w:szCs w:val="52"/>
        </w:rPr>
      </w:pPr>
      <w:bookmarkStart w:id="3" w:name="overview"/>
      <w:bookmarkEnd w:id="2"/>
      <w:r w:rsidRPr="0013091A">
        <w:rPr>
          <w:rFonts w:ascii="Times New Roman" w:hAnsi="Times New Roman" w:cs="Times New Roman"/>
          <w:color w:val="FF0000"/>
          <w:sz w:val="52"/>
          <w:szCs w:val="52"/>
        </w:rPr>
        <w:t>Overview</w:t>
      </w:r>
    </w:p>
    <w:p w14:paraId="2CF10043"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We are a specialized regulatory affairs consulting group dedicated to helping pharmaceutical, biotechnology, and advanced therapy companies navigate complex regulatory pathways. With deep experience in Good Manufacturing Practice (GMP), Good Laboratory Practice (GLP), and FDA submissions, we provide strategic and operational support across the product lifecycle.</w:t>
      </w:r>
    </w:p>
    <w:p w14:paraId="42ABC5CC" w14:textId="019E1400" w:rsidR="00BD1371" w:rsidRPr="0013091A" w:rsidRDefault="00913C8E" w:rsidP="00827872">
      <w:pPr>
        <w:pStyle w:val="BodyText"/>
        <w:rPr>
          <w:rFonts w:ascii="Times New Roman" w:hAnsi="Times New Roman" w:cs="Times New Roman"/>
        </w:rPr>
      </w:pPr>
      <w:r w:rsidRPr="0013091A">
        <w:rPr>
          <w:rFonts w:ascii="Times New Roman" w:hAnsi="Times New Roman" w:cs="Times New Roman"/>
        </w:rPr>
        <w:t>Our team has extensive experience working with the FDA, including submissions to the Center for Drug Evaluation and Research (CDER) and the Center for Biologics Evaluation and Research (CBER), with particular expertise in cell and gene therapies, tissue-based products, and novel biologics.</w:t>
      </w:r>
      <w:bookmarkStart w:id="4" w:name="key-services"/>
      <w:bookmarkEnd w:id="3"/>
    </w:p>
    <w:p w14:paraId="4AA02F8F" w14:textId="49F17B3C" w:rsidR="00BD1371" w:rsidRPr="0013091A" w:rsidRDefault="0013091A" w:rsidP="00BD1371">
      <w:pPr>
        <w:pStyle w:val="Compact"/>
        <w:rPr>
          <w:rFonts w:ascii="Times New Roman" w:hAnsi="Times New Roman" w:cs="Times New Roman"/>
          <w:b/>
          <w:bCs/>
          <w:i/>
          <w:iCs/>
        </w:rPr>
      </w:pPr>
      <w:r>
        <w:rPr>
          <w:rFonts w:ascii="Times New Roman" w:hAnsi="Times New Roman" w:cs="Times New Roman"/>
          <w:b/>
          <w:bCs/>
          <w:i/>
          <w:iCs/>
        </w:rPr>
        <w:lastRenderedPageBreak/>
        <w:t>G</w:t>
      </w:r>
      <w:r w:rsidR="00BD1371" w:rsidRPr="0013091A">
        <w:rPr>
          <w:rFonts w:ascii="Times New Roman" w:hAnsi="Times New Roman" w:cs="Times New Roman"/>
          <w:b/>
          <w:bCs/>
          <w:i/>
          <w:iCs/>
        </w:rPr>
        <w:t>ear Animation</w:t>
      </w:r>
    </w:p>
    <w:p w14:paraId="00CBF520" w14:textId="057C037A" w:rsidR="00BD1371" w:rsidRPr="0013091A" w:rsidRDefault="00BD1371" w:rsidP="00BD1371">
      <w:pPr>
        <w:pStyle w:val="Compact"/>
        <w:rPr>
          <w:rFonts w:ascii="Times New Roman" w:hAnsi="Times New Roman" w:cs="Times New Roman"/>
          <w:i/>
          <w:iCs/>
        </w:rPr>
      </w:pPr>
      <w:r w:rsidRPr="0013091A">
        <w:rPr>
          <w:rFonts w:ascii="Times New Roman" w:hAnsi="Times New Roman" w:cs="Times New Roman"/>
          <w:i/>
          <w:iCs/>
        </w:rPr>
        <w:t>Each Gear Represents a service</w:t>
      </w:r>
      <w:r w:rsidR="00827872" w:rsidRPr="0013091A">
        <w:rPr>
          <w:rFonts w:ascii="Times New Roman" w:hAnsi="Times New Roman" w:cs="Times New Roman"/>
          <w:i/>
          <w:iCs/>
        </w:rPr>
        <w:t xml:space="preserve"> (listed by Importance and shape</w:t>
      </w:r>
      <w:r w:rsidRPr="0013091A">
        <w:rPr>
          <w:rFonts w:ascii="Times New Roman" w:hAnsi="Times New Roman" w:cs="Times New Roman"/>
          <w:i/>
          <w:iCs/>
        </w:rPr>
        <w:t>:</w:t>
      </w:r>
    </w:p>
    <w:p w14:paraId="6CA7D0F8" w14:textId="2C7DA5E1" w:rsidR="00BD1371" w:rsidRPr="0013091A" w:rsidRDefault="00BD1371"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Main Gear: eCTD IND</w:t>
      </w:r>
    </w:p>
    <w:p w14:paraId="3CC0513E" w14:textId="1D7CE635" w:rsidR="00BD1371"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CMC</w:t>
      </w:r>
    </w:p>
    <w:p w14:paraId="7A716F7F" w14:textId="3343C847" w:rsidR="00827872"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Toxicology</w:t>
      </w:r>
    </w:p>
    <w:p w14:paraId="73017F2D" w14:textId="543C5AA1" w:rsidR="00827872"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Clinical Protocol</w:t>
      </w:r>
    </w:p>
    <w:p w14:paraId="4CFFFE1C" w14:textId="779167FE" w:rsidR="00827872"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Document Management</w:t>
      </w:r>
    </w:p>
    <w:p w14:paraId="22639E8A" w14:textId="252E0EBA" w:rsidR="00827872"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FDA Meetings</w:t>
      </w:r>
    </w:p>
    <w:p w14:paraId="231CD786" w14:textId="253A6F3A" w:rsidR="00827872"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GLP</w:t>
      </w:r>
    </w:p>
    <w:p w14:paraId="536FEF88" w14:textId="42E48B36" w:rsidR="00827872" w:rsidRPr="0013091A" w:rsidRDefault="00827872" w:rsidP="00BD1371">
      <w:pPr>
        <w:pStyle w:val="Compact"/>
        <w:numPr>
          <w:ilvl w:val="0"/>
          <w:numId w:val="2"/>
        </w:numPr>
        <w:rPr>
          <w:rFonts w:ascii="Times New Roman" w:hAnsi="Times New Roman" w:cs="Times New Roman"/>
          <w:i/>
          <w:iCs/>
        </w:rPr>
      </w:pPr>
      <w:r w:rsidRPr="0013091A">
        <w:rPr>
          <w:rFonts w:ascii="Times New Roman" w:hAnsi="Times New Roman" w:cs="Times New Roman"/>
          <w:i/>
          <w:iCs/>
        </w:rPr>
        <w:t>Monitoring Audits</w:t>
      </w:r>
    </w:p>
    <w:p w14:paraId="45C9BB86" w14:textId="77777777" w:rsidR="00A2155D" w:rsidRPr="0013091A" w:rsidRDefault="00913C8E">
      <w:pPr>
        <w:rPr>
          <w:rFonts w:ascii="Times New Roman" w:hAnsi="Times New Roman" w:cs="Times New Roman"/>
        </w:rPr>
      </w:pPr>
      <w:r w:rsidRPr="0013091A">
        <w:rPr>
          <w:rFonts w:ascii="Times New Roman" w:hAnsi="Times New Roman" w:cs="Times New Roman"/>
        </w:rPr>
        <w:pict w14:anchorId="6D5AFBF4">
          <v:rect id="_x0000_i1057" style="width:0;height:1.5pt" o:hralign="center" o:hrstd="t" o:hr="t"/>
        </w:pict>
      </w:r>
    </w:p>
    <w:p w14:paraId="672BD32D" w14:textId="64969BE9" w:rsidR="00A2155D" w:rsidRPr="0013091A" w:rsidRDefault="00CE1BAB">
      <w:pPr>
        <w:pStyle w:val="Heading1"/>
        <w:rPr>
          <w:rFonts w:ascii="Times New Roman" w:hAnsi="Times New Roman" w:cs="Times New Roman"/>
          <w:color w:val="FF0000"/>
          <w:sz w:val="52"/>
          <w:szCs w:val="52"/>
        </w:rPr>
      </w:pPr>
      <w:bookmarkStart w:id="5" w:name="about-us"/>
      <w:bookmarkEnd w:id="0"/>
      <w:bookmarkEnd w:id="4"/>
      <w:r w:rsidRPr="0013091A">
        <w:rPr>
          <w:rFonts w:ascii="Times New Roman" w:hAnsi="Times New Roman" w:cs="Times New Roman"/>
          <w:color w:val="FF0000"/>
          <w:sz w:val="52"/>
          <w:szCs w:val="52"/>
        </w:rPr>
        <w:t>What We Do</w:t>
      </w:r>
    </w:p>
    <w:p w14:paraId="17515AD7" w14:textId="0C176077" w:rsidR="00A2155D" w:rsidRPr="0013091A" w:rsidRDefault="00913C8E">
      <w:pPr>
        <w:pStyle w:val="Heading2"/>
        <w:rPr>
          <w:rFonts w:ascii="Times New Roman" w:hAnsi="Times New Roman" w:cs="Times New Roman"/>
          <w:sz w:val="40"/>
          <w:szCs w:val="40"/>
        </w:rPr>
      </w:pPr>
      <w:bookmarkStart w:id="6" w:name="our-mission"/>
      <w:r w:rsidRPr="0013091A">
        <w:rPr>
          <w:rFonts w:ascii="Times New Roman" w:hAnsi="Times New Roman" w:cs="Times New Roman"/>
          <w:sz w:val="40"/>
          <w:szCs w:val="40"/>
        </w:rPr>
        <w:t>Our Mission</w:t>
      </w:r>
      <w:r w:rsidR="007B68FD" w:rsidRPr="0013091A">
        <w:rPr>
          <w:rFonts w:ascii="Times New Roman" w:hAnsi="Times New Roman" w:cs="Times New Roman"/>
          <w:sz w:val="40"/>
          <w:szCs w:val="40"/>
        </w:rPr>
        <w:t xml:space="preserve"> (top heading banner dropdown)</w:t>
      </w:r>
    </w:p>
    <w:p w14:paraId="27169664"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To accelerate the development and approval of innovative therapies by providing clear, strategic, and compliant regulatory guidance.</w:t>
      </w:r>
    </w:p>
    <w:p w14:paraId="0B0B3D17" w14:textId="39B53D85" w:rsidR="00A2155D" w:rsidRPr="0013091A" w:rsidRDefault="00913C8E" w:rsidP="004512AC">
      <w:pPr>
        <w:pStyle w:val="Heading2"/>
        <w:ind w:left="360"/>
        <w:rPr>
          <w:rFonts w:ascii="Times New Roman" w:hAnsi="Times New Roman" w:cs="Times New Roman"/>
        </w:rPr>
      </w:pPr>
      <w:bookmarkStart w:id="7" w:name="therapeutic-focus"/>
      <w:bookmarkEnd w:id="6"/>
      <w:r w:rsidRPr="0013091A">
        <w:rPr>
          <w:rFonts w:ascii="Times New Roman" w:hAnsi="Times New Roman" w:cs="Times New Roman"/>
        </w:rPr>
        <w:t>Therapeutic Focus</w:t>
      </w:r>
    </w:p>
    <w:p w14:paraId="49334A69" w14:textId="77777777" w:rsidR="00A2155D" w:rsidRPr="0013091A" w:rsidRDefault="00913C8E" w:rsidP="004512AC">
      <w:pPr>
        <w:pStyle w:val="Compact"/>
        <w:numPr>
          <w:ilvl w:val="0"/>
          <w:numId w:val="4"/>
        </w:numPr>
        <w:ind w:left="1080"/>
        <w:rPr>
          <w:rFonts w:ascii="Times New Roman" w:hAnsi="Times New Roman" w:cs="Times New Roman"/>
        </w:rPr>
      </w:pPr>
      <w:r w:rsidRPr="0013091A">
        <w:rPr>
          <w:rFonts w:ascii="Times New Roman" w:hAnsi="Times New Roman" w:cs="Times New Roman"/>
        </w:rPr>
        <w:t>Cell and gene therapies</w:t>
      </w:r>
    </w:p>
    <w:p w14:paraId="4FBA7AAE" w14:textId="77777777" w:rsidR="00A2155D" w:rsidRPr="0013091A" w:rsidRDefault="00913C8E" w:rsidP="004512AC">
      <w:pPr>
        <w:pStyle w:val="Compact"/>
        <w:numPr>
          <w:ilvl w:val="0"/>
          <w:numId w:val="4"/>
        </w:numPr>
        <w:ind w:left="1080"/>
        <w:rPr>
          <w:rFonts w:ascii="Times New Roman" w:hAnsi="Times New Roman" w:cs="Times New Roman"/>
        </w:rPr>
      </w:pPr>
      <w:r w:rsidRPr="0013091A">
        <w:rPr>
          <w:rFonts w:ascii="Times New Roman" w:hAnsi="Times New Roman" w:cs="Times New Roman"/>
        </w:rPr>
        <w:t>Monoclonal antibodies</w:t>
      </w:r>
    </w:p>
    <w:p w14:paraId="40014B90" w14:textId="77777777" w:rsidR="00A2155D" w:rsidRPr="0013091A" w:rsidRDefault="00913C8E" w:rsidP="004512AC">
      <w:pPr>
        <w:pStyle w:val="Compact"/>
        <w:numPr>
          <w:ilvl w:val="0"/>
          <w:numId w:val="4"/>
        </w:numPr>
        <w:ind w:left="1080"/>
        <w:rPr>
          <w:rFonts w:ascii="Times New Roman" w:hAnsi="Times New Roman" w:cs="Times New Roman"/>
        </w:rPr>
      </w:pPr>
      <w:r w:rsidRPr="0013091A">
        <w:rPr>
          <w:rFonts w:ascii="Times New Roman" w:hAnsi="Times New Roman" w:cs="Times New Roman"/>
        </w:rPr>
        <w:t>Recombinant proteins</w:t>
      </w:r>
    </w:p>
    <w:p w14:paraId="0CBCB1CD" w14:textId="77777777" w:rsidR="00A2155D" w:rsidRPr="0013091A" w:rsidRDefault="00913C8E" w:rsidP="004512AC">
      <w:pPr>
        <w:pStyle w:val="Compact"/>
        <w:numPr>
          <w:ilvl w:val="0"/>
          <w:numId w:val="4"/>
        </w:numPr>
        <w:ind w:left="1080"/>
        <w:rPr>
          <w:rFonts w:ascii="Times New Roman" w:hAnsi="Times New Roman" w:cs="Times New Roman"/>
        </w:rPr>
      </w:pPr>
      <w:r w:rsidRPr="0013091A">
        <w:rPr>
          <w:rFonts w:ascii="Times New Roman" w:hAnsi="Times New Roman" w:cs="Times New Roman"/>
        </w:rPr>
        <w:t>Vaccines</w:t>
      </w:r>
    </w:p>
    <w:p w14:paraId="3DFDBAD2" w14:textId="77777777" w:rsidR="00A2155D" w:rsidRPr="0013091A" w:rsidRDefault="00913C8E" w:rsidP="004512AC">
      <w:pPr>
        <w:pStyle w:val="Compact"/>
        <w:numPr>
          <w:ilvl w:val="0"/>
          <w:numId w:val="4"/>
        </w:numPr>
        <w:ind w:left="1080"/>
        <w:rPr>
          <w:rFonts w:ascii="Times New Roman" w:hAnsi="Times New Roman" w:cs="Times New Roman"/>
        </w:rPr>
      </w:pPr>
      <w:r w:rsidRPr="0013091A">
        <w:rPr>
          <w:rFonts w:ascii="Times New Roman" w:hAnsi="Times New Roman" w:cs="Times New Roman"/>
        </w:rPr>
        <w:t>Tissue-engineered products</w:t>
      </w:r>
    </w:p>
    <w:p w14:paraId="4A7ADAC7" w14:textId="67EC2179" w:rsidR="00E37534" w:rsidRPr="0013091A" w:rsidRDefault="00E37534" w:rsidP="00E37534">
      <w:pPr>
        <w:pStyle w:val="Heading2"/>
        <w:ind w:left="360"/>
        <w:rPr>
          <w:rFonts w:ascii="Times New Roman" w:hAnsi="Times New Roman" w:cs="Times New Roman"/>
        </w:rPr>
      </w:pPr>
      <w:bookmarkStart w:id="8" w:name="our-expertise"/>
      <w:bookmarkStart w:id="9" w:name="regulatory-strategy"/>
      <w:r w:rsidRPr="0013091A">
        <w:rPr>
          <w:rFonts w:ascii="Times New Roman" w:hAnsi="Times New Roman" w:cs="Times New Roman"/>
        </w:rPr>
        <w:t>Regulatory Strategy</w:t>
      </w:r>
    </w:p>
    <w:p w14:paraId="6627E014" w14:textId="77777777" w:rsidR="00E37534" w:rsidRPr="0013091A" w:rsidRDefault="00E37534" w:rsidP="00E37534">
      <w:pPr>
        <w:pStyle w:val="FirstParagraph"/>
        <w:ind w:left="360"/>
        <w:rPr>
          <w:rFonts w:ascii="Times New Roman" w:hAnsi="Times New Roman" w:cs="Times New Roman"/>
        </w:rPr>
      </w:pPr>
      <w:r w:rsidRPr="0013091A">
        <w:rPr>
          <w:rFonts w:ascii="Times New Roman" w:hAnsi="Times New Roman" w:cs="Times New Roman"/>
        </w:rPr>
        <w:t>We develop tailored regulatory strategies aligned with your product type, development stage, and commercial goals.</w:t>
      </w:r>
    </w:p>
    <w:p w14:paraId="12A5D0BB" w14:textId="77777777" w:rsidR="00E37534" w:rsidRPr="0013091A" w:rsidRDefault="00E37534" w:rsidP="00E37534">
      <w:pPr>
        <w:pStyle w:val="Compact"/>
        <w:numPr>
          <w:ilvl w:val="0"/>
          <w:numId w:val="5"/>
        </w:numPr>
        <w:ind w:left="1080"/>
        <w:rPr>
          <w:rFonts w:ascii="Times New Roman" w:hAnsi="Times New Roman" w:cs="Times New Roman"/>
        </w:rPr>
      </w:pPr>
      <w:r w:rsidRPr="0013091A">
        <w:rPr>
          <w:rFonts w:ascii="Times New Roman" w:hAnsi="Times New Roman" w:cs="Times New Roman"/>
        </w:rPr>
        <w:t>Regulatory pathway assessment (CDER vs CBER)</w:t>
      </w:r>
    </w:p>
    <w:p w14:paraId="7E454788" w14:textId="77777777" w:rsidR="00E37534" w:rsidRPr="0013091A" w:rsidRDefault="00E37534" w:rsidP="00E37534">
      <w:pPr>
        <w:pStyle w:val="Compact"/>
        <w:numPr>
          <w:ilvl w:val="0"/>
          <w:numId w:val="5"/>
        </w:numPr>
        <w:ind w:left="1080"/>
        <w:rPr>
          <w:rFonts w:ascii="Times New Roman" w:hAnsi="Times New Roman" w:cs="Times New Roman"/>
        </w:rPr>
      </w:pPr>
      <w:r w:rsidRPr="0013091A">
        <w:rPr>
          <w:rFonts w:ascii="Times New Roman" w:hAnsi="Times New Roman" w:cs="Times New Roman"/>
        </w:rPr>
        <w:t>Orphan drug, RMAT, and expedited program strategies</w:t>
      </w:r>
    </w:p>
    <w:p w14:paraId="42D6360D" w14:textId="77777777" w:rsidR="00E37534" w:rsidRPr="0013091A" w:rsidRDefault="00E37534" w:rsidP="00E37534">
      <w:pPr>
        <w:pStyle w:val="Compact"/>
        <w:numPr>
          <w:ilvl w:val="0"/>
          <w:numId w:val="5"/>
        </w:numPr>
        <w:ind w:left="1080"/>
        <w:rPr>
          <w:rFonts w:ascii="Times New Roman" w:hAnsi="Times New Roman" w:cs="Times New Roman"/>
        </w:rPr>
      </w:pPr>
      <w:r w:rsidRPr="0013091A">
        <w:rPr>
          <w:rFonts w:ascii="Times New Roman" w:hAnsi="Times New Roman" w:cs="Times New Roman"/>
        </w:rPr>
        <w:t>Global regulatory alignment</w:t>
      </w:r>
    </w:p>
    <w:bookmarkEnd w:id="9"/>
    <w:p w14:paraId="2D84D5E5" w14:textId="1C2B667E" w:rsidR="00F8149F" w:rsidRPr="0013091A" w:rsidRDefault="00F8149F" w:rsidP="004512AC">
      <w:pPr>
        <w:pStyle w:val="Heading2"/>
        <w:ind w:left="360"/>
        <w:rPr>
          <w:rFonts w:ascii="Times New Roman" w:hAnsi="Times New Roman" w:cs="Times New Roman"/>
        </w:rPr>
      </w:pPr>
      <w:r w:rsidRPr="0013091A">
        <w:rPr>
          <w:rFonts w:ascii="Times New Roman" w:hAnsi="Times New Roman" w:cs="Times New Roman"/>
        </w:rPr>
        <w:t>Expertise</w:t>
      </w:r>
      <w:r w:rsidR="0013091A">
        <w:rPr>
          <w:rFonts w:ascii="Times New Roman" w:hAnsi="Times New Roman" w:cs="Times New Roman"/>
        </w:rPr>
        <w:t xml:space="preserve"> </w:t>
      </w:r>
    </w:p>
    <w:p w14:paraId="5C0E70C1" w14:textId="77777777" w:rsidR="00F8149F" w:rsidRPr="0013091A" w:rsidRDefault="00F8149F" w:rsidP="004512AC">
      <w:pPr>
        <w:pStyle w:val="FirstParagraph"/>
        <w:ind w:left="360"/>
        <w:rPr>
          <w:rFonts w:ascii="Times New Roman" w:hAnsi="Times New Roman" w:cs="Times New Roman"/>
        </w:rPr>
      </w:pPr>
      <w:r w:rsidRPr="0013091A">
        <w:rPr>
          <w:rFonts w:ascii="Times New Roman" w:hAnsi="Times New Roman" w:cs="Times New Roman"/>
        </w:rPr>
        <w:t>Our consultants bring decades of combined experience in regulatory affairs, quality systems, and product development. We have successfully supported:</w:t>
      </w:r>
    </w:p>
    <w:p w14:paraId="31088FA7" w14:textId="77777777" w:rsidR="00F8149F" w:rsidRPr="0013091A" w:rsidRDefault="00F8149F" w:rsidP="004512AC">
      <w:pPr>
        <w:pStyle w:val="Compact"/>
        <w:numPr>
          <w:ilvl w:val="0"/>
          <w:numId w:val="3"/>
        </w:numPr>
        <w:ind w:left="1080"/>
        <w:rPr>
          <w:rFonts w:ascii="Times New Roman" w:hAnsi="Times New Roman" w:cs="Times New Roman"/>
        </w:rPr>
      </w:pPr>
      <w:r w:rsidRPr="0013091A">
        <w:rPr>
          <w:rFonts w:ascii="Times New Roman" w:hAnsi="Times New Roman" w:cs="Times New Roman"/>
        </w:rPr>
        <w:t>IND and BLA submissions for biologics and advanced therapies</w:t>
      </w:r>
    </w:p>
    <w:p w14:paraId="307BD6F4" w14:textId="77777777" w:rsidR="00F8149F" w:rsidRPr="0013091A" w:rsidRDefault="00F8149F" w:rsidP="004512AC">
      <w:pPr>
        <w:pStyle w:val="Compact"/>
        <w:numPr>
          <w:ilvl w:val="0"/>
          <w:numId w:val="3"/>
        </w:numPr>
        <w:ind w:left="1080"/>
        <w:rPr>
          <w:rFonts w:ascii="Times New Roman" w:hAnsi="Times New Roman" w:cs="Times New Roman"/>
        </w:rPr>
      </w:pPr>
      <w:r w:rsidRPr="0013091A">
        <w:rPr>
          <w:rFonts w:ascii="Times New Roman" w:hAnsi="Times New Roman" w:cs="Times New Roman"/>
        </w:rPr>
        <w:t>GMP facility readiness and inspections</w:t>
      </w:r>
    </w:p>
    <w:p w14:paraId="19F22DF4" w14:textId="77777777" w:rsidR="00F8149F" w:rsidRPr="0013091A" w:rsidRDefault="00F8149F" w:rsidP="004512AC">
      <w:pPr>
        <w:pStyle w:val="Compact"/>
        <w:numPr>
          <w:ilvl w:val="0"/>
          <w:numId w:val="3"/>
        </w:numPr>
        <w:ind w:left="1080"/>
        <w:rPr>
          <w:rFonts w:ascii="Times New Roman" w:hAnsi="Times New Roman" w:cs="Times New Roman"/>
        </w:rPr>
      </w:pPr>
      <w:r w:rsidRPr="0013091A">
        <w:rPr>
          <w:rFonts w:ascii="Times New Roman" w:hAnsi="Times New Roman" w:cs="Times New Roman"/>
        </w:rPr>
        <w:t>GLP study design and compliance</w:t>
      </w:r>
    </w:p>
    <w:p w14:paraId="726E8A13" w14:textId="4301B36B" w:rsidR="00045484" w:rsidRPr="0013091A" w:rsidRDefault="00045484" w:rsidP="00045484">
      <w:pPr>
        <w:pStyle w:val="Compact"/>
        <w:rPr>
          <w:rFonts w:ascii="Times New Roman" w:hAnsi="Times New Roman" w:cs="Times New Roman"/>
        </w:rPr>
      </w:pPr>
      <w:r w:rsidRPr="0013091A">
        <w:rPr>
          <w:rFonts w:ascii="Times New Roman" w:hAnsi="Times New Roman" w:cs="Times New Roman"/>
        </w:rPr>
        <w:lastRenderedPageBreak/>
        <w:pict w14:anchorId="2867B9C6">
          <v:rect id="_x0000_i1172" style="width:0;height:1.5pt" o:hralign="center" o:hrstd="t" o:hr="t"/>
        </w:pict>
      </w:r>
    </w:p>
    <w:p w14:paraId="54C381EF" w14:textId="6E1E518C" w:rsidR="00A2155D" w:rsidRPr="0013091A" w:rsidRDefault="00913C8E" w:rsidP="004512AC">
      <w:pPr>
        <w:pStyle w:val="Heading2"/>
        <w:rPr>
          <w:rFonts w:ascii="Times New Roman" w:hAnsi="Times New Roman" w:cs="Times New Roman"/>
          <w:sz w:val="40"/>
          <w:szCs w:val="40"/>
        </w:rPr>
      </w:pPr>
      <w:bookmarkStart w:id="10" w:name="services"/>
      <w:bookmarkEnd w:id="5"/>
      <w:bookmarkEnd w:id="7"/>
      <w:bookmarkEnd w:id="8"/>
      <w:r w:rsidRPr="0013091A">
        <w:rPr>
          <w:rFonts w:ascii="Times New Roman" w:hAnsi="Times New Roman" w:cs="Times New Roman"/>
          <w:sz w:val="40"/>
          <w:szCs w:val="40"/>
        </w:rPr>
        <w:t>Services</w:t>
      </w:r>
      <w:r w:rsidR="00042312" w:rsidRPr="0013091A">
        <w:rPr>
          <w:rFonts w:ascii="Times New Roman" w:hAnsi="Times New Roman" w:cs="Times New Roman"/>
          <w:sz w:val="40"/>
          <w:szCs w:val="40"/>
        </w:rPr>
        <w:t xml:space="preserve"> </w:t>
      </w:r>
      <w:r w:rsidR="004512AC" w:rsidRPr="0013091A">
        <w:rPr>
          <w:rFonts w:ascii="Times New Roman" w:hAnsi="Times New Roman" w:cs="Times New Roman"/>
          <w:sz w:val="40"/>
          <w:szCs w:val="40"/>
        </w:rPr>
        <w:t>(</w:t>
      </w:r>
      <w:r w:rsidR="004512AC" w:rsidRPr="0013091A">
        <w:rPr>
          <w:rFonts w:ascii="Times New Roman" w:hAnsi="Times New Roman" w:cs="Times New Roman"/>
          <w:sz w:val="40"/>
          <w:szCs w:val="40"/>
        </w:rPr>
        <w:t>top heading banner dropdown</w:t>
      </w:r>
      <w:r w:rsidR="00E634DB">
        <w:rPr>
          <w:rFonts w:ascii="Times New Roman" w:hAnsi="Times New Roman" w:cs="Times New Roman"/>
          <w:sz w:val="40"/>
          <w:szCs w:val="40"/>
        </w:rPr>
        <w:t>)</w:t>
      </w:r>
    </w:p>
    <w:p w14:paraId="6BB8D6E1" w14:textId="5C7AB307" w:rsidR="005415FF" w:rsidRPr="0013091A" w:rsidRDefault="005415FF" w:rsidP="005415FF">
      <w:pPr>
        <w:pStyle w:val="BodyText"/>
        <w:rPr>
          <w:rFonts w:ascii="Times New Roman" w:hAnsi="Times New Roman" w:cs="Times New Roman"/>
          <w:i/>
          <w:iCs/>
          <w:color w:val="FF0000"/>
        </w:rPr>
      </w:pPr>
      <w:r w:rsidRPr="0013091A">
        <w:rPr>
          <w:rFonts w:ascii="Times New Roman" w:hAnsi="Times New Roman" w:cs="Times New Roman"/>
          <w:i/>
          <w:iCs/>
          <w:highlight w:val="yellow"/>
        </w:rPr>
        <w:t xml:space="preserve">&lt;Word scramble animation&gt; </w:t>
      </w:r>
      <w:r w:rsidRPr="0013091A">
        <w:rPr>
          <w:rFonts w:ascii="Times New Roman" w:hAnsi="Times New Roman" w:cs="Times New Roman"/>
          <w:i/>
          <w:iCs/>
          <w:color w:val="FF0000"/>
          <w:highlight w:val="yellow"/>
        </w:rPr>
        <w:t>Clean up spelling</w:t>
      </w:r>
      <w:r w:rsidR="004512AC" w:rsidRPr="0013091A">
        <w:rPr>
          <w:rFonts w:ascii="Times New Roman" w:hAnsi="Times New Roman" w:cs="Times New Roman"/>
          <w:i/>
          <w:iCs/>
          <w:color w:val="FF0000"/>
          <w:highlight w:val="yellow"/>
        </w:rPr>
        <w:t xml:space="preserve"> Possible place for this animation.</w:t>
      </w:r>
    </w:p>
    <w:p w14:paraId="5CF9E336" w14:textId="63708154" w:rsidR="00A2155D" w:rsidRPr="0013091A" w:rsidRDefault="00913C8E" w:rsidP="00E37534">
      <w:pPr>
        <w:pStyle w:val="Heading2"/>
        <w:ind w:left="360"/>
        <w:rPr>
          <w:rFonts w:ascii="Times New Roman" w:hAnsi="Times New Roman" w:cs="Times New Roman"/>
        </w:rPr>
      </w:pPr>
      <w:bookmarkStart w:id="11" w:name="fda-submissions"/>
      <w:r w:rsidRPr="0013091A">
        <w:rPr>
          <w:rFonts w:ascii="Times New Roman" w:hAnsi="Times New Roman" w:cs="Times New Roman"/>
        </w:rPr>
        <w:t>FDA Submissions</w:t>
      </w:r>
      <w:r w:rsidR="00E634DB">
        <w:rPr>
          <w:rFonts w:ascii="Times New Roman" w:hAnsi="Times New Roman" w:cs="Times New Roman"/>
        </w:rPr>
        <w:t xml:space="preserve"> </w:t>
      </w:r>
    </w:p>
    <w:p w14:paraId="798E80A8" w14:textId="77777777" w:rsidR="00A2155D" w:rsidRPr="0013091A" w:rsidRDefault="00913C8E" w:rsidP="00E37534">
      <w:pPr>
        <w:pStyle w:val="FirstParagraph"/>
        <w:ind w:left="360"/>
        <w:rPr>
          <w:rFonts w:ascii="Times New Roman" w:hAnsi="Times New Roman" w:cs="Times New Roman"/>
        </w:rPr>
      </w:pPr>
      <w:r w:rsidRPr="0013091A">
        <w:rPr>
          <w:rFonts w:ascii="Times New Roman" w:hAnsi="Times New Roman" w:cs="Times New Roman"/>
        </w:rPr>
        <w:t>We provide end-to-end support for regulatory submissions.</w:t>
      </w:r>
    </w:p>
    <w:p w14:paraId="44E58C7F" w14:textId="77777777" w:rsidR="00A2155D" w:rsidRPr="0013091A" w:rsidRDefault="00913C8E" w:rsidP="00E37534">
      <w:pPr>
        <w:pStyle w:val="Compact"/>
        <w:numPr>
          <w:ilvl w:val="0"/>
          <w:numId w:val="6"/>
        </w:numPr>
        <w:ind w:left="1080"/>
        <w:rPr>
          <w:rFonts w:ascii="Times New Roman" w:hAnsi="Times New Roman" w:cs="Times New Roman"/>
        </w:rPr>
      </w:pPr>
      <w:r w:rsidRPr="0013091A">
        <w:rPr>
          <w:rFonts w:ascii="Times New Roman" w:hAnsi="Times New Roman" w:cs="Times New Roman"/>
        </w:rPr>
        <w:t>Pre-IND and INTERACT meetings</w:t>
      </w:r>
    </w:p>
    <w:p w14:paraId="354BBF53" w14:textId="77777777" w:rsidR="00A2155D" w:rsidRPr="0013091A" w:rsidRDefault="00913C8E" w:rsidP="00E37534">
      <w:pPr>
        <w:pStyle w:val="Compact"/>
        <w:numPr>
          <w:ilvl w:val="0"/>
          <w:numId w:val="6"/>
        </w:numPr>
        <w:ind w:left="1080"/>
        <w:rPr>
          <w:rFonts w:ascii="Times New Roman" w:hAnsi="Times New Roman" w:cs="Times New Roman"/>
        </w:rPr>
      </w:pPr>
      <w:r w:rsidRPr="0013091A">
        <w:rPr>
          <w:rFonts w:ascii="Times New Roman" w:hAnsi="Times New Roman" w:cs="Times New Roman"/>
        </w:rPr>
        <w:t>IND applications</w:t>
      </w:r>
    </w:p>
    <w:p w14:paraId="35F7AF2A" w14:textId="77777777" w:rsidR="00A2155D" w:rsidRPr="0013091A" w:rsidRDefault="00913C8E" w:rsidP="00E37534">
      <w:pPr>
        <w:pStyle w:val="Compact"/>
        <w:numPr>
          <w:ilvl w:val="0"/>
          <w:numId w:val="6"/>
        </w:numPr>
        <w:ind w:left="1080"/>
        <w:rPr>
          <w:rFonts w:ascii="Times New Roman" w:hAnsi="Times New Roman" w:cs="Times New Roman"/>
        </w:rPr>
      </w:pPr>
      <w:r w:rsidRPr="0013091A">
        <w:rPr>
          <w:rFonts w:ascii="Times New Roman" w:hAnsi="Times New Roman" w:cs="Times New Roman"/>
        </w:rPr>
        <w:t>NDA and BLA submissions</w:t>
      </w:r>
    </w:p>
    <w:p w14:paraId="7A07BA31" w14:textId="77777777" w:rsidR="00A2155D" w:rsidRPr="0013091A" w:rsidRDefault="00913C8E" w:rsidP="00E37534">
      <w:pPr>
        <w:pStyle w:val="Compact"/>
        <w:numPr>
          <w:ilvl w:val="0"/>
          <w:numId w:val="6"/>
        </w:numPr>
        <w:ind w:left="1080"/>
        <w:rPr>
          <w:rFonts w:ascii="Times New Roman" w:hAnsi="Times New Roman" w:cs="Times New Roman"/>
        </w:rPr>
      </w:pPr>
      <w:r w:rsidRPr="0013091A">
        <w:rPr>
          <w:rFonts w:ascii="Times New Roman" w:hAnsi="Times New Roman" w:cs="Times New Roman"/>
        </w:rPr>
        <w:t>Amendments, supplements, and annual reports</w:t>
      </w:r>
    </w:p>
    <w:p w14:paraId="331B2DB0" w14:textId="77777777" w:rsidR="004D276C" w:rsidRPr="0013091A" w:rsidRDefault="004D276C" w:rsidP="004D276C">
      <w:pPr>
        <w:pStyle w:val="Heading2"/>
        <w:ind w:left="360"/>
        <w:rPr>
          <w:rFonts w:ascii="Times New Roman" w:hAnsi="Times New Roman" w:cs="Times New Roman"/>
        </w:rPr>
      </w:pPr>
      <w:r w:rsidRPr="0013091A">
        <w:rPr>
          <w:rFonts w:ascii="Times New Roman" w:hAnsi="Times New Roman" w:cs="Times New Roman"/>
        </w:rPr>
        <w:t>Document Management</w:t>
      </w:r>
    </w:p>
    <w:p w14:paraId="34B48CC9"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Maintenance of Full Regulatory History</w:t>
      </w:r>
    </w:p>
    <w:p w14:paraId="0D89B850"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Manage ESG Client Accounts</w:t>
      </w:r>
    </w:p>
    <w:p w14:paraId="77709EDD"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Secure Cloud Project, Workflows, and Task Manager</w:t>
      </w:r>
    </w:p>
    <w:p w14:paraId="368B8144"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Current XML eCTD Publisher and Validator</w:t>
      </w:r>
    </w:p>
    <w:p w14:paraId="20EAE6A5"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Preparation of Submission-Ready Compliant Documents</w:t>
      </w:r>
    </w:p>
    <w:p w14:paraId="6E9F12B8"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Document Management System (Cloud and Premises)</w:t>
      </w:r>
    </w:p>
    <w:p w14:paraId="679E0152" w14:textId="77777777" w:rsidR="004D276C" w:rsidRPr="0013091A" w:rsidRDefault="004D276C" w:rsidP="004D276C">
      <w:pPr>
        <w:pStyle w:val="Compact"/>
        <w:numPr>
          <w:ilvl w:val="0"/>
          <w:numId w:val="27"/>
        </w:numPr>
        <w:tabs>
          <w:tab w:val="clear" w:pos="720"/>
          <w:tab w:val="num" w:pos="1440"/>
        </w:tabs>
        <w:ind w:left="1440"/>
        <w:rPr>
          <w:rFonts w:ascii="Times New Roman" w:hAnsi="Times New Roman" w:cs="Times New Roman"/>
        </w:rPr>
      </w:pPr>
      <w:r w:rsidRPr="0013091A">
        <w:rPr>
          <w:rFonts w:ascii="Times New Roman" w:hAnsi="Times New Roman" w:cs="Times New Roman"/>
        </w:rPr>
        <w:t>Off-site Multiple Backup Systems (Cloud)</w:t>
      </w:r>
    </w:p>
    <w:p w14:paraId="47908ADF" w14:textId="77777777" w:rsidR="00604731" w:rsidRPr="0013091A" w:rsidRDefault="00604731" w:rsidP="00604731">
      <w:pPr>
        <w:pStyle w:val="Heading2"/>
        <w:ind w:left="360"/>
        <w:rPr>
          <w:rFonts w:ascii="Times New Roman" w:hAnsi="Times New Roman" w:cs="Times New Roman"/>
        </w:rPr>
      </w:pPr>
      <w:bookmarkStart w:id="12" w:name="cmc-development"/>
      <w:r w:rsidRPr="0013091A">
        <w:rPr>
          <w:rFonts w:ascii="Times New Roman" w:hAnsi="Times New Roman" w:cs="Times New Roman"/>
        </w:rPr>
        <w:t>CMC Development</w:t>
      </w:r>
    </w:p>
    <w:p w14:paraId="0F2C71CB" w14:textId="77777777" w:rsidR="00604731" w:rsidRPr="0013091A" w:rsidRDefault="00604731" w:rsidP="00604731">
      <w:pPr>
        <w:pStyle w:val="FirstParagraph"/>
        <w:ind w:left="360"/>
        <w:rPr>
          <w:rFonts w:ascii="Times New Roman" w:hAnsi="Times New Roman" w:cs="Times New Roman"/>
        </w:rPr>
      </w:pPr>
      <w:r w:rsidRPr="0013091A">
        <w:rPr>
          <w:rFonts w:ascii="Times New Roman" w:hAnsi="Times New Roman" w:cs="Times New Roman"/>
        </w:rPr>
        <w:t xml:space="preserve">We support Chemistry, Manufacturing, and Controls (CMC) development for complex </w:t>
      </w:r>
      <w:proofErr w:type="gramStart"/>
      <w:r w:rsidRPr="0013091A">
        <w:rPr>
          <w:rFonts w:ascii="Times New Roman" w:hAnsi="Times New Roman" w:cs="Times New Roman"/>
        </w:rPr>
        <w:t>biologics</w:t>
      </w:r>
      <w:proofErr w:type="gramEnd"/>
      <w:r w:rsidRPr="0013091A">
        <w:rPr>
          <w:rFonts w:ascii="Times New Roman" w:hAnsi="Times New Roman" w:cs="Times New Roman"/>
        </w:rPr>
        <w:t xml:space="preserve"> and cell-based products.</w:t>
      </w:r>
    </w:p>
    <w:p w14:paraId="6C267049" w14:textId="77777777" w:rsidR="00604731" w:rsidRPr="0013091A" w:rsidRDefault="00604731" w:rsidP="00604731">
      <w:pPr>
        <w:pStyle w:val="Compact"/>
        <w:numPr>
          <w:ilvl w:val="0"/>
          <w:numId w:val="6"/>
        </w:numPr>
        <w:ind w:left="1080"/>
        <w:rPr>
          <w:rFonts w:ascii="Times New Roman" w:hAnsi="Times New Roman" w:cs="Times New Roman"/>
        </w:rPr>
      </w:pPr>
      <w:r w:rsidRPr="0013091A">
        <w:rPr>
          <w:rFonts w:ascii="Times New Roman" w:hAnsi="Times New Roman" w:cs="Times New Roman"/>
        </w:rPr>
        <w:t>Process development and scale-up</w:t>
      </w:r>
    </w:p>
    <w:p w14:paraId="19AE94BC" w14:textId="77777777" w:rsidR="00604731" w:rsidRPr="0013091A" w:rsidRDefault="00604731" w:rsidP="00604731">
      <w:pPr>
        <w:pStyle w:val="Compact"/>
        <w:numPr>
          <w:ilvl w:val="0"/>
          <w:numId w:val="6"/>
        </w:numPr>
        <w:ind w:left="1080"/>
        <w:rPr>
          <w:rFonts w:ascii="Times New Roman" w:hAnsi="Times New Roman" w:cs="Times New Roman"/>
        </w:rPr>
      </w:pPr>
      <w:r w:rsidRPr="0013091A">
        <w:rPr>
          <w:rFonts w:ascii="Times New Roman" w:hAnsi="Times New Roman" w:cs="Times New Roman"/>
        </w:rPr>
        <w:t>Analytical method development</w:t>
      </w:r>
    </w:p>
    <w:p w14:paraId="598CBFA5" w14:textId="77777777" w:rsidR="00604731" w:rsidRPr="0013091A" w:rsidRDefault="00604731" w:rsidP="00604731">
      <w:pPr>
        <w:pStyle w:val="Compact"/>
        <w:numPr>
          <w:ilvl w:val="0"/>
          <w:numId w:val="6"/>
        </w:numPr>
        <w:ind w:left="1080"/>
        <w:rPr>
          <w:rFonts w:ascii="Times New Roman" w:hAnsi="Times New Roman" w:cs="Times New Roman"/>
        </w:rPr>
      </w:pPr>
      <w:r w:rsidRPr="0013091A">
        <w:rPr>
          <w:rFonts w:ascii="Times New Roman" w:hAnsi="Times New Roman" w:cs="Times New Roman"/>
        </w:rPr>
        <w:t>Stability programs</w:t>
      </w:r>
    </w:p>
    <w:p w14:paraId="07A1047F" w14:textId="77777777" w:rsidR="00604731" w:rsidRPr="0013091A" w:rsidRDefault="00604731" w:rsidP="00604731">
      <w:pPr>
        <w:pStyle w:val="Compact"/>
        <w:numPr>
          <w:ilvl w:val="0"/>
          <w:numId w:val="6"/>
        </w:numPr>
        <w:ind w:left="1080"/>
        <w:rPr>
          <w:rFonts w:ascii="Times New Roman" w:hAnsi="Times New Roman" w:cs="Times New Roman"/>
        </w:rPr>
      </w:pPr>
      <w:r w:rsidRPr="0013091A">
        <w:rPr>
          <w:rFonts w:ascii="Times New Roman" w:hAnsi="Times New Roman" w:cs="Times New Roman"/>
        </w:rPr>
        <w:t>CMC documentation for IND/BLA</w:t>
      </w:r>
    </w:p>
    <w:bookmarkEnd w:id="12"/>
    <w:p w14:paraId="1C6BE8CD" w14:textId="77777777" w:rsidR="008B0DB6" w:rsidRPr="0013091A" w:rsidRDefault="008B0DB6" w:rsidP="005B1BB2">
      <w:pPr>
        <w:pStyle w:val="Heading2"/>
        <w:ind w:left="360"/>
        <w:rPr>
          <w:rFonts w:ascii="Times New Roman" w:hAnsi="Times New Roman" w:cs="Times New Roman"/>
        </w:rPr>
      </w:pPr>
      <w:r w:rsidRPr="0013091A">
        <w:rPr>
          <w:rFonts w:ascii="Times New Roman" w:hAnsi="Times New Roman" w:cs="Times New Roman"/>
        </w:rPr>
        <w:t>Advanced Therapies</w:t>
      </w:r>
    </w:p>
    <w:p w14:paraId="72CECF98" w14:textId="77777777" w:rsidR="008B0DB6" w:rsidRPr="0013091A" w:rsidRDefault="008B0DB6" w:rsidP="005B1BB2">
      <w:pPr>
        <w:pStyle w:val="FirstParagraph"/>
        <w:ind w:left="360"/>
        <w:rPr>
          <w:rFonts w:ascii="Times New Roman" w:hAnsi="Times New Roman" w:cs="Times New Roman"/>
        </w:rPr>
      </w:pPr>
      <w:r w:rsidRPr="0013091A">
        <w:rPr>
          <w:rFonts w:ascii="Times New Roman" w:hAnsi="Times New Roman" w:cs="Times New Roman"/>
        </w:rPr>
        <w:t>Specialized support for cutting-edge therapeutics.</w:t>
      </w:r>
    </w:p>
    <w:p w14:paraId="02FEF33B" w14:textId="77777777" w:rsidR="008B0DB6" w:rsidRPr="0013091A" w:rsidRDefault="008B0DB6" w:rsidP="005B1BB2">
      <w:pPr>
        <w:pStyle w:val="Compact"/>
        <w:numPr>
          <w:ilvl w:val="0"/>
          <w:numId w:val="5"/>
        </w:numPr>
        <w:ind w:left="1080"/>
        <w:rPr>
          <w:rFonts w:ascii="Times New Roman" w:hAnsi="Times New Roman" w:cs="Times New Roman"/>
        </w:rPr>
      </w:pPr>
      <w:r w:rsidRPr="0013091A">
        <w:rPr>
          <w:rFonts w:ascii="Times New Roman" w:hAnsi="Times New Roman" w:cs="Times New Roman"/>
        </w:rPr>
        <w:t>Cell and gene therapy products</w:t>
      </w:r>
    </w:p>
    <w:p w14:paraId="09C5DF66" w14:textId="77777777" w:rsidR="008B0DB6" w:rsidRPr="0013091A" w:rsidRDefault="008B0DB6" w:rsidP="005B1BB2">
      <w:pPr>
        <w:pStyle w:val="Compact"/>
        <w:numPr>
          <w:ilvl w:val="0"/>
          <w:numId w:val="5"/>
        </w:numPr>
        <w:ind w:left="1080"/>
        <w:rPr>
          <w:rFonts w:ascii="Times New Roman" w:hAnsi="Times New Roman" w:cs="Times New Roman"/>
        </w:rPr>
      </w:pPr>
      <w:r w:rsidRPr="0013091A">
        <w:rPr>
          <w:rFonts w:ascii="Times New Roman" w:hAnsi="Times New Roman" w:cs="Times New Roman"/>
        </w:rPr>
        <w:t>ATMP regulatory strategy</w:t>
      </w:r>
    </w:p>
    <w:p w14:paraId="0718120B" w14:textId="77777777" w:rsidR="008B0DB6" w:rsidRPr="0013091A" w:rsidRDefault="008B0DB6" w:rsidP="005B1BB2">
      <w:pPr>
        <w:pStyle w:val="Compact"/>
        <w:numPr>
          <w:ilvl w:val="0"/>
          <w:numId w:val="5"/>
        </w:numPr>
        <w:ind w:left="1080"/>
        <w:rPr>
          <w:rFonts w:ascii="Times New Roman" w:hAnsi="Times New Roman" w:cs="Times New Roman"/>
        </w:rPr>
      </w:pPr>
      <w:r w:rsidRPr="0013091A">
        <w:rPr>
          <w:rFonts w:ascii="Times New Roman" w:hAnsi="Times New Roman" w:cs="Times New Roman"/>
        </w:rPr>
        <w:t>Comparability and potency assays</w:t>
      </w:r>
    </w:p>
    <w:p w14:paraId="382D0731" w14:textId="79C9F94C" w:rsidR="008B0DB6" w:rsidRPr="0013091A" w:rsidRDefault="008B0DB6" w:rsidP="005B1BB2">
      <w:pPr>
        <w:pStyle w:val="Compact"/>
        <w:numPr>
          <w:ilvl w:val="0"/>
          <w:numId w:val="5"/>
        </w:numPr>
        <w:ind w:left="1080"/>
        <w:rPr>
          <w:rFonts w:ascii="Times New Roman" w:hAnsi="Times New Roman" w:cs="Times New Roman"/>
        </w:rPr>
      </w:pPr>
      <w:r w:rsidRPr="0013091A">
        <w:rPr>
          <w:rFonts w:ascii="Times New Roman" w:hAnsi="Times New Roman" w:cs="Times New Roman"/>
        </w:rPr>
        <w:t>Vector manufacturing and control strategies</w:t>
      </w:r>
    </w:p>
    <w:p w14:paraId="4B384B98" w14:textId="77777777" w:rsidR="008B0DB6" w:rsidRPr="0013091A" w:rsidRDefault="008B0DB6" w:rsidP="005B1BB2">
      <w:pPr>
        <w:pStyle w:val="Compact"/>
        <w:numPr>
          <w:ilvl w:val="0"/>
          <w:numId w:val="5"/>
        </w:numPr>
        <w:ind w:left="1080"/>
        <w:rPr>
          <w:rFonts w:ascii="Times New Roman" w:hAnsi="Times New Roman" w:cs="Times New Roman"/>
        </w:rPr>
      </w:pPr>
      <w:r w:rsidRPr="0013091A">
        <w:rPr>
          <w:rFonts w:ascii="Times New Roman" w:hAnsi="Times New Roman" w:cs="Times New Roman"/>
        </w:rPr>
        <w:t>Document Management</w:t>
      </w:r>
    </w:p>
    <w:p w14:paraId="532B3449" w14:textId="2A04CD67" w:rsidR="008B0DB6" w:rsidRPr="0013091A" w:rsidRDefault="00C04712" w:rsidP="008B0DB6">
      <w:pPr>
        <w:pStyle w:val="Compact"/>
        <w:rPr>
          <w:rFonts w:ascii="Times New Roman" w:hAnsi="Times New Roman" w:cs="Times New Roman"/>
        </w:rPr>
      </w:pPr>
      <w:r w:rsidRPr="0013091A">
        <w:rPr>
          <w:rFonts w:ascii="Times New Roman" w:hAnsi="Times New Roman" w:cs="Times New Roman"/>
        </w:rPr>
        <w:pict w14:anchorId="334CF2A1">
          <v:rect id="_x0000_i1228" style="width:0;height:1.5pt" o:hralign="center" o:hrstd="t" o:hr="t"/>
        </w:pict>
      </w:r>
    </w:p>
    <w:p w14:paraId="252C7F0D" w14:textId="2B457DB6" w:rsidR="0073038F" w:rsidRPr="00BC14D2" w:rsidRDefault="00695A76" w:rsidP="00BC14D2">
      <w:pPr>
        <w:pStyle w:val="Heading2"/>
        <w:ind w:left="360"/>
        <w:rPr>
          <w:rFonts w:ascii="Times New Roman" w:hAnsi="Times New Roman" w:cs="Times New Roman"/>
        </w:rPr>
      </w:pPr>
      <w:bookmarkStart w:id="13" w:name="gmp-compliance"/>
      <w:bookmarkEnd w:id="11"/>
      <w:proofErr w:type="spellStart"/>
      <w:r w:rsidRPr="0013091A">
        <w:rPr>
          <w:rFonts w:ascii="Times New Roman" w:hAnsi="Times New Roman" w:cs="Times New Roman"/>
        </w:rPr>
        <w:lastRenderedPageBreak/>
        <w:t>GxP</w:t>
      </w:r>
      <w:proofErr w:type="spellEnd"/>
      <w:r w:rsidRPr="0013091A">
        <w:rPr>
          <w:rFonts w:ascii="Times New Roman" w:hAnsi="Times New Roman" w:cs="Times New Roman"/>
        </w:rPr>
        <w:t xml:space="preserve"> Compliance</w:t>
      </w:r>
    </w:p>
    <w:p w14:paraId="7B601281" w14:textId="79D4B212" w:rsidR="00695A76" w:rsidRPr="0013091A" w:rsidRDefault="00695A76" w:rsidP="00BC14D2">
      <w:pPr>
        <w:pStyle w:val="Heading2"/>
        <w:ind w:left="360"/>
        <w:rPr>
          <w:rFonts w:ascii="Times New Roman" w:hAnsi="Times New Roman" w:cs="Times New Roman"/>
        </w:rPr>
      </w:pPr>
      <w:r w:rsidRPr="0013091A">
        <w:rPr>
          <w:rFonts w:ascii="Times New Roman" w:hAnsi="Times New Roman" w:cs="Times New Roman"/>
        </w:rPr>
        <w:t>GCP</w:t>
      </w:r>
    </w:p>
    <w:p w14:paraId="0FD1BE00" w14:textId="070121C1" w:rsidR="00695A76" w:rsidRPr="0013091A" w:rsidRDefault="00695A76" w:rsidP="00695A76">
      <w:pPr>
        <w:pStyle w:val="Heading2"/>
        <w:ind w:left="360"/>
        <w:rPr>
          <w:rFonts w:ascii="Times New Roman" w:hAnsi="Times New Roman" w:cs="Times New Roman"/>
        </w:rPr>
      </w:pPr>
      <w:bookmarkStart w:id="14" w:name="glp-compliance"/>
      <w:r w:rsidRPr="0013091A">
        <w:rPr>
          <w:rFonts w:ascii="Times New Roman" w:hAnsi="Times New Roman" w:cs="Times New Roman"/>
        </w:rPr>
        <w:t>GLP</w:t>
      </w:r>
    </w:p>
    <w:p w14:paraId="7C72C204" w14:textId="77777777" w:rsidR="00695A76" w:rsidRPr="0013091A" w:rsidRDefault="00695A76" w:rsidP="00695A76">
      <w:pPr>
        <w:pStyle w:val="FirstParagraph"/>
        <w:ind w:left="360"/>
        <w:rPr>
          <w:rFonts w:ascii="Times New Roman" w:hAnsi="Times New Roman" w:cs="Times New Roman"/>
        </w:rPr>
      </w:pPr>
      <w:r w:rsidRPr="0013091A">
        <w:rPr>
          <w:rFonts w:ascii="Times New Roman" w:hAnsi="Times New Roman" w:cs="Times New Roman"/>
        </w:rPr>
        <w:t>Support for nonclinical studies to meet regulatory standards.</w:t>
      </w:r>
    </w:p>
    <w:p w14:paraId="598A003F" w14:textId="77777777" w:rsidR="00695A76" w:rsidRPr="0013091A" w:rsidRDefault="00695A76" w:rsidP="00695A76">
      <w:pPr>
        <w:pStyle w:val="Compact"/>
        <w:numPr>
          <w:ilvl w:val="0"/>
          <w:numId w:val="5"/>
        </w:numPr>
        <w:ind w:left="1080"/>
        <w:rPr>
          <w:rFonts w:ascii="Times New Roman" w:hAnsi="Times New Roman" w:cs="Times New Roman"/>
        </w:rPr>
      </w:pPr>
      <w:r w:rsidRPr="0013091A">
        <w:rPr>
          <w:rFonts w:ascii="Times New Roman" w:hAnsi="Times New Roman" w:cs="Times New Roman"/>
        </w:rPr>
        <w:t>Study protocol review</w:t>
      </w:r>
    </w:p>
    <w:p w14:paraId="1E386733" w14:textId="77777777" w:rsidR="00695A76" w:rsidRPr="0013091A" w:rsidRDefault="00695A76" w:rsidP="00695A76">
      <w:pPr>
        <w:pStyle w:val="Compact"/>
        <w:numPr>
          <w:ilvl w:val="0"/>
          <w:numId w:val="5"/>
        </w:numPr>
        <w:ind w:left="1080"/>
        <w:rPr>
          <w:rFonts w:ascii="Times New Roman" w:hAnsi="Times New Roman" w:cs="Times New Roman"/>
        </w:rPr>
      </w:pPr>
      <w:r w:rsidRPr="0013091A">
        <w:rPr>
          <w:rFonts w:ascii="Times New Roman" w:hAnsi="Times New Roman" w:cs="Times New Roman"/>
        </w:rPr>
        <w:t>GLP compliance audits</w:t>
      </w:r>
    </w:p>
    <w:p w14:paraId="74DBE218" w14:textId="77777777" w:rsidR="00695A76" w:rsidRPr="0013091A" w:rsidRDefault="00695A76" w:rsidP="00695A76">
      <w:pPr>
        <w:pStyle w:val="Compact"/>
        <w:numPr>
          <w:ilvl w:val="0"/>
          <w:numId w:val="5"/>
        </w:numPr>
        <w:ind w:left="1080"/>
        <w:rPr>
          <w:rFonts w:ascii="Times New Roman" w:hAnsi="Times New Roman" w:cs="Times New Roman"/>
        </w:rPr>
      </w:pPr>
      <w:r w:rsidRPr="0013091A">
        <w:rPr>
          <w:rFonts w:ascii="Times New Roman" w:hAnsi="Times New Roman" w:cs="Times New Roman"/>
        </w:rPr>
        <w:t>Vendor qualification</w:t>
      </w:r>
    </w:p>
    <w:p w14:paraId="08B670E5" w14:textId="4E72278C" w:rsidR="00695A76" w:rsidRPr="0013091A" w:rsidRDefault="00695A76" w:rsidP="00695A76">
      <w:pPr>
        <w:pStyle w:val="Compact"/>
        <w:numPr>
          <w:ilvl w:val="0"/>
          <w:numId w:val="5"/>
        </w:numPr>
        <w:ind w:left="1080"/>
        <w:rPr>
          <w:rFonts w:ascii="Times New Roman" w:hAnsi="Times New Roman" w:cs="Times New Roman"/>
        </w:rPr>
      </w:pPr>
      <w:r w:rsidRPr="0013091A">
        <w:rPr>
          <w:rFonts w:ascii="Times New Roman" w:hAnsi="Times New Roman" w:cs="Times New Roman"/>
        </w:rPr>
        <w:t>Data integrity assessments</w:t>
      </w:r>
      <w:bookmarkEnd w:id="14"/>
    </w:p>
    <w:p w14:paraId="157EE523" w14:textId="7F0F47E2" w:rsidR="00A2155D" w:rsidRPr="0013091A" w:rsidRDefault="00913C8E" w:rsidP="004D276C">
      <w:pPr>
        <w:pStyle w:val="Heading2"/>
        <w:ind w:left="360"/>
        <w:rPr>
          <w:rFonts w:ascii="Times New Roman" w:hAnsi="Times New Roman" w:cs="Times New Roman"/>
        </w:rPr>
      </w:pPr>
      <w:r w:rsidRPr="0013091A">
        <w:rPr>
          <w:rFonts w:ascii="Times New Roman" w:hAnsi="Times New Roman" w:cs="Times New Roman"/>
        </w:rPr>
        <w:t>GMP</w:t>
      </w:r>
    </w:p>
    <w:p w14:paraId="40292297" w14:textId="77777777" w:rsidR="00A2155D" w:rsidRPr="0013091A" w:rsidRDefault="00913C8E" w:rsidP="004D276C">
      <w:pPr>
        <w:pStyle w:val="FirstParagraph"/>
        <w:ind w:left="360"/>
        <w:rPr>
          <w:rFonts w:ascii="Times New Roman" w:hAnsi="Times New Roman" w:cs="Times New Roman"/>
        </w:rPr>
      </w:pPr>
      <w:r w:rsidRPr="0013091A">
        <w:rPr>
          <w:rFonts w:ascii="Times New Roman" w:hAnsi="Times New Roman" w:cs="Times New Roman"/>
        </w:rPr>
        <w:t>Ensure your manufacturing operations meet FDA expectations.</w:t>
      </w:r>
    </w:p>
    <w:p w14:paraId="59780C38" w14:textId="77777777" w:rsidR="00A2155D" w:rsidRPr="0013091A" w:rsidRDefault="00913C8E" w:rsidP="004D276C">
      <w:pPr>
        <w:pStyle w:val="Compact"/>
        <w:numPr>
          <w:ilvl w:val="0"/>
          <w:numId w:val="5"/>
        </w:numPr>
        <w:ind w:left="1080"/>
        <w:rPr>
          <w:rFonts w:ascii="Times New Roman" w:hAnsi="Times New Roman" w:cs="Times New Roman"/>
        </w:rPr>
      </w:pPr>
      <w:r w:rsidRPr="0013091A">
        <w:rPr>
          <w:rFonts w:ascii="Times New Roman" w:hAnsi="Times New Roman" w:cs="Times New Roman"/>
        </w:rPr>
        <w:t>Quality system design and remediation</w:t>
      </w:r>
    </w:p>
    <w:p w14:paraId="6D79B1EF" w14:textId="77777777" w:rsidR="00A2155D" w:rsidRPr="0013091A" w:rsidRDefault="00913C8E" w:rsidP="004D276C">
      <w:pPr>
        <w:pStyle w:val="Compact"/>
        <w:numPr>
          <w:ilvl w:val="0"/>
          <w:numId w:val="5"/>
        </w:numPr>
        <w:ind w:left="1080"/>
        <w:rPr>
          <w:rFonts w:ascii="Times New Roman" w:hAnsi="Times New Roman" w:cs="Times New Roman"/>
        </w:rPr>
      </w:pPr>
      <w:r w:rsidRPr="0013091A">
        <w:rPr>
          <w:rFonts w:ascii="Times New Roman" w:hAnsi="Times New Roman" w:cs="Times New Roman"/>
        </w:rPr>
        <w:t>SOP development</w:t>
      </w:r>
    </w:p>
    <w:p w14:paraId="70AC05BF" w14:textId="77777777" w:rsidR="00A2155D" w:rsidRPr="0013091A" w:rsidRDefault="00913C8E" w:rsidP="004D276C">
      <w:pPr>
        <w:pStyle w:val="Compact"/>
        <w:numPr>
          <w:ilvl w:val="0"/>
          <w:numId w:val="5"/>
        </w:numPr>
        <w:ind w:left="1080"/>
        <w:rPr>
          <w:rFonts w:ascii="Times New Roman" w:hAnsi="Times New Roman" w:cs="Times New Roman"/>
        </w:rPr>
      </w:pPr>
      <w:r w:rsidRPr="0013091A">
        <w:rPr>
          <w:rFonts w:ascii="Times New Roman" w:hAnsi="Times New Roman" w:cs="Times New Roman"/>
        </w:rPr>
        <w:t>Batch record review</w:t>
      </w:r>
    </w:p>
    <w:p w14:paraId="12656E32" w14:textId="77777777" w:rsidR="00A2155D" w:rsidRPr="0013091A" w:rsidRDefault="00913C8E" w:rsidP="004D276C">
      <w:pPr>
        <w:pStyle w:val="Compact"/>
        <w:numPr>
          <w:ilvl w:val="0"/>
          <w:numId w:val="5"/>
        </w:numPr>
        <w:ind w:left="1080"/>
        <w:rPr>
          <w:rFonts w:ascii="Times New Roman" w:hAnsi="Times New Roman" w:cs="Times New Roman"/>
        </w:rPr>
      </w:pPr>
      <w:r w:rsidRPr="0013091A">
        <w:rPr>
          <w:rFonts w:ascii="Times New Roman" w:hAnsi="Times New Roman" w:cs="Times New Roman"/>
        </w:rPr>
        <w:t>Mock inspections and audit readiness</w:t>
      </w:r>
    </w:p>
    <w:p w14:paraId="63089CA7" w14:textId="49C3EDC7" w:rsidR="009206B1" w:rsidRPr="0013091A" w:rsidRDefault="009206B1" w:rsidP="009206B1">
      <w:pPr>
        <w:pStyle w:val="Heading2"/>
        <w:ind w:left="360"/>
        <w:rPr>
          <w:rFonts w:ascii="Times New Roman" w:hAnsi="Times New Roman" w:cs="Times New Roman"/>
        </w:rPr>
      </w:pPr>
      <w:r w:rsidRPr="0013091A">
        <w:rPr>
          <w:rFonts w:ascii="Times New Roman" w:hAnsi="Times New Roman" w:cs="Times New Roman"/>
        </w:rPr>
        <w:t>GDP</w:t>
      </w:r>
    </w:p>
    <w:p w14:paraId="2C3E2A48" w14:textId="77777777" w:rsidR="00A2155D" w:rsidRPr="0013091A" w:rsidRDefault="00913C8E">
      <w:pPr>
        <w:rPr>
          <w:rFonts w:ascii="Times New Roman" w:hAnsi="Times New Roman" w:cs="Times New Roman"/>
        </w:rPr>
      </w:pPr>
      <w:bookmarkStart w:id="15" w:name="advanced-therapies"/>
      <w:bookmarkEnd w:id="13"/>
      <w:r w:rsidRPr="0013091A">
        <w:rPr>
          <w:rFonts w:ascii="Times New Roman" w:hAnsi="Times New Roman" w:cs="Times New Roman"/>
        </w:rPr>
        <w:pict w14:anchorId="217833CF">
          <v:rect id="_x0000_i1225" style="width:0;height:1.5pt" o:hralign="center" o:hrstd="t" o:hr="t"/>
        </w:pict>
      </w:r>
    </w:p>
    <w:p w14:paraId="67E8D5CF" w14:textId="77777777" w:rsidR="00A2155D" w:rsidRPr="0013091A" w:rsidRDefault="00913C8E">
      <w:pPr>
        <w:pStyle w:val="Heading1"/>
        <w:rPr>
          <w:rFonts w:ascii="Times New Roman" w:hAnsi="Times New Roman" w:cs="Times New Roman"/>
          <w:color w:val="FF0000"/>
        </w:rPr>
      </w:pPr>
      <w:bookmarkStart w:id="16" w:name="fda-expertise"/>
      <w:bookmarkEnd w:id="10"/>
      <w:bookmarkEnd w:id="15"/>
      <w:r w:rsidRPr="0013091A">
        <w:rPr>
          <w:rFonts w:ascii="Times New Roman" w:hAnsi="Times New Roman" w:cs="Times New Roman"/>
          <w:color w:val="FF0000"/>
        </w:rPr>
        <w:t>FDA Expertise</w:t>
      </w:r>
    </w:p>
    <w:p w14:paraId="6A5F553E" w14:textId="77777777" w:rsidR="00A2155D" w:rsidRPr="0013091A" w:rsidRDefault="00913C8E">
      <w:pPr>
        <w:pStyle w:val="Heading2"/>
        <w:rPr>
          <w:rFonts w:ascii="Times New Roman" w:hAnsi="Times New Roman" w:cs="Times New Roman"/>
        </w:rPr>
      </w:pPr>
      <w:bookmarkStart w:id="17" w:name="cder-experience"/>
      <w:r w:rsidRPr="0013091A">
        <w:rPr>
          <w:rFonts w:ascii="Times New Roman" w:hAnsi="Times New Roman" w:cs="Times New Roman"/>
        </w:rPr>
        <w:t>CDER Experience</w:t>
      </w:r>
    </w:p>
    <w:p w14:paraId="66560CB4"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We support small molecule drugs and certain biologics regulated by CDER, including:</w:t>
      </w:r>
    </w:p>
    <w:p w14:paraId="0E3245C9" w14:textId="77777777" w:rsidR="00A2155D" w:rsidRPr="0013091A" w:rsidRDefault="00913C8E">
      <w:pPr>
        <w:pStyle w:val="Compact"/>
        <w:numPr>
          <w:ilvl w:val="0"/>
          <w:numId w:val="11"/>
        </w:numPr>
        <w:rPr>
          <w:rFonts w:ascii="Times New Roman" w:hAnsi="Times New Roman" w:cs="Times New Roman"/>
        </w:rPr>
      </w:pPr>
      <w:r w:rsidRPr="0013091A">
        <w:rPr>
          <w:rFonts w:ascii="Times New Roman" w:hAnsi="Times New Roman" w:cs="Times New Roman"/>
        </w:rPr>
        <w:t>IND and NDA preparation</w:t>
      </w:r>
    </w:p>
    <w:p w14:paraId="39ABF52E" w14:textId="77777777" w:rsidR="00A2155D" w:rsidRPr="0013091A" w:rsidRDefault="00913C8E">
      <w:pPr>
        <w:pStyle w:val="Compact"/>
        <w:numPr>
          <w:ilvl w:val="0"/>
          <w:numId w:val="11"/>
        </w:numPr>
        <w:rPr>
          <w:rFonts w:ascii="Times New Roman" w:hAnsi="Times New Roman" w:cs="Times New Roman"/>
        </w:rPr>
      </w:pPr>
      <w:r w:rsidRPr="0013091A">
        <w:rPr>
          <w:rFonts w:ascii="Times New Roman" w:hAnsi="Times New Roman" w:cs="Times New Roman"/>
        </w:rPr>
        <w:t>Clinical development strategy</w:t>
      </w:r>
    </w:p>
    <w:p w14:paraId="14E9B24A" w14:textId="77777777" w:rsidR="00A2155D" w:rsidRPr="0013091A" w:rsidRDefault="00913C8E">
      <w:pPr>
        <w:pStyle w:val="Compact"/>
        <w:numPr>
          <w:ilvl w:val="0"/>
          <w:numId w:val="11"/>
        </w:numPr>
        <w:rPr>
          <w:rFonts w:ascii="Times New Roman" w:hAnsi="Times New Roman" w:cs="Times New Roman"/>
        </w:rPr>
      </w:pPr>
      <w:r w:rsidRPr="0013091A">
        <w:rPr>
          <w:rFonts w:ascii="Times New Roman" w:hAnsi="Times New Roman" w:cs="Times New Roman"/>
        </w:rPr>
        <w:t>Labeling and regulatory compliance</w:t>
      </w:r>
    </w:p>
    <w:p w14:paraId="64698CC9" w14:textId="77777777" w:rsidR="00A2155D" w:rsidRPr="0013091A" w:rsidRDefault="00913C8E">
      <w:pPr>
        <w:pStyle w:val="Heading2"/>
        <w:rPr>
          <w:rFonts w:ascii="Times New Roman" w:hAnsi="Times New Roman" w:cs="Times New Roman"/>
        </w:rPr>
      </w:pPr>
      <w:bookmarkStart w:id="18" w:name="cber-experience"/>
      <w:bookmarkEnd w:id="17"/>
      <w:r w:rsidRPr="0013091A">
        <w:rPr>
          <w:rFonts w:ascii="Times New Roman" w:hAnsi="Times New Roman" w:cs="Times New Roman"/>
        </w:rPr>
        <w:t>CBER Experience</w:t>
      </w:r>
    </w:p>
    <w:p w14:paraId="404AD4EF"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Deep expertise in biologics and advanced therapies regulated by CBER:</w:t>
      </w:r>
    </w:p>
    <w:p w14:paraId="11D7AD78" w14:textId="77777777" w:rsidR="00A2155D" w:rsidRPr="0013091A" w:rsidRDefault="00913C8E">
      <w:pPr>
        <w:pStyle w:val="Compact"/>
        <w:numPr>
          <w:ilvl w:val="0"/>
          <w:numId w:val="12"/>
        </w:numPr>
        <w:rPr>
          <w:rFonts w:ascii="Times New Roman" w:hAnsi="Times New Roman" w:cs="Times New Roman"/>
        </w:rPr>
      </w:pPr>
      <w:r w:rsidRPr="0013091A">
        <w:rPr>
          <w:rFonts w:ascii="Times New Roman" w:hAnsi="Times New Roman" w:cs="Times New Roman"/>
        </w:rPr>
        <w:t>Cell and gene therapies</w:t>
      </w:r>
    </w:p>
    <w:p w14:paraId="1A268380" w14:textId="77777777" w:rsidR="00A2155D" w:rsidRPr="0013091A" w:rsidRDefault="00913C8E">
      <w:pPr>
        <w:pStyle w:val="Compact"/>
        <w:numPr>
          <w:ilvl w:val="0"/>
          <w:numId w:val="12"/>
        </w:numPr>
        <w:rPr>
          <w:rFonts w:ascii="Times New Roman" w:hAnsi="Times New Roman" w:cs="Times New Roman"/>
        </w:rPr>
      </w:pPr>
      <w:r w:rsidRPr="0013091A">
        <w:rPr>
          <w:rFonts w:ascii="Times New Roman" w:hAnsi="Times New Roman" w:cs="Times New Roman"/>
        </w:rPr>
        <w:t>Vaccines</w:t>
      </w:r>
    </w:p>
    <w:p w14:paraId="528F9419" w14:textId="77777777" w:rsidR="00A2155D" w:rsidRPr="0013091A" w:rsidRDefault="00913C8E">
      <w:pPr>
        <w:pStyle w:val="Compact"/>
        <w:numPr>
          <w:ilvl w:val="0"/>
          <w:numId w:val="12"/>
        </w:numPr>
        <w:rPr>
          <w:rFonts w:ascii="Times New Roman" w:hAnsi="Times New Roman" w:cs="Times New Roman"/>
        </w:rPr>
      </w:pPr>
      <w:r w:rsidRPr="0013091A">
        <w:rPr>
          <w:rFonts w:ascii="Times New Roman" w:hAnsi="Times New Roman" w:cs="Times New Roman"/>
        </w:rPr>
        <w:t>Blood and tissue products</w:t>
      </w:r>
    </w:p>
    <w:p w14:paraId="693171AD" w14:textId="77777777" w:rsidR="00A2155D" w:rsidRPr="0013091A" w:rsidRDefault="00913C8E">
      <w:pPr>
        <w:pStyle w:val="Compact"/>
        <w:numPr>
          <w:ilvl w:val="0"/>
          <w:numId w:val="12"/>
        </w:numPr>
        <w:rPr>
          <w:rFonts w:ascii="Times New Roman" w:hAnsi="Times New Roman" w:cs="Times New Roman"/>
        </w:rPr>
      </w:pPr>
      <w:r w:rsidRPr="0013091A">
        <w:rPr>
          <w:rFonts w:ascii="Times New Roman" w:hAnsi="Times New Roman" w:cs="Times New Roman"/>
        </w:rPr>
        <w:t>BLA submissions and lifecycle management</w:t>
      </w:r>
    </w:p>
    <w:p w14:paraId="28E2D796" w14:textId="77777777" w:rsidR="00A2155D" w:rsidRPr="0013091A" w:rsidRDefault="00913C8E">
      <w:pPr>
        <w:pStyle w:val="Heading2"/>
        <w:rPr>
          <w:rFonts w:ascii="Times New Roman" w:hAnsi="Times New Roman" w:cs="Times New Roman"/>
        </w:rPr>
      </w:pPr>
      <w:bookmarkStart w:id="19" w:name="fda-interactions"/>
      <w:bookmarkEnd w:id="18"/>
      <w:r w:rsidRPr="0013091A">
        <w:rPr>
          <w:rFonts w:ascii="Times New Roman" w:hAnsi="Times New Roman" w:cs="Times New Roman"/>
        </w:rPr>
        <w:t>FDA Interactions</w:t>
      </w:r>
    </w:p>
    <w:p w14:paraId="217551E3"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We help you communicate effectively with FDA:</w:t>
      </w:r>
    </w:p>
    <w:p w14:paraId="2CD33461" w14:textId="77777777" w:rsidR="00A2155D" w:rsidRPr="0013091A" w:rsidRDefault="00913C8E">
      <w:pPr>
        <w:pStyle w:val="Compact"/>
        <w:numPr>
          <w:ilvl w:val="0"/>
          <w:numId w:val="13"/>
        </w:numPr>
        <w:rPr>
          <w:rFonts w:ascii="Times New Roman" w:hAnsi="Times New Roman" w:cs="Times New Roman"/>
        </w:rPr>
      </w:pPr>
      <w:r w:rsidRPr="0013091A">
        <w:rPr>
          <w:rFonts w:ascii="Times New Roman" w:hAnsi="Times New Roman" w:cs="Times New Roman"/>
        </w:rPr>
        <w:lastRenderedPageBreak/>
        <w:t>Meeting briefing documents</w:t>
      </w:r>
    </w:p>
    <w:p w14:paraId="3D8D2895" w14:textId="77777777" w:rsidR="00A2155D" w:rsidRPr="0013091A" w:rsidRDefault="00913C8E">
      <w:pPr>
        <w:pStyle w:val="Compact"/>
        <w:numPr>
          <w:ilvl w:val="0"/>
          <w:numId w:val="13"/>
        </w:numPr>
        <w:rPr>
          <w:rFonts w:ascii="Times New Roman" w:hAnsi="Times New Roman" w:cs="Times New Roman"/>
        </w:rPr>
      </w:pPr>
      <w:r w:rsidRPr="0013091A">
        <w:rPr>
          <w:rFonts w:ascii="Times New Roman" w:hAnsi="Times New Roman" w:cs="Times New Roman"/>
        </w:rPr>
        <w:t>Meeting strategy and rehearsals</w:t>
      </w:r>
    </w:p>
    <w:p w14:paraId="6B5AB092" w14:textId="77777777" w:rsidR="00A2155D" w:rsidRPr="0013091A" w:rsidRDefault="00913C8E">
      <w:pPr>
        <w:pStyle w:val="Compact"/>
        <w:numPr>
          <w:ilvl w:val="0"/>
          <w:numId w:val="13"/>
        </w:numPr>
        <w:rPr>
          <w:rFonts w:ascii="Times New Roman" w:hAnsi="Times New Roman" w:cs="Times New Roman"/>
        </w:rPr>
      </w:pPr>
      <w:r w:rsidRPr="0013091A">
        <w:rPr>
          <w:rFonts w:ascii="Times New Roman" w:hAnsi="Times New Roman" w:cs="Times New Roman"/>
        </w:rPr>
        <w:t>Post-meeting follow-up and commitments</w:t>
      </w:r>
    </w:p>
    <w:p w14:paraId="1134C615" w14:textId="77777777" w:rsidR="00A2155D" w:rsidRPr="0013091A" w:rsidRDefault="00913C8E">
      <w:pPr>
        <w:rPr>
          <w:rFonts w:ascii="Times New Roman" w:hAnsi="Times New Roman" w:cs="Times New Roman"/>
        </w:rPr>
      </w:pPr>
      <w:r w:rsidRPr="0013091A">
        <w:rPr>
          <w:rFonts w:ascii="Times New Roman" w:hAnsi="Times New Roman" w:cs="Times New Roman"/>
        </w:rPr>
        <w:pict w14:anchorId="1B6848E5">
          <v:rect id="_x0000_i1226" style="width:0;height:1.5pt" o:hralign="center" o:hrstd="t" o:hr="t"/>
        </w:pict>
      </w:r>
    </w:p>
    <w:p w14:paraId="010AB755" w14:textId="3F783528" w:rsidR="00827872" w:rsidRPr="0013091A" w:rsidRDefault="00827872" w:rsidP="008626EF">
      <w:pPr>
        <w:pStyle w:val="Heading1"/>
        <w:rPr>
          <w:rFonts w:ascii="Times New Roman" w:hAnsi="Times New Roman" w:cs="Times New Roman"/>
          <w:color w:val="FF0000"/>
        </w:rPr>
      </w:pPr>
      <w:bookmarkStart w:id="20" w:name="case-studies"/>
      <w:bookmarkStart w:id="21" w:name="Xa0c5fba25a223560ccc0e59a587d9b03ea7e2a9"/>
      <w:bookmarkStart w:id="22" w:name="key-impact-1"/>
      <w:bookmarkEnd w:id="16"/>
      <w:bookmarkEnd w:id="19"/>
      <w:r w:rsidRPr="0013091A">
        <w:rPr>
          <w:rFonts w:ascii="Times New Roman" w:hAnsi="Times New Roman" w:cs="Times New Roman"/>
          <w:color w:val="FF0000"/>
        </w:rPr>
        <w:t>Who We Are</w:t>
      </w:r>
      <w:r w:rsidR="00BB39E4" w:rsidRPr="0013091A">
        <w:rPr>
          <w:rFonts w:ascii="Times New Roman" w:hAnsi="Times New Roman" w:cs="Times New Roman"/>
          <w:color w:val="FF0000"/>
        </w:rPr>
        <w:t xml:space="preserve"> (see separate folder organized by person)</w:t>
      </w:r>
    </w:p>
    <w:p w14:paraId="37354CCC" w14:textId="5143CD28" w:rsidR="008626EF" w:rsidRPr="0013091A" w:rsidRDefault="008626EF" w:rsidP="008626EF">
      <w:pPr>
        <w:rPr>
          <w:rFonts w:ascii="Times New Roman" w:hAnsi="Times New Roman" w:cs="Times New Roman"/>
          <w:i/>
          <w:iCs/>
        </w:rPr>
      </w:pPr>
      <w:r w:rsidRPr="0013091A">
        <w:rPr>
          <w:rFonts w:ascii="Times New Roman" w:hAnsi="Times New Roman" w:cs="Times New Roman"/>
          <w:i/>
          <w:iCs/>
        </w:rPr>
        <w:t>Clementi Logo: Animation with Logo on Who we Are or Meet the Team Page</w:t>
      </w:r>
    </w:p>
    <w:p w14:paraId="42B61D8E" w14:textId="0675F8F1" w:rsidR="00827872" w:rsidRPr="0013091A" w:rsidRDefault="00827872" w:rsidP="00827872">
      <w:pPr>
        <w:pStyle w:val="Compact"/>
        <w:rPr>
          <w:rFonts w:ascii="Times New Roman" w:hAnsi="Times New Roman" w:cs="Times New Roman"/>
          <w:b/>
          <w:bCs/>
          <w:i/>
          <w:iCs/>
        </w:rPr>
      </w:pPr>
      <w:r w:rsidRPr="0013091A">
        <w:rPr>
          <w:rFonts w:ascii="Times New Roman" w:hAnsi="Times New Roman" w:cs="Times New Roman"/>
          <w:b/>
          <w:bCs/>
          <w:i/>
          <w:iCs/>
        </w:rPr>
        <w:t>Include (Left to Right):</w:t>
      </w:r>
    </w:p>
    <w:p w14:paraId="6E539A08" w14:textId="68C4F174" w:rsidR="00827872" w:rsidRPr="0013091A" w:rsidRDefault="00827872" w:rsidP="00827872">
      <w:pPr>
        <w:pStyle w:val="Compact"/>
        <w:rPr>
          <w:rFonts w:ascii="Times New Roman" w:hAnsi="Times New Roman" w:cs="Times New Roman"/>
          <w:i/>
          <w:iCs/>
        </w:rPr>
      </w:pPr>
      <w:r w:rsidRPr="0013091A">
        <w:rPr>
          <w:rFonts w:ascii="Times New Roman" w:hAnsi="Times New Roman" w:cs="Times New Roman"/>
          <w:i/>
          <w:iCs/>
        </w:rPr>
        <w:t>Cards flip upon Scrolling Down in measured speed</w:t>
      </w:r>
      <w:r w:rsidR="00C04AEF" w:rsidRPr="0013091A">
        <w:rPr>
          <w:rFonts w:ascii="Times New Roman" w:hAnsi="Times New Roman" w:cs="Times New Roman"/>
          <w:i/>
          <w:iCs/>
        </w:rPr>
        <w:t xml:space="preserve"> (not clicking)</w:t>
      </w:r>
    </w:p>
    <w:p w14:paraId="6C2FF7D1" w14:textId="284067A1" w:rsidR="00C04AEF" w:rsidRPr="0013091A" w:rsidRDefault="00C04AEF" w:rsidP="00827872">
      <w:pPr>
        <w:pStyle w:val="Compact"/>
        <w:rPr>
          <w:rFonts w:ascii="Times New Roman" w:hAnsi="Times New Roman" w:cs="Times New Roman"/>
          <w:i/>
          <w:iCs/>
        </w:rPr>
      </w:pPr>
      <w:r w:rsidRPr="0013091A">
        <w:rPr>
          <w:rFonts w:ascii="Times New Roman" w:hAnsi="Times New Roman" w:cs="Times New Roman"/>
          <w:i/>
          <w:iCs/>
        </w:rPr>
        <w:t>On the back or “non-face” side of card, have title of individual listed</w:t>
      </w:r>
    </w:p>
    <w:p w14:paraId="7376E23D" w14:textId="580FEE08" w:rsidR="00C04AEF" w:rsidRPr="0013091A" w:rsidRDefault="00BA5D33" w:rsidP="00827872">
      <w:pPr>
        <w:pStyle w:val="Compact"/>
        <w:rPr>
          <w:rFonts w:ascii="Times New Roman" w:hAnsi="Times New Roman" w:cs="Times New Roman"/>
        </w:rPr>
      </w:pPr>
      <w:proofErr w:type="gramStart"/>
      <w:r w:rsidRPr="0013091A">
        <w:rPr>
          <w:rFonts w:ascii="Times New Roman" w:hAnsi="Times New Roman" w:cs="Times New Roman"/>
        </w:rPr>
        <w:t>Have</w:t>
      </w:r>
      <w:proofErr w:type="gramEnd"/>
      <w:r w:rsidRPr="0013091A">
        <w:rPr>
          <w:rFonts w:ascii="Times New Roman" w:hAnsi="Times New Roman" w:cs="Times New Roman"/>
        </w:rPr>
        <w:t xml:space="preserve"> all bios and 3 out of 4 photos.</w:t>
      </w:r>
    </w:p>
    <w:p w14:paraId="22DCBB74" w14:textId="77777777" w:rsidR="00BA5D33" w:rsidRPr="0013091A" w:rsidRDefault="00BA5D33" w:rsidP="00827872">
      <w:pPr>
        <w:pStyle w:val="Compact"/>
        <w:rPr>
          <w:rFonts w:ascii="Times New Roman" w:hAnsi="Times New Roman" w:cs="Times New Roman"/>
        </w:rPr>
      </w:pPr>
    </w:p>
    <w:p w14:paraId="50917101" w14:textId="016F5B54" w:rsidR="008626EF" w:rsidRPr="0013091A" w:rsidRDefault="008626EF" w:rsidP="00827872">
      <w:pPr>
        <w:pStyle w:val="Compact"/>
        <w:rPr>
          <w:rFonts w:ascii="Times New Roman" w:hAnsi="Times New Roman" w:cs="Times New Roman"/>
          <w:i/>
          <w:iCs/>
        </w:rPr>
      </w:pPr>
      <w:r w:rsidRPr="0013091A">
        <w:rPr>
          <w:rFonts w:ascii="Times New Roman" w:hAnsi="Times New Roman" w:cs="Times New Roman"/>
          <w:i/>
          <w:iCs/>
        </w:rPr>
        <w:t>Card 1</w:t>
      </w:r>
    </w:p>
    <w:p w14:paraId="488C9E15" w14:textId="19263D44" w:rsidR="00C04AEF" w:rsidRPr="0013091A" w:rsidRDefault="00C04AEF" w:rsidP="00827872">
      <w:pPr>
        <w:pStyle w:val="Compact"/>
        <w:rPr>
          <w:rFonts w:ascii="Times New Roman" w:hAnsi="Times New Roman" w:cs="Times New Roman"/>
        </w:rPr>
      </w:pPr>
      <w:r w:rsidRPr="0013091A">
        <w:rPr>
          <w:rFonts w:ascii="Times New Roman" w:hAnsi="Times New Roman" w:cs="Times New Roman"/>
        </w:rPr>
        <w:t>William A. Clementi, Pharm.D., F.C.P.</w:t>
      </w:r>
    </w:p>
    <w:p w14:paraId="5798B4DF" w14:textId="48B2F801" w:rsidR="00C04AEF" w:rsidRPr="0013091A" w:rsidRDefault="00C04AEF" w:rsidP="00827872">
      <w:pPr>
        <w:pStyle w:val="Compact"/>
        <w:rPr>
          <w:rFonts w:ascii="Times New Roman" w:hAnsi="Times New Roman" w:cs="Times New Roman"/>
        </w:rPr>
      </w:pPr>
      <w:r w:rsidRPr="0013091A">
        <w:rPr>
          <w:rFonts w:ascii="Times New Roman" w:hAnsi="Times New Roman" w:cs="Times New Roman"/>
        </w:rPr>
        <w:t>Founder and Chief Regulatory Officer</w:t>
      </w:r>
    </w:p>
    <w:p w14:paraId="1B58E9D5" w14:textId="2AD803EF" w:rsidR="00C04AEF" w:rsidRPr="0013091A" w:rsidRDefault="00C04AEF" w:rsidP="00827872">
      <w:pPr>
        <w:pStyle w:val="Compact"/>
        <w:rPr>
          <w:rFonts w:ascii="Times New Roman" w:hAnsi="Times New Roman" w:cs="Times New Roman"/>
        </w:rPr>
      </w:pPr>
      <w:r w:rsidRPr="0013091A">
        <w:rPr>
          <w:rFonts w:ascii="Times New Roman" w:hAnsi="Times New Roman" w:cs="Times New Roman"/>
        </w:rPr>
        <w:t>President</w:t>
      </w:r>
    </w:p>
    <w:p w14:paraId="45785F14" w14:textId="1A8CDFBE" w:rsidR="00827872" w:rsidRPr="0013091A" w:rsidRDefault="008626EF" w:rsidP="00827872">
      <w:pPr>
        <w:pStyle w:val="Compact"/>
        <w:rPr>
          <w:rFonts w:ascii="Times New Roman" w:hAnsi="Times New Roman" w:cs="Times New Roman"/>
          <w:i/>
          <w:iCs/>
        </w:rPr>
      </w:pPr>
      <w:r w:rsidRPr="0013091A">
        <w:rPr>
          <w:rFonts w:ascii="Times New Roman" w:hAnsi="Times New Roman" w:cs="Times New Roman"/>
          <w:i/>
          <w:iCs/>
        </w:rPr>
        <w:t>Photo is accurate</w:t>
      </w:r>
    </w:p>
    <w:p w14:paraId="5278D50A" w14:textId="627ADAC7" w:rsidR="008626EF" w:rsidRPr="0013091A" w:rsidRDefault="008626EF" w:rsidP="00827872">
      <w:pPr>
        <w:pStyle w:val="Compact"/>
        <w:rPr>
          <w:rFonts w:ascii="Times New Roman" w:hAnsi="Times New Roman" w:cs="Times New Roman"/>
          <w:i/>
          <w:iCs/>
        </w:rPr>
      </w:pPr>
      <w:r w:rsidRPr="0013091A">
        <w:rPr>
          <w:rFonts w:ascii="Times New Roman" w:hAnsi="Times New Roman" w:cs="Times New Roman"/>
          <w:i/>
          <w:iCs/>
          <w:highlight w:val="yellow"/>
        </w:rPr>
        <w:t>Working Bio</w:t>
      </w:r>
    </w:p>
    <w:p w14:paraId="073C1ABB" w14:textId="77777777" w:rsidR="008626EF" w:rsidRPr="0013091A" w:rsidRDefault="008626EF" w:rsidP="00827872">
      <w:pPr>
        <w:pStyle w:val="Compact"/>
        <w:rPr>
          <w:rFonts w:ascii="Times New Roman" w:hAnsi="Times New Roman" w:cs="Times New Roman"/>
        </w:rPr>
      </w:pPr>
    </w:p>
    <w:p w14:paraId="719D1638" w14:textId="55155510" w:rsidR="008626EF" w:rsidRPr="0013091A" w:rsidRDefault="008626EF" w:rsidP="00827872">
      <w:pPr>
        <w:pStyle w:val="Compact"/>
        <w:rPr>
          <w:rFonts w:ascii="Times New Roman" w:hAnsi="Times New Roman" w:cs="Times New Roman"/>
          <w:i/>
          <w:iCs/>
        </w:rPr>
      </w:pPr>
      <w:r w:rsidRPr="0013091A">
        <w:rPr>
          <w:rFonts w:ascii="Times New Roman" w:hAnsi="Times New Roman" w:cs="Times New Roman"/>
          <w:i/>
          <w:iCs/>
        </w:rPr>
        <w:t>Card 2</w:t>
      </w:r>
    </w:p>
    <w:p w14:paraId="3D971E11" w14:textId="2178817F" w:rsidR="00827872" w:rsidRPr="0013091A" w:rsidRDefault="00827872" w:rsidP="00827872">
      <w:pPr>
        <w:pStyle w:val="Compact"/>
        <w:rPr>
          <w:rFonts w:ascii="Times New Roman" w:hAnsi="Times New Roman" w:cs="Times New Roman"/>
        </w:rPr>
      </w:pPr>
      <w:r w:rsidRPr="0013091A">
        <w:rPr>
          <w:rFonts w:ascii="Times New Roman" w:hAnsi="Times New Roman" w:cs="Times New Roman"/>
        </w:rPr>
        <w:t>Nancy Durst Clementi, M.D</w:t>
      </w:r>
    </w:p>
    <w:p w14:paraId="6376DA04" w14:textId="21BD3C19" w:rsidR="00827872" w:rsidRPr="0013091A" w:rsidRDefault="00827872" w:rsidP="00827872">
      <w:pPr>
        <w:pStyle w:val="Compact"/>
        <w:rPr>
          <w:rFonts w:ascii="Times New Roman" w:hAnsi="Times New Roman" w:cs="Times New Roman"/>
        </w:rPr>
      </w:pPr>
      <w:r w:rsidRPr="0013091A">
        <w:rPr>
          <w:rFonts w:ascii="Times New Roman" w:hAnsi="Times New Roman" w:cs="Times New Roman"/>
        </w:rPr>
        <w:t>Chief Medical Officer</w:t>
      </w:r>
    </w:p>
    <w:p w14:paraId="5A54A9AF" w14:textId="4097F812" w:rsidR="00827872" w:rsidRPr="0013091A" w:rsidRDefault="008626EF" w:rsidP="00827872">
      <w:pPr>
        <w:pStyle w:val="Compact"/>
        <w:rPr>
          <w:rFonts w:ascii="Times New Roman" w:hAnsi="Times New Roman" w:cs="Times New Roman"/>
          <w:i/>
          <w:iCs/>
        </w:rPr>
      </w:pPr>
      <w:r w:rsidRPr="0013091A">
        <w:rPr>
          <w:rFonts w:ascii="Times New Roman" w:hAnsi="Times New Roman" w:cs="Times New Roman"/>
          <w:i/>
          <w:iCs/>
        </w:rPr>
        <w:t xml:space="preserve"> </w:t>
      </w:r>
      <w:r w:rsidRPr="0013091A">
        <w:rPr>
          <w:rFonts w:ascii="Times New Roman" w:hAnsi="Times New Roman" w:cs="Times New Roman"/>
          <w:i/>
          <w:iCs/>
          <w:highlight w:val="yellow"/>
        </w:rPr>
        <w:t>&lt;needs new photo&gt;</w:t>
      </w:r>
    </w:p>
    <w:p w14:paraId="73DB56A5" w14:textId="77777777" w:rsidR="008626EF" w:rsidRPr="0013091A" w:rsidRDefault="008626EF" w:rsidP="00827872">
      <w:pPr>
        <w:pStyle w:val="Compact"/>
        <w:rPr>
          <w:rFonts w:ascii="Times New Roman" w:hAnsi="Times New Roman" w:cs="Times New Roman"/>
        </w:rPr>
      </w:pPr>
    </w:p>
    <w:p w14:paraId="2D9880AD" w14:textId="55F9A77D" w:rsidR="008626EF" w:rsidRPr="0013091A" w:rsidRDefault="008626EF" w:rsidP="00827872">
      <w:pPr>
        <w:pStyle w:val="Compact"/>
        <w:rPr>
          <w:rFonts w:ascii="Times New Roman" w:hAnsi="Times New Roman" w:cs="Times New Roman"/>
          <w:i/>
          <w:iCs/>
        </w:rPr>
      </w:pPr>
      <w:r w:rsidRPr="0013091A">
        <w:rPr>
          <w:rFonts w:ascii="Times New Roman" w:hAnsi="Times New Roman" w:cs="Times New Roman"/>
          <w:i/>
          <w:iCs/>
        </w:rPr>
        <w:t>Card 3</w:t>
      </w:r>
    </w:p>
    <w:p w14:paraId="0C2BAEE3" w14:textId="2E6D2E5D" w:rsidR="00EB00F2" w:rsidRPr="0013091A" w:rsidRDefault="00EB00F2" w:rsidP="00827872">
      <w:pPr>
        <w:pStyle w:val="Compact"/>
        <w:rPr>
          <w:rFonts w:ascii="Times New Roman" w:hAnsi="Times New Roman" w:cs="Times New Roman"/>
        </w:rPr>
      </w:pPr>
      <w:r w:rsidRPr="0013091A">
        <w:rPr>
          <w:rFonts w:ascii="Times New Roman" w:hAnsi="Times New Roman" w:cs="Times New Roman"/>
        </w:rPr>
        <w:t xml:space="preserve">Paul Heslin </w:t>
      </w:r>
      <w:r w:rsidR="008626EF" w:rsidRPr="0013091A">
        <w:rPr>
          <w:rFonts w:ascii="Times New Roman" w:hAnsi="Times New Roman" w:cs="Times New Roman"/>
        </w:rPr>
        <w:t>&lt;additional degrees?&gt; M.B.A</w:t>
      </w:r>
    </w:p>
    <w:p w14:paraId="097CAF15" w14:textId="5C284AA6" w:rsidR="00EB00F2" w:rsidRPr="0013091A" w:rsidRDefault="008626EF" w:rsidP="00827872">
      <w:pPr>
        <w:pStyle w:val="Compact"/>
        <w:rPr>
          <w:rFonts w:ascii="Times New Roman" w:hAnsi="Times New Roman" w:cs="Times New Roman"/>
          <w:i/>
          <w:iCs/>
        </w:rPr>
      </w:pPr>
      <w:r w:rsidRPr="0013091A">
        <w:rPr>
          <w:rFonts w:ascii="Times New Roman" w:hAnsi="Times New Roman" w:cs="Times New Roman"/>
          <w:i/>
          <w:iCs/>
          <w:highlight w:val="yellow"/>
        </w:rPr>
        <w:t>&lt;Title&gt;</w:t>
      </w:r>
    </w:p>
    <w:p w14:paraId="1F704268" w14:textId="77777777" w:rsidR="008626EF" w:rsidRPr="0013091A" w:rsidRDefault="008626EF" w:rsidP="00827872">
      <w:pPr>
        <w:pStyle w:val="Compact"/>
        <w:rPr>
          <w:rFonts w:ascii="Times New Roman" w:hAnsi="Times New Roman" w:cs="Times New Roman"/>
        </w:rPr>
      </w:pPr>
    </w:p>
    <w:p w14:paraId="10AC0109" w14:textId="1D23618D" w:rsidR="008626EF" w:rsidRPr="0013091A" w:rsidRDefault="008626EF" w:rsidP="00827872">
      <w:pPr>
        <w:pStyle w:val="Compact"/>
        <w:rPr>
          <w:rFonts w:ascii="Times New Roman" w:hAnsi="Times New Roman" w:cs="Times New Roman"/>
          <w:i/>
          <w:iCs/>
        </w:rPr>
      </w:pPr>
      <w:r w:rsidRPr="0013091A">
        <w:rPr>
          <w:rFonts w:ascii="Times New Roman" w:hAnsi="Times New Roman" w:cs="Times New Roman"/>
          <w:i/>
          <w:iCs/>
        </w:rPr>
        <w:t>Card 4</w:t>
      </w:r>
    </w:p>
    <w:p w14:paraId="4DE797EE" w14:textId="42039B79" w:rsidR="00827872" w:rsidRPr="0013091A" w:rsidRDefault="00EB00F2" w:rsidP="008626EF">
      <w:pPr>
        <w:pStyle w:val="Compact"/>
        <w:keepNext/>
        <w:rPr>
          <w:rFonts w:ascii="Times New Roman" w:hAnsi="Times New Roman" w:cs="Times New Roman"/>
        </w:rPr>
      </w:pPr>
      <w:r w:rsidRPr="0013091A">
        <w:rPr>
          <w:rFonts w:ascii="Times New Roman" w:hAnsi="Times New Roman" w:cs="Times New Roman"/>
        </w:rPr>
        <w:t>David L. Sloane, Ph.D.</w:t>
      </w:r>
    </w:p>
    <w:p w14:paraId="3D9F16DC" w14:textId="780A664D" w:rsidR="00C04AEF" w:rsidRPr="0013091A" w:rsidRDefault="00EB00F2" w:rsidP="00827872">
      <w:pPr>
        <w:pStyle w:val="Compact"/>
        <w:rPr>
          <w:rFonts w:ascii="Times New Roman" w:hAnsi="Times New Roman" w:cs="Times New Roman"/>
          <w:i/>
          <w:iCs/>
        </w:rPr>
      </w:pPr>
      <w:r w:rsidRPr="0013091A">
        <w:rPr>
          <w:rFonts w:ascii="Times New Roman" w:hAnsi="Times New Roman" w:cs="Times New Roman"/>
          <w:i/>
          <w:iCs/>
        </w:rPr>
        <w:t xml:space="preserve">Senior Director cGMP Manufacturing </w:t>
      </w:r>
      <w:r w:rsidR="008626EF" w:rsidRPr="0013091A">
        <w:rPr>
          <w:rFonts w:ascii="Times New Roman" w:hAnsi="Times New Roman" w:cs="Times New Roman"/>
          <w:i/>
          <w:iCs/>
          <w:highlight w:val="yellow"/>
        </w:rPr>
        <w:t>(correct?)</w:t>
      </w:r>
    </w:p>
    <w:p w14:paraId="52DAAA6F" w14:textId="7AE40FE5" w:rsidR="000C3B65" w:rsidRPr="000C3B65" w:rsidRDefault="008626EF" w:rsidP="000C3B65">
      <w:pPr>
        <w:pStyle w:val="Compact"/>
        <w:rPr>
          <w:rFonts w:ascii="Times New Roman" w:hAnsi="Times New Roman" w:cs="Times New Roman"/>
          <w:i/>
          <w:iCs/>
        </w:rPr>
      </w:pPr>
      <w:r w:rsidRPr="0013091A">
        <w:rPr>
          <w:rFonts w:ascii="Times New Roman" w:hAnsi="Times New Roman" w:cs="Times New Roman"/>
          <w:i/>
          <w:iCs/>
        </w:rPr>
        <w:t xml:space="preserve">Bio is </w:t>
      </w:r>
      <w:proofErr w:type="gramStart"/>
      <w:r w:rsidRPr="0013091A">
        <w:rPr>
          <w:rFonts w:ascii="Times New Roman" w:hAnsi="Times New Roman" w:cs="Times New Roman"/>
          <w:i/>
          <w:iCs/>
        </w:rPr>
        <w:t>up-to-date</w:t>
      </w:r>
      <w:proofErr w:type="gramEnd"/>
    </w:p>
    <w:p w14:paraId="4428A771" w14:textId="166F9CAF" w:rsidR="00A2155D" w:rsidRDefault="00913C8E">
      <w:pPr>
        <w:rPr>
          <w:rFonts w:ascii="Times New Roman" w:hAnsi="Times New Roman" w:cs="Times New Roman"/>
        </w:rPr>
      </w:pPr>
      <w:r w:rsidRPr="0013091A">
        <w:rPr>
          <w:rFonts w:ascii="Times New Roman" w:hAnsi="Times New Roman" w:cs="Times New Roman"/>
        </w:rPr>
        <w:pict w14:anchorId="209CE2E2">
          <v:rect id="_x0000_i1291" style="width:0;height:1.5pt" o:hralign="center" o:bullet="t" o:hrstd="t" o:hr="t"/>
        </w:pict>
      </w:r>
    </w:p>
    <w:p w14:paraId="75E10A80" w14:textId="3F2A9BB9" w:rsidR="000C3B65" w:rsidRDefault="000C3B65">
      <w:pPr>
        <w:pStyle w:val="Heading1"/>
        <w:rPr>
          <w:rFonts w:ascii="Times New Roman" w:hAnsi="Times New Roman" w:cs="Times New Roman"/>
          <w:color w:val="FF0000"/>
        </w:rPr>
      </w:pPr>
      <w:bookmarkStart w:id="23" w:name="contact-us"/>
      <w:bookmarkEnd w:id="20"/>
      <w:bookmarkEnd w:id="21"/>
      <w:bookmarkEnd w:id="22"/>
      <w:r>
        <w:rPr>
          <w:rFonts w:ascii="Times New Roman" w:hAnsi="Times New Roman" w:cs="Times New Roman"/>
          <w:color w:val="FF0000"/>
        </w:rPr>
        <w:t>FAQs</w:t>
      </w:r>
    </w:p>
    <w:p w14:paraId="2F1C4812" w14:textId="02ED79AF" w:rsidR="000C3B65" w:rsidRDefault="000C3B65" w:rsidP="000C3B65">
      <w:pPr>
        <w:pStyle w:val="BodyText"/>
        <w:rPr>
          <w:rFonts w:ascii="Times New Roman" w:hAnsi="Times New Roman" w:cs="Times New Roman"/>
        </w:rPr>
      </w:pPr>
      <w:proofErr w:type="gramStart"/>
      <w:r w:rsidRPr="000C3B65">
        <w:rPr>
          <w:rFonts w:ascii="Times New Roman" w:hAnsi="Times New Roman" w:cs="Times New Roman"/>
          <w:highlight w:val="yellow"/>
        </w:rPr>
        <w:t>Need</w:t>
      </w:r>
      <w:proofErr w:type="gramEnd"/>
      <w:r w:rsidRPr="000C3B65">
        <w:rPr>
          <w:rFonts w:ascii="Times New Roman" w:hAnsi="Times New Roman" w:cs="Times New Roman"/>
          <w:highlight w:val="yellow"/>
        </w:rPr>
        <w:t xml:space="preserve"> to confirm content for this.</w:t>
      </w:r>
    </w:p>
    <w:p w14:paraId="2BB65609" w14:textId="77777777" w:rsidR="000C3B65" w:rsidRDefault="000C3B65" w:rsidP="000C3B65">
      <w:pPr>
        <w:rPr>
          <w:rFonts w:ascii="Times New Roman" w:hAnsi="Times New Roman" w:cs="Times New Roman"/>
        </w:rPr>
      </w:pPr>
      <w:r w:rsidRPr="0013091A">
        <w:rPr>
          <w:rFonts w:ascii="Times New Roman" w:hAnsi="Times New Roman" w:cs="Times New Roman"/>
        </w:rPr>
        <w:pict w14:anchorId="58AE2460">
          <v:rect id="_x0000_i1293" style="width:0;height:1.5pt" o:hralign="center" o:bullet="t" o:hrstd="t" o:hr="t"/>
        </w:pict>
      </w:r>
    </w:p>
    <w:p w14:paraId="66AC8499" w14:textId="555CD054" w:rsidR="00A2155D" w:rsidRPr="0013091A" w:rsidRDefault="00913C8E">
      <w:pPr>
        <w:pStyle w:val="Heading1"/>
        <w:rPr>
          <w:rFonts w:ascii="Times New Roman" w:hAnsi="Times New Roman" w:cs="Times New Roman"/>
          <w:color w:val="FF0000"/>
        </w:rPr>
      </w:pPr>
      <w:r w:rsidRPr="0013091A">
        <w:rPr>
          <w:rFonts w:ascii="Times New Roman" w:hAnsi="Times New Roman" w:cs="Times New Roman"/>
          <w:color w:val="FF0000"/>
        </w:rPr>
        <w:lastRenderedPageBreak/>
        <w:t>Contact Us</w:t>
      </w:r>
    </w:p>
    <w:p w14:paraId="0367C6AA" w14:textId="77777777" w:rsidR="00A2155D" w:rsidRPr="0013091A" w:rsidRDefault="00913C8E">
      <w:pPr>
        <w:pStyle w:val="Heading2"/>
        <w:rPr>
          <w:rFonts w:ascii="Times New Roman" w:hAnsi="Times New Roman" w:cs="Times New Roman"/>
        </w:rPr>
      </w:pPr>
      <w:bookmarkStart w:id="24" w:name="get-in-touch"/>
      <w:r w:rsidRPr="0013091A">
        <w:rPr>
          <w:rFonts w:ascii="Times New Roman" w:hAnsi="Times New Roman" w:cs="Times New Roman"/>
        </w:rPr>
        <w:t>Get in Touch</w:t>
      </w:r>
    </w:p>
    <w:p w14:paraId="3F3D1C82"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Ready to advance your program? Contact us to discuss how we can support your regulatory strategy and compliance needs.</w:t>
      </w:r>
    </w:p>
    <w:p w14:paraId="267B7C46" w14:textId="3BF9BFD7" w:rsidR="00A2155D" w:rsidRPr="0013091A" w:rsidRDefault="00913C8E">
      <w:pPr>
        <w:pStyle w:val="BodyText"/>
        <w:rPr>
          <w:rFonts w:ascii="Times New Roman" w:hAnsi="Times New Roman" w:cs="Times New Roman"/>
        </w:rPr>
      </w:pPr>
      <w:r w:rsidRPr="0013091A">
        <w:rPr>
          <w:rFonts w:ascii="Times New Roman" w:hAnsi="Times New Roman" w:cs="Times New Roman"/>
          <w:b/>
          <w:bCs/>
        </w:rPr>
        <w:t>Email:</w:t>
      </w:r>
      <w:r w:rsidRPr="0013091A">
        <w:rPr>
          <w:rFonts w:ascii="Times New Roman" w:hAnsi="Times New Roman" w:cs="Times New Roman"/>
        </w:rPr>
        <w:t xml:space="preserve"> info@</w:t>
      </w:r>
      <w:r w:rsidR="0049517E" w:rsidRPr="0013091A">
        <w:rPr>
          <w:rFonts w:ascii="Times New Roman" w:hAnsi="Times New Roman" w:cs="Times New Roman"/>
        </w:rPr>
        <w:t>regulatoryaffairs</w:t>
      </w:r>
      <w:r w:rsidRPr="0013091A">
        <w:rPr>
          <w:rFonts w:ascii="Times New Roman" w:hAnsi="Times New Roman" w:cs="Times New Roman"/>
        </w:rPr>
        <w:t>.com</w:t>
      </w:r>
      <w:r w:rsidRPr="0013091A">
        <w:rPr>
          <w:rFonts w:ascii="Times New Roman" w:hAnsi="Times New Roman" w:cs="Times New Roman"/>
        </w:rPr>
        <w:br/>
      </w:r>
      <w:r w:rsidRPr="0013091A">
        <w:rPr>
          <w:rFonts w:ascii="Times New Roman" w:hAnsi="Times New Roman" w:cs="Times New Roman"/>
          <w:b/>
          <w:bCs/>
        </w:rPr>
        <w:t>Phone:</w:t>
      </w:r>
      <w:r w:rsidRPr="0013091A">
        <w:rPr>
          <w:rFonts w:ascii="Times New Roman" w:hAnsi="Times New Roman" w:cs="Times New Roman"/>
        </w:rPr>
        <w:t xml:space="preserve"> (</w:t>
      </w:r>
      <w:r w:rsidR="0049517E" w:rsidRPr="0013091A">
        <w:rPr>
          <w:rFonts w:ascii="Times New Roman" w:hAnsi="Times New Roman" w:cs="Times New Roman"/>
        </w:rPr>
        <w:t>610</w:t>
      </w:r>
      <w:r w:rsidRPr="0013091A">
        <w:rPr>
          <w:rFonts w:ascii="Times New Roman" w:hAnsi="Times New Roman" w:cs="Times New Roman"/>
        </w:rPr>
        <w:t xml:space="preserve">) </w:t>
      </w:r>
      <w:r w:rsidR="0049517E" w:rsidRPr="0013091A">
        <w:rPr>
          <w:rFonts w:ascii="Times New Roman" w:hAnsi="Times New Roman" w:cs="Times New Roman"/>
        </w:rPr>
        <w:t>527</w:t>
      </w:r>
      <w:r w:rsidRPr="0013091A">
        <w:rPr>
          <w:rFonts w:ascii="Times New Roman" w:hAnsi="Times New Roman" w:cs="Times New Roman"/>
        </w:rPr>
        <w:t>-</w:t>
      </w:r>
      <w:r w:rsidR="0049517E" w:rsidRPr="0013091A">
        <w:rPr>
          <w:rFonts w:ascii="Times New Roman" w:hAnsi="Times New Roman" w:cs="Times New Roman"/>
        </w:rPr>
        <w:t>2600</w:t>
      </w:r>
    </w:p>
    <w:p w14:paraId="44150C29" w14:textId="6331F092" w:rsidR="0049517E" w:rsidRPr="0013091A" w:rsidRDefault="0049517E" w:rsidP="0049517E">
      <w:pPr>
        <w:pStyle w:val="BodyText"/>
        <w:spacing w:before="0" w:after="0"/>
        <w:rPr>
          <w:rFonts w:ascii="Times New Roman" w:hAnsi="Times New Roman" w:cs="Times New Roman"/>
        </w:rPr>
      </w:pPr>
      <w:r w:rsidRPr="0013091A">
        <w:rPr>
          <w:rFonts w:ascii="Times New Roman" w:hAnsi="Times New Roman" w:cs="Times New Roman"/>
        </w:rPr>
        <w:t>919 Conestoga Rd.</w:t>
      </w:r>
    </w:p>
    <w:p w14:paraId="3EB295D4" w14:textId="77777777" w:rsidR="0049517E" w:rsidRPr="0013091A" w:rsidRDefault="0049517E" w:rsidP="0049517E">
      <w:pPr>
        <w:pStyle w:val="BodyText"/>
        <w:spacing w:before="0" w:after="0"/>
        <w:rPr>
          <w:rFonts w:ascii="Times New Roman" w:hAnsi="Times New Roman" w:cs="Times New Roman"/>
        </w:rPr>
      </w:pPr>
      <w:r w:rsidRPr="0013091A">
        <w:rPr>
          <w:rFonts w:ascii="Times New Roman" w:hAnsi="Times New Roman" w:cs="Times New Roman"/>
        </w:rPr>
        <w:t>Bryn Mawr, PA</w:t>
      </w:r>
    </w:p>
    <w:p w14:paraId="26A7295C" w14:textId="7DD3BACF" w:rsidR="0049517E" w:rsidRPr="0013091A" w:rsidRDefault="0049517E" w:rsidP="0049517E">
      <w:pPr>
        <w:pStyle w:val="BodyText"/>
        <w:spacing w:before="0" w:after="0"/>
        <w:rPr>
          <w:rFonts w:ascii="Times New Roman" w:hAnsi="Times New Roman" w:cs="Times New Roman"/>
        </w:rPr>
      </w:pPr>
      <w:r w:rsidRPr="0013091A">
        <w:rPr>
          <w:rFonts w:ascii="Times New Roman" w:hAnsi="Times New Roman" w:cs="Times New Roman"/>
        </w:rPr>
        <w:t>19010</w:t>
      </w:r>
    </w:p>
    <w:p w14:paraId="56EC87C8" w14:textId="48F29D07" w:rsidR="0049517E" w:rsidRPr="0013091A" w:rsidRDefault="0049517E" w:rsidP="0049517E">
      <w:pPr>
        <w:pStyle w:val="BodyText"/>
        <w:spacing w:before="0"/>
        <w:rPr>
          <w:rFonts w:ascii="Times New Roman" w:hAnsi="Times New Roman" w:cs="Times New Roman"/>
        </w:rPr>
      </w:pPr>
      <w:r w:rsidRPr="0013091A">
        <w:rPr>
          <w:rFonts w:ascii="Times New Roman" w:hAnsi="Times New Roman" w:cs="Times New Roman"/>
        </w:rPr>
        <w:t>USA</w:t>
      </w:r>
    </w:p>
    <w:p w14:paraId="6A5B431F" w14:textId="77777777" w:rsidR="00A2155D" w:rsidRPr="0013091A" w:rsidRDefault="00913C8E">
      <w:pPr>
        <w:pStyle w:val="Heading2"/>
        <w:rPr>
          <w:rFonts w:ascii="Times New Roman" w:hAnsi="Times New Roman" w:cs="Times New Roman"/>
        </w:rPr>
      </w:pPr>
      <w:bookmarkStart w:id="25" w:name="request-a-consultation"/>
      <w:bookmarkEnd w:id="24"/>
      <w:r w:rsidRPr="0013091A">
        <w:rPr>
          <w:rFonts w:ascii="Times New Roman" w:hAnsi="Times New Roman" w:cs="Times New Roman"/>
        </w:rPr>
        <w:t>Request a Consultation</w:t>
      </w:r>
    </w:p>
    <w:p w14:paraId="4A2AF738" w14:textId="77777777" w:rsidR="00A2155D" w:rsidRPr="0013091A" w:rsidRDefault="00913C8E">
      <w:pPr>
        <w:pStyle w:val="FirstParagraph"/>
        <w:rPr>
          <w:rFonts w:ascii="Times New Roman" w:hAnsi="Times New Roman" w:cs="Times New Roman"/>
        </w:rPr>
      </w:pPr>
      <w:r w:rsidRPr="0013091A">
        <w:rPr>
          <w:rFonts w:ascii="Times New Roman" w:hAnsi="Times New Roman" w:cs="Times New Roman"/>
        </w:rPr>
        <w:t>Fill out our contact form and one of our experts will reach out to you shortly.</w:t>
      </w:r>
      <w:bookmarkEnd w:id="23"/>
      <w:bookmarkEnd w:id="25"/>
    </w:p>
    <w:p w14:paraId="7CDA4813" w14:textId="0D05A0AA" w:rsidR="0049517E" w:rsidRPr="0013091A" w:rsidRDefault="0049517E" w:rsidP="0049517E">
      <w:pPr>
        <w:pStyle w:val="BodyText"/>
        <w:rPr>
          <w:rFonts w:ascii="Times New Roman" w:hAnsi="Times New Roman" w:cs="Times New Roman"/>
        </w:rPr>
      </w:pPr>
      <w:r w:rsidRPr="0013091A">
        <w:rPr>
          <w:rFonts w:ascii="Times New Roman" w:hAnsi="Times New Roman" w:cs="Times New Roman"/>
          <w:noProof/>
        </w:rPr>
        <w:drawing>
          <wp:inline distT="0" distB="0" distL="0" distR="0" wp14:anchorId="3D0C35FE" wp14:editId="249C41BE">
            <wp:extent cx="3931414" cy="3571875"/>
            <wp:effectExtent l="19050" t="19050" r="0" b="0"/>
            <wp:docPr id="88690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02752" name=""/>
                    <pic:cNvPicPr/>
                  </pic:nvPicPr>
                  <pic:blipFill>
                    <a:blip r:embed="rId10"/>
                    <a:stretch>
                      <a:fillRect/>
                    </a:stretch>
                  </pic:blipFill>
                  <pic:spPr>
                    <a:xfrm>
                      <a:off x="0" y="0"/>
                      <a:ext cx="3937212" cy="3577143"/>
                    </a:xfrm>
                    <a:prstGeom prst="rect">
                      <a:avLst/>
                    </a:prstGeom>
                    <a:ln>
                      <a:solidFill>
                        <a:prstClr val="black"/>
                      </a:solidFill>
                    </a:ln>
                  </pic:spPr>
                </pic:pic>
              </a:graphicData>
            </a:graphic>
          </wp:inline>
        </w:drawing>
      </w:r>
    </w:p>
    <w:p w14:paraId="7FF57922" w14:textId="77777777" w:rsidR="00FE6B5E" w:rsidRPr="0013091A" w:rsidRDefault="00FE6B5E" w:rsidP="00FE6B5E">
      <w:pPr>
        <w:pStyle w:val="BodyText"/>
        <w:spacing w:before="0" w:after="0"/>
        <w:rPr>
          <w:rFonts w:ascii="Times New Roman" w:hAnsi="Times New Roman" w:cs="Times New Roman"/>
          <w:b/>
          <w:bCs/>
          <w:i/>
          <w:iCs/>
        </w:rPr>
      </w:pPr>
      <w:r w:rsidRPr="0013091A">
        <w:rPr>
          <w:rFonts w:ascii="Times New Roman" w:hAnsi="Times New Roman" w:cs="Times New Roman"/>
          <w:b/>
          <w:bCs/>
          <w:i/>
          <w:iCs/>
        </w:rPr>
        <w:t>Add to above:</w:t>
      </w:r>
    </w:p>
    <w:p w14:paraId="0734F8E1" w14:textId="77777777" w:rsidR="00FE6B5E" w:rsidRPr="0013091A" w:rsidRDefault="00FE6B5E" w:rsidP="00FE6B5E">
      <w:pPr>
        <w:pStyle w:val="BodyText"/>
        <w:spacing w:before="0" w:after="0"/>
        <w:rPr>
          <w:rFonts w:ascii="Times New Roman" w:hAnsi="Times New Roman" w:cs="Times New Roman"/>
          <w:i/>
          <w:iCs/>
        </w:rPr>
      </w:pPr>
      <w:r w:rsidRPr="0013091A">
        <w:rPr>
          <w:rFonts w:ascii="Times New Roman" w:hAnsi="Times New Roman" w:cs="Times New Roman"/>
          <w:i/>
          <w:iCs/>
        </w:rPr>
        <w:t>Request a CDA</w:t>
      </w:r>
    </w:p>
    <w:p w14:paraId="766AF2E7" w14:textId="2888BD6A" w:rsidR="00FE6B5E" w:rsidRDefault="00FE6B5E" w:rsidP="00FE6B5E">
      <w:pPr>
        <w:pStyle w:val="BodyText"/>
        <w:spacing w:before="0" w:after="0"/>
        <w:rPr>
          <w:rFonts w:ascii="Times New Roman" w:hAnsi="Times New Roman" w:cs="Times New Roman"/>
          <w:i/>
          <w:iCs/>
        </w:rPr>
      </w:pPr>
      <w:r w:rsidRPr="0013091A">
        <w:rPr>
          <w:rFonts w:ascii="Times New Roman" w:hAnsi="Times New Roman" w:cs="Times New Roman"/>
          <w:i/>
          <w:iCs/>
        </w:rPr>
        <w:t>Request a Master Services Agreement</w:t>
      </w:r>
    </w:p>
    <w:p w14:paraId="263A7301" w14:textId="77777777" w:rsidR="00BC14D2" w:rsidRPr="00BC14D2" w:rsidRDefault="00BC14D2" w:rsidP="00BC14D2"/>
    <w:p w14:paraId="520F44CA" w14:textId="77777777" w:rsidR="00BC14D2" w:rsidRPr="00BC14D2" w:rsidRDefault="00BC14D2" w:rsidP="00BC14D2"/>
    <w:p w14:paraId="5110F1CA" w14:textId="77777777" w:rsidR="00BC14D2" w:rsidRPr="00BC14D2" w:rsidRDefault="00BC14D2" w:rsidP="00BC14D2">
      <w:pPr>
        <w:jc w:val="center"/>
      </w:pPr>
    </w:p>
    <w:sectPr w:rsidR="00BC14D2" w:rsidRPr="00BC14D2" w:rsidSect="00042312">
      <w:headerReference w:type="default" r:id="rId11"/>
      <w:footerReference w:type="default" r:id="rId12"/>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A063" w14:textId="77777777" w:rsidR="00913C8E" w:rsidRDefault="00913C8E" w:rsidP="003D0BB0">
      <w:pPr>
        <w:spacing w:after="0"/>
      </w:pPr>
      <w:r>
        <w:separator/>
      </w:r>
    </w:p>
  </w:endnote>
  <w:endnote w:type="continuationSeparator" w:id="0">
    <w:p w14:paraId="2A20D5F2" w14:textId="77777777" w:rsidR="00913C8E" w:rsidRDefault="00913C8E" w:rsidP="003D0B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06523"/>
      <w:docPartObj>
        <w:docPartGallery w:val="Page Numbers (Bottom of Page)"/>
        <w:docPartUnique/>
      </w:docPartObj>
    </w:sdtPr>
    <w:sdtEndPr>
      <w:rPr>
        <w:rFonts w:ascii="Times New Roman" w:hAnsi="Times New Roman" w:cs="Times New Roman"/>
        <w:noProof/>
      </w:rPr>
    </w:sdtEndPr>
    <w:sdtContent>
      <w:p w14:paraId="489A78A4" w14:textId="30AD9BB1" w:rsidR="003D0BB0" w:rsidRPr="00BC14D2" w:rsidRDefault="003D0BB0" w:rsidP="003D0BB0">
        <w:pPr>
          <w:pStyle w:val="Footer"/>
          <w:jc w:val="center"/>
          <w:rPr>
            <w:rFonts w:ascii="Times New Roman" w:hAnsi="Times New Roman" w:cs="Times New Roman"/>
          </w:rPr>
        </w:pPr>
        <w:r w:rsidRPr="00BC14D2">
          <w:rPr>
            <w:rFonts w:ascii="Times New Roman" w:hAnsi="Times New Roman" w:cs="Times New Roman"/>
          </w:rPr>
          <w:fldChar w:fldCharType="begin"/>
        </w:r>
        <w:r w:rsidRPr="00BC14D2">
          <w:rPr>
            <w:rFonts w:ascii="Times New Roman" w:hAnsi="Times New Roman" w:cs="Times New Roman"/>
          </w:rPr>
          <w:instrText xml:space="preserve"> PAGE   \* MERGEFORMAT </w:instrText>
        </w:r>
        <w:r w:rsidRPr="00BC14D2">
          <w:rPr>
            <w:rFonts w:ascii="Times New Roman" w:hAnsi="Times New Roman" w:cs="Times New Roman"/>
          </w:rPr>
          <w:fldChar w:fldCharType="separate"/>
        </w:r>
        <w:r w:rsidRPr="00BC14D2">
          <w:rPr>
            <w:rFonts w:ascii="Times New Roman" w:hAnsi="Times New Roman" w:cs="Times New Roman"/>
            <w:noProof/>
          </w:rPr>
          <w:t>2</w:t>
        </w:r>
        <w:r w:rsidRPr="00BC14D2">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7EAD" w14:textId="77777777" w:rsidR="00913C8E" w:rsidRDefault="00913C8E" w:rsidP="003D0BB0">
      <w:pPr>
        <w:spacing w:after="0"/>
      </w:pPr>
      <w:r>
        <w:separator/>
      </w:r>
    </w:p>
  </w:footnote>
  <w:footnote w:type="continuationSeparator" w:id="0">
    <w:p w14:paraId="666D2161" w14:textId="77777777" w:rsidR="00913C8E" w:rsidRDefault="00913C8E" w:rsidP="003D0B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867"/>
      <w:gridCol w:w="5792"/>
      <w:gridCol w:w="2357"/>
    </w:tblGrid>
    <w:tr w:rsidR="00BC14D2" w:rsidRPr="0013091A" w14:paraId="27949EE8" w14:textId="77777777" w:rsidTr="00F92B41">
      <w:trPr>
        <w:trHeight w:val="720"/>
      </w:trPr>
      <w:tc>
        <w:tcPr>
          <w:tcW w:w="1301" w:type="pct"/>
        </w:tcPr>
        <w:p w14:paraId="0165772E" w14:textId="77777777" w:rsidR="00BC14D2" w:rsidRPr="0013091A" w:rsidRDefault="00BC14D2" w:rsidP="00BC14D2">
          <w:pPr>
            <w:jc w:val="center"/>
          </w:pPr>
          <w:r w:rsidRPr="0013091A">
            <w:rPr>
              <w:b/>
              <w:bCs/>
              <w:i/>
              <w:iCs/>
            </w:rPr>
            <w:drawing>
              <wp:inline distT="0" distB="0" distL="0" distR="0" wp14:anchorId="0BA0E571" wp14:editId="368ECFE5">
                <wp:extent cx="1581150" cy="426295"/>
                <wp:effectExtent l="0" t="0" r="0" b="0"/>
                <wp:docPr id="1817874322" name="Picture 15">
                  <a:extLst xmlns:a="http://schemas.openxmlformats.org/drawingml/2006/main">
                    <a:ext uri="{FF2B5EF4-FFF2-40B4-BE49-F238E27FC236}">
                      <a16:creationId xmlns:a16="http://schemas.microsoft.com/office/drawing/2014/main" id="{05818C05-4646-2EA7-634C-1331D250C5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5818C05-4646-2EA7-634C-1331D250C5A7}"/>
                            </a:ext>
                          </a:extLst>
                        </pic:cNvPr>
                        <pic:cNvPicPr>
                          <a:picLocks noChangeAspect="1"/>
                        </pic:cNvPicPr>
                      </pic:nvPicPr>
                      <pic:blipFill rotWithShape="1">
                        <a:blip r:embed="rId1">
                          <a:extLst>
                            <a:ext uri="{28A0092B-C50C-407E-A947-70E740481C1C}">
                              <a14:useLocalDpi xmlns:a14="http://schemas.microsoft.com/office/drawing/2010/main" val="0"/>
                            </a:ext>
                          </a:extLst>
                        </a:blip>
                        <a:srcRect l="11145" t="29492" r="14469" b="32606"/>
                        <a:stretch>
                          <a:fillRect/>
                        </a:stretch>
                      </pic:blipFill>
                      <pic:spPr bwMode="auto">
                        <a:xfrm>
                          <a:off x="0" y="0"/>
                          <a:ext cx="1596201" cy="430353"/>
                        </a:xfrm>
                        <a:prstGeom prst="rect">
                          <a:avLst/>
                        </a:prstGeom>
                        <a:ln>
                          <a:noFill/>
                        </a:ln>
                        <a:extLst>
                          <a:ext uri="{53640926-AAD7-44D8-BBD7-CCE9431645EC}">
                            <a14:shadowObscured xmlns:a14="http://schemas.microsoft.com/office/drawing/2010/main"/>
                          </a:ext>
                        </a:extLst>
                      </pic:spPr>
                    </pic:pic>
                  </a:graphicData>
                </a:graphic>
              </wp:inline>
            </w:drawing>
          </w:r>
        </w:p>
      </w:tc>
      <w:tc>
        <w:tcPr>
          <w:tcW w:w="2629" w:type="pct"/>
          <w:vAlign w:val="center"/>
        </w:tcPr>
        <w:p w14:paraId="2C99CC72" w14:textId="77777777" w:rsidR="00BC14D2" w:rsidRPr="0013091A" w:rsidRDefault="00BC14D2" w:rsidP="00BC14D2">
          <w:pPr>
            <w:pStyle w:val="Header"/>
            <w:rPr>
              <w:b/>
            </w:rPr>
          </w:pPr>
          <w:r w:rsidRPr="0013091A">
            <w:rPr>
              <w:b/>
            </w:rPr>
            <w:t xml:space="preserve">Clementi and Associates Company Website 2026 </w:t>
          </w:r>
        </w:p>
      </w:tc>
      <w:tc>
        <w:tcPr>
          <w:tcW w:w="1070" w:type="pct"/>
          <w:vAlign w:val="center"/>
        </w:tcPr>
        <w:p w14:paraId="2344F5C0" w14:textId="77777777" w:rsidR="00BC14D2" w:rsidRPr="0013091A" w:rsidRDefault="00BC14D2" w:rsidP="00BC14D2">
          <w:pPr>
            <w:pStyle w:val="Header"/>
            <w:rPr>
              <w:b/>
            </w:rPr>
          </w:pPr>
          <w:r w:rsidRPr="0013091A">
            <w:rPr>
              <w:b/>
            </w:rPr>
            <w:t>Draft 17-Apr-2026</w:t>
          </w:r>
        </w:p>
      </w:tc>
    </w:tr>
  </w:tbl>
  <w:p w14:paraId="1D26C640" w14:textId="77777777" w:rsidR="00BC14D2" w:rsidRDefault="00BC1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2ABCE80" id="_x0000_i1025" style="width:0;height:1.5pt" o:hralign="center" o:bullet="t" o:hrstd="t" o:hr="t"/>
    </w:pict>
  </w:numPicBullet>
  <w:abstractNum w:abstractNumId="0" w15:restartNumberingAfterBreak="0">
    <w:nsid w:val="0000A990"/>
    <w:multiLevelType w:val="multilevel"/>
    <w:tmpl w:val="8F2C06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5EA9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FD66BBA"/>
    <w:multiLevelType w:val="hybridMultilevel"/>
    <w:tmpl w:val="23609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30712"/>
    <w:multiLevelType w:val="hybridMultilevel"/>
    <w:tmpl w:val="D5DC09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CD77793"/>
    <w:multiLevelType w:val="hybridMultilevel"/>
    <w:tmpl w:val="0C38FEC0"/>
    <w:lvl w:ilvl="0" w:tplc="A30C9500">
      <w:start w:val="1"/>
      <w:numFmt w:val="bullet"/>
      <w:lvlText w:val="•"/>
      <w:lvlJc w:val="left"/>
      <w:pPr>
        <w:tabs>
          <w:tab w:val="num" w:pos="720"/>
        </w:tabs>
        <w:ind w:left="720" w:hanging="360"/>
      </w:pPr>
      <w:rPr>
        <w:rFonts w:ascii="Arial" w:hAnsi="Arial" w:hint="default"/>
      </w:rPr>
    </w:lvl>
    <w:lvl w:ilvl="1" w:tplc="CFA6B5DE" w:tentative="1">
      <w:start w:val="1"/>
      <w:numFmt w:val="bullet"/>
      <w:lvlText w:val="•"/>
      <w:lvlJc w:val="left"/>
      <w:pPr>
        <w:tabs>
          <w:tab w:val="num" w:pos="1440"/>
        </w:tabs>
        <w:ind w:left="1440" w:hanging="360"/>
      </w:pPr>
      <w:rPr>
        <w:rFonts w:ascii="Arial" w:hAnsi="Arial" w:hint="default"/>
      </w:rPr>
    </w:lvl>
    <w:lvl w:ilvl="2" w:tplc="BD68E45A" w:tentative="1">
      <w:start w:val="1"/>
      <w:numFmt w:val="bullet"/>
      <w:lvlText w:val="•"/>
      <w:lvlJc w:val="left"/>
      <w:pPr>
        <w:tabs>
          <w:tab w:val="num" w:pos="2160"/>
        </w:tabs>
        <w:ind w:left="2160" w:hanging="360"/>
      </w:pPr>
      <w:rPr>
        <w:rFonts w:ascii="Arial" w:hAnsi="Arial" w:hint="default"/>
      </w:rPr>
    </w:lvl>
    <w:lvl w:ilvl="3" w:tplc="15A4893C" w:tentative="1">
      <w:start w:val="1"/>
      <w:numFmt w:val="bullet"/>
      <w:lvlText w:val="•"/>
      <w:lvlJc w:val="left"/>
      <w:pPr>
        <w:tabs>
          <w:tab w:val="num" w:pos="2880"/>
        </w:tabs>
        <w:ind w:left="2880" w:hanging="360"/>
      </w:pPr>
      <w:rPr>
        <w:rFonts w:ascii="Arial" w:hAnsi="Arial" w:hint="default"/>
      </w:rPr>
    </w:lvl>
    <w:lvl w:ilvl="4" w:tplc="41FCC4C0" w:tentative="1">
      <w:start w:val="1"/>
      <w:numFmt w:val="bullet"/>
      <w:lvlText w:val="•"/>
      <w:lvlJc w:val="left"/>
      <w:pPr>
        <w:tabs>
          <w:tab w:val="num" w:pos="3600"/>
        </w:tabs>
        <w:ind w:left="3600" w:hanging="360"/>
      </w:pPr>
      <w:rPr>
        <w:rFonts w:ascii="Arial" w:hAnsi="Arial" w:hint="default"/>
      </w:rPr>
    </w:lvl>
    <w:lvl w:ilvl="5" w:tplc="A40A7BA8" w:tentative="1">
      <w:start w:val="1"/>
      <w:numFmt w:val="bullet"/>
      <w:lvlText w:val="•"/>
      <w:lvlJc w:val="left"/>
      <w:pPr>
        <w:tabs>
          <w:tab w:val="num" w:pos="4320"/>
        </w:tabs>
        <w:ind w:left="4320" w:hanging="360"/>
      </w:pPr>
      <w:rPr>
        <w:rFonts w:ascii="Arial" w:hAnsi="Arial" w:hint="default"/>
      </w:rPr>
    </w:lvl>
    <w:lvl w:ilvl="6" w:tplc="544C452C" w:tentative="1">
      <w:start w:val="1"/>
      <w:numFmt w:val="bullet"/>
      <w:lvlText w:val="•"/>
      <w:lvlJc w:val="left"/>
      <w:pPr>
        <w:tabs>
          <w:tab w:val="num" w:pos="5040"/>
        </w:tabs>
        <w:ind w:left="5040" w:hanging="360"/>
      </w:pPr>
      <w:rPr>
        <w:rFonts w:ascii="Arial" w:hAnsi="Arial" w:hint="default"/>
      </w:rPr>
    </w:lvl>
    <w:lvl w:ilvl="7" w:tplc="FD728ED8" w:tentative="1">
      <w:start w:val="1"/>
      <w:numFmt w:val="bullet"/>
      <w:lvlText w:val="•"/>
      <w:lvlJc w:val="left"/>
      <w:pPr>
        <w:tabs>
          <w:tab w:val="num" w:pos="5760"/>
        </w:tabs>
        <w:ind w:left="5760" w:hanging="360"/>
      </w:pPr>
      <w:rPr>
        <w:rFonts w:ascii="Arial" w:hAnsi="Arial" w:hint="default"/>
      </w:rPr>
    </w:lvl>
    <w:lvl w:ilvl="8" w:tplc="898A1DC2" w:tentative="1">
      <w:start w:val="1"/>
      <w:numFmt w:val="bullet"/>
      <w:lvlText w:val="•"/>
      <w:lvlJc w:val="left"/>
      <w:pPr>
        <w:tabs>
          <w:tab w:val="num" w:pos="6480"/>
        </w:tabs>
        <w:ind w:left="6480" w:hanging="360"/>
      </w:pPr>
      <w:rPr>
        <w:rFonts w:ascii="Arial" w:hAnsi="Arial" w:hint="default"/>
      </w:rPr>
    </w:lvl>
  </w:abstractNum>
  <w:num w:numId="1" w16cid:durableId="997995162">
    <w:abstractNumId w:val="0"/>
  </w:num>
  <w:num w:numId="2" w16cid:durableId="840434257">
    <w:abstractNumId w:val="1"/>
  </w:num>
  <w:num w:numId="3" w16cid:durableId="1984583737">
    <w:abstractNumId w:val="1"/>
  </w:num>
  <w:num w:numId="4" w16cid:durableId="1437748001">
    <w:abstractNumId w:val="1"/>
  </w:num>
  <w:num w:numId="5" w16cid:durableId="302394171">
    <w:abstractNumId w:val="1"/>
  </w:num>
  <w:num w:numId="6" w16cid:durableId="1782676186">
    <w:abstractNumId w:val="1"/>
  </w:num>
  <w:num w:numId="7" w16cid:durableId="853425501">
    <w:abstractNumId w:val="1"/>
  </w:num>
  <w:num w:numId="8" w16cid:durableId="1767270476">
    <w:abstractNumId w:val="1"/>
  </w:num>
  <w:num w:numId="9" w16cid:durableId="172719793">
    <w:abstractNumId w:val="1"/>
  </w:num>
  <w:num w:numId="10" w16cid:durableId="245657268">
    <w:abstractNumId w:val="1"/>
  </w:num>
  <w:num w:numId="11" w16cid:durableId="1214194685">
    <w:abstractNumId w:val="1"/>
  </w:num>
  <w:num w:numId="12" w16cid:durableId="988829140">
    <w:abstractNumId w:val="1"/>
  </w:num>
  <w:num w:numId="13" w16cid:durableId="14579714">
    <w:abstractNumId w:val="1"/>
  </w:num>
  <w:num w:numId="14" w16cid:durableId="1208107982">
    <w:abstractNumId w:val="1"/>
  </w:num>
  <w:num w:numId="15" w16cid:durableId="440497236">
    <w:abstractNumId w:val="1"/>
  </w:num>
  <w:num w:numId="16" w16cid:durableId="1712609521">
    <w:abstractNumId w:val="1"/>
  </w:num>
  <w:num w:numId="17" w16cid:durableId="465584096">
    <w:abstractNumId w:val="1"/>
  </w:num>
  <w:num w:numId="18" w16cid:durableId="1017460799">
    <w:abstractNumId w:val="1"/>
  </w:num>
  <w:num w:numId="19" w16cid:durableId="50735781">
    <w:abstractNumId w:val="1"/>
  </w:num>
  <w:num w:numId="20" w16cid:durableId="487598597">
    <w:abstractNumId w:val="1"/>
  </w:num>
  <w:num w:numId="21" w16cid:durableId="1006909053">
    <w:abstractNumId w:val="1"/>
  </w:num>
  <w:num w:numId="22" w16cid:durableId="1588611715">
    <w:abstractNumId w:val="1"/>
  </w:num>
  <w:num w:numId="23" w16cid:durableId="1023169742">
    <w:abstractNumId w:val="1"/>
  </w:num>
  <w:num w:numId="24" w16cid:durableId="435097742">
    <w:abstractNumId w:val="1"/>
  </w:num>
  <w:num w:numId="25" w16cid:durableId="742720002">
    <w:abstractNumId w:val="1"/>
  </w:num>
  <w:num w:numId="26" w16cid:durableId="681707708">
    <w:abstractNumId w:val="3"/>
  </w:num>
  <w:num w:numId="27" w16cid:durableId="1946301089">
    <w:abstractNumId w:val="4"/>
  </w:num>
  <w:num w:numId="28" w16cid:durableId="351415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MjA3MbO0MLA0MjQ1M7NU0lEKTi0uzszPAykwrAUAyUfIuiwAAAA="/>
  </w:docVars>
  <w:rsids>
    <w:rsidRoot w:val="00A2155D"/>
    <w:rsid w:val="00042312"/>
    <w:rsid w:val="00045484"/>
    <w:rsid w:val="00070219"/>
    <w:rsid w:val="00070E25"/>
    <w:rsid w:val="000A215F"/>
    <w:rsid w:val="000C3B65"/>
    <w:rsid w:val="00122EE3"/>
    <w:rsid w:val="0013091A"/>
    <w:rsid w:val="001371AD"/>
    <w:rsid w:val="001B2E30"/>
    <w:rsid w:val="00332BFB"/>
    <w:rsid w:val="003B3549"/>
    <w:rsid w:val="003D0BB0"/>
    <w:rsid w:val="003D7CB5"/>
    <w:rsid w:val="003E42C3"/>
    <w:rsid w:val="004512AC"/>
    <w:rsid w:val="0049517E"/>
    <w:rsid w:val="004D276C"/>
    <w:rsid w:val="004E3E3C"/>
    <w:rsid w:val="00503421"/>
    <w:rsid w:val="005415FF"/>
    <w:rsid w:val="0054495B"/>
    <w:rsid w:val="005B1BB2"/>
    <w:rsid w:val="00604731"/>
    <w:rsid w:val="00640D9B"/>
    <w:rsid w:val="0069002B"/>
    <w:rsid w:val="00695A76"/>
    <w:rsid w:val="006A5D3B"/>
    <w:rsid w:val="006D6E41"/>
    <w:rsid w:val="006F4E1C"/>
    <w:rsid w:val="007148A9"/>
    <w:rsid w:val="0073038F"/>
    <w:rsid w:val="007626DD"/>
    <w:rsid w:val="00763A9E"/>
    <w:rsid w:val="007B68FD"/>
    <w:rsid w:val="007C0156"/>
    <w:rsid w:val="007E5CED"/>
    <w:rsid w:val="00812D29"/>
    <w:rsid w:val="00827872"/>
    <w:rsid w:val="00834C71"/>
    <w:rsid w:val="008626EF"/>
    <w:rsid w:val="00873E8C"/>
    <w:rsid w:val="00882AA1"/>
    <w:rsid w:val="008A03DF"/>
    <w:rsid w:val="008B0DB6"/>
    <w:rsid w:val="00913C8E"/>
    <w:rsid w:val="009206B1"/>
    <w:rsid w:val="00924804"/>
    <w:rsid w:val="0094508E"/>
    <w:rsid w:val="00983F81"/>
    <w:rsid w:val="009872DE"/>
    <w:rsid w:val="00995877"/>
    <w:rsid w:val="009E347D"/>
    <w:rsid w:val="009F4DE1"/>
    <w:rsid w:val="00A2155D"/>
    <w:rsid w:val="00A34C14"/>
    <w:rsid w:val="00A426C5"/>
    <w:rsid w:val="00A56DE2"/>
    <w:rsid w:val="00A757A4"/>
    <w:rsid w:val="00B54D1D"/>
    <w:rsid w:val="00B81832"/>
    <w:rsid w:val="00BA5D33"/>
    <w:rsid w:val="00BB39E4"/>
    <w:rsid w:val="00BC14D2"/>
    <w:rsid w:val="00BD1371"/>
    <w:rsid w:val="00C04712"/>
    <w:rsid w:val="00C04AEF"/>
    <w:rsid w:val="00C37062"/>
    <w:rsid w:val="00C57E61"/>
    <w:rsid w:val="00CE1BAB"/>
    <w:rsid w:val="00E17704"/>
    <w:rsid w:val="00E37534"/>
    <w:rsid w:val="00E634DB"/>
    <w:rsid w:val="00EA6327"/>
    <w:rsid w:val="00EB00F2"/>
    <w:rsid w:val="00EB02CE"/>
    <w:rsid w:val="00EC7457"/>
    <w:rsid w:val="00F12E5C"/>
    <w:rsid w:val="00F33A63"/>
    <w:rsid w:val="00F65658"/>
    <w:rsid w:val="00F8149F"/>
    <w:rsid w:val="00FE6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E96F"/>
  <w15:docId w15:val="{E28D3E9B-9B3E-4DD6-888E-808F87783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872DE"/>
    <w:rPr>
      <w:color w:val="96607D" w:themeColor="followedHyperlink"/>
      <w:u w:val="single"/>
    </w:rPr>
  </w:style>
  <w:style w:type="paragraph" w:styleId="ListParagraph">
    <w:name w:val="List Paragraph"/>
    <w:basedOn w:val="Normal"/>
    <w:rsid w:val="00BD1371"/>
    <w:pPr>
      <w:ind w:left="720"/>
      <w:contextualSpacing/>
    </w:pPr>
  </w:style>
  <w:style w:type="paragraph" w:styleId="Header">
    <w:name w:val="header"/>
    <w:basedOn w:val="Normal"/>
    <w:link w:val="HeaderChar"/>
    <w:uiPriority w:val="99"/>
    <w:rsid w:val="003D0BB0"/>
    <w:pPr>
      <w:tabs>
        <w:tab w:val="center" w:pos="4680"/>
        <w:tab w:val="right" w:pos="9360"/>
      </w:tabs>
      <w:spacing w:after="0"/>
    </w:pPr>
  </w:style>
  <w:style w:type="character" w:customStyle="1" w:styleId="HeaderChar">
    <w:name w:val="Header Char"/>
    <w:basedOn w:val="DefaultParagraphFont"/>
    <w:link w:val="Header"/>
    <w:uiPriority w:val="99"/>
    <w:rsid w:val="003D0BB0"/>
  </w:style>
  <w:style w:type="paragraph" w:styleId="Footer">
    <w:name w:val="footer"/>
    <w:basedOn w:val="Normal"/>
    <w:link w:val="FooterChar"/>
    <w:uiPriority w:val="99"/>
    <w:rsid w:val="003D0BB0"/>
    <w:pPr>
      <w:tabs>
        <w:tab w:val="center" w:pos="4680"/>
        <w:tab w:val="right" w:pos="9360"/>
      </w:tabs>
      <w:spacing w:after="0"/>
    </w:pPr>
  </w:style>
  <w:style w:type="character" w:customStyle="1" w:styleId="FooterChar">
    <w:name w:val="Footer Char"/>
    <w:basedOn w:val="DefaultParagraphFont"/>
    <w:link w:val="Footer"/>
    <w:uiPriority w:val="99"/>
    <w:rsid w:val="003D0BB0"/>
  </w:style>
  <w:style w:type="table" w:styleId="TableGrid">
    <w:name w:val="Table Grid"/>
    <w:basedOn w:val="TableNormal"/>
    <w:rsid w:val="007E5CED"/>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ica.com/product/regulatory-intelligen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olvetx.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852</Words>
  <Characters>5296</Characters>
  <Application>Microsoft Office Word</Application>
  <DocSecurity>0</DocSecurity>
  <Lines>112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Silverson</dc:creator>
  <cp:keywords/>
  <dc:description/>
  <cp:lastModifiedBy>Laurie Silverson</cp:lastModifiedBy>
  <cp:revision>2</cp:revision>
  <cp:lastPrinted>2026-04-16T19:35:00Z</cp:lastPrinted>
  <dcterms:created xsi:type="dcterms:W3CDTF">2026-04-17T22:59:00Z</dcterms:created>
  <dcterms:modified xsi:type="dcterms:W3CDTF">2026-04-17T22:59:00Z</dcterms:modified>
</cp:coreProperties>
</file>