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WHOM_SS_OM2.2_MP5.13_1000_23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08-Jul-2020 08.36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MP5.13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IAV above Btrigger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IAV above 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2020-07-08T08:37:07Z</dcterms:modified>
  <cp:category/>
</cp:coreProperties>
</file>