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centered"/>
      </w:pPr>
      <w:r>
        <w:rPr/>
        <w:drawing>
          <wp:inline distT="0" distB="0" distL="0" distR="0">
            <wp:extent cx="4320000" cy="360000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360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entered"/>
      </w:pPr>
      <w:r>
        <w:t xml:space="preserve">Total monitored (observed) number of trip reported by each country with electronic monitoring.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Relationship Id="rId7" Type="http://schemas.openxmlformats.org/officeDocument/2006/relationships/image" Target="media/5104a2884f85679bb3c71e0e902813e3e0be750b.png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2026-09-23T10:05:53Z</dcterms:modified>
  <cp:category/>
</cp:coreProperties>
</file>