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fishing effort for 2025 (days at sea) submitted to the WGBYC database for monitoring methods retained for use under ToR C for the calculation of bycatch estimates for 2024. This includes all scientific observer data, all electronic mon-itoring data, and all vessel crew data (except for Estonia) but excludes reports from logbooks and port observers.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1975c7b73c7db3d34d61f99227651d54809eee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2026-09-23T10:51:09Z</dcterms:modified>
  <cp:category/>
</cp:coreProperties>
</file>