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fishing effort for 2025 (days at sea) submitted to the WGBYC database for monitoring methods retained for use under ToR C for the calculation of bycatch estimates for 2025 This includes all scientific observer data, all electronic mon-itoring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ddfd86636aae77bb823a72078d77b84c68a7e8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2026-09-24T16:21:02Z</dcterms:modified>
  <cp:category/>
</cp:coreProperties>
</file>