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France, only data collected on marine mammals - mainly cetaceans - can be analyzed. EM data from other ETP 
species such as seabirds, elasmobranchs and reptiles cannot be considered as data analysis on these taxa cannot
be performed without vessel crews’ approval (Figure 1.12). Along with at-sea observers, this method represents the
largest source of bycatch records reported (Figure 1.9), with 60 % of reported mammal and 35 % of seabird bycatch 
incidents recorded with EM in 2025. This technology enables continuous monitoring providing high coverage and an
increased likelihood of recording rare bycatch events of ETP species.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2026-09-24T13:04:58Z</dcterms:modified>
  <cp:category/>
</cp:coreProperties>
</file>