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288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number of trip reported by each country with electronic monitoring.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5bfc3defcfc686a9dacf0007818b122c44e3cc7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2026-09-25T12:29:52Z</dcterms:modified>
  <cp:category/>
</cp:coreProperties>
</file>