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40"/>
        <w:gridCol w:w="2440"/>
        <w:gridCol w:w="2661"/>
        <w:gridCol w:w="2673"/>
        <w:gridCol w:w="1768"/>
        <w:gridCol w:w="2074"/>
        <w:gridCol w:w="2428"/>
        <w:gridCol w:w="3052"/>
        <w:gridCol w:w="2000"/>
        <w:gridCol w:w="32365"/>
        <w:gridCol w:w="1413"/>
        <w:gridCol w:w="826"/>
        <w:gridCol w:w="1364"/>
        <w:gridCol w:w="1413"/>
        <w:gridCol w:w="875"/>
      </w:tblGrid>
      <w:tr>
        <w:trPr>
          <w:cantSplit/>
          <w:trHeight w:val="457"/>
          <w:tblHeader/>
        </w:trPr>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StockKeyLabel</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StockKeyDescription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SpeciesScientificName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SpeciesCommonName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DataCategory</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AssessmentYear</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AdviceCategory</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lineDescription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FishingPressure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Ecoregion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StockSize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SBL</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D3C1</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D3C2</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w:t>
            </w:r>
          </w:p>
        </w:tc>
      </w:tr>
      <w:tr>
        <w:trPr>
          <w:cantSplit/>
          <w:trHeight w:val="467"/>
        </w:trPr>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alf.27.nea</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anf.27.3a46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ank.27.78abd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aru.27.5b6a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aru.27.6b7-1012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Greenland Sea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Greenland Sea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bli.27.5b67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bli.27.nea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bll.27.3a47de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boc.27.6-8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bsf.27.nea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bss.27.4bc7ad-h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bss.27.6a7bj</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cap.27.2a514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cod.27.6b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cod.27.7a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cod.27.7e-k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dgs.27.nea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ele.2737.nea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Baltic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Baltic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gfb.27.nea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ghl.27.561214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Celtic Seas Ecoregion, Faroes Ecoregion, Greenland Sea Ecoregion, Iceland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Celtic Seas Ecoregion, Faroes Ecoregion, Greenland Sea Ecoregion, Iceland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gur.27.3-8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Faroes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Faroes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had.27.46a20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had.27.6b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had.27.7a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had.27.7b-k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her.27.1-24a514a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her.27.6a7bc</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her.27.irls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her.27.nirs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hke.27.3a46-8abd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hom.27.2a4a5b6a7a-ce-k8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ldb.27.7b-k8abd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lez.27.4a6a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lez.27.6b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lin.27.3a4a6-91214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lin.27.5b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mac.27.nea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meg.27.7b-k8abd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mon.27.78abd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mur.27.67a-ce-k89a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nep.fu.11</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nep.fu.13</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nep.fu.15</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nep.fu.2021</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nep.fu.22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nop.27.6a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ory.27.nea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ple.27.7bc</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pok.27.3a46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raj.27.67a-ce-h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reg.27.561214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Celtic Seas Ecoregion, Faroes Ecoregion, Greenland Sea Ecoregion, Iceland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Celtic Seas Ecoregion, Faroes Ecoregion, Greenland Sea Ecoregion, Iceland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rjb.27.67a-ce-k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rjc.27.6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rjc.27.7afg</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rjc.27.7e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rje.27.7de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rje.27.7fg</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rjf.27.67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rjh.27.7afg</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rjh.27.7e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rji.27.67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rjm.27.67bj</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rjm.27.7ae-h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rjn.27.678abd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rju.27.7bj</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rju.27.7de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rng.27.1245a8914ab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rng.27.5b6712b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san.27.6a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san.sa.7r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sbr.27.6-8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sol.27.7bc</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sol.27.7fg</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sol.27.7h-k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spr.27.67a-cf-k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usk.27.3a45b6a7-912b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usk.27.6b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whb.27.1-91214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whg.27.6b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whg.27.7b-ce-k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grey_q.png"/><Relationship Id="rId9" Type="http://schemas.openxmlformats.org/officeDocument/2006/relationships/image" Target="media/green_check.png"/><Relationship Id="rId10" Type="http://schemas.openxmlformats.org/officeDocument/2006/relationships/image" Target="media/red_cross.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2019-10-19T10:12:09Z</dcterms:modified>
  <cp:category/>
</cp:coreProperties>
</file>