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40"/>
        <w:gridCol w:w="2440"/>
        <w:gridCol w:w="2661"/>
        <w:gridCol w:w="2673"/>
        <w:gridCol w:w="1768"/>
        <w:gridCol w:w="2074"/>
        <w:gridCol w:w="2428"/>
        <w:gridCol w:w="3052"/>
        <w:gridCol w:w="2000"/>
        <w:gridCol w:w="32365"/>
        <w:gridCol w:w="1413"/>
        <w:gridCol w:w="826"/>
        <w:gridCol w:w="1364"/>
        <w:gridCol w:w="1413"/>
        <w:gridCol w:w="875"/>
      </w:tblGrid>
      <w:tr>
        <w:trPr>
          <w:cantSplit/>
          <w:trHeight w:val="457"/>
          <w:tblHeader/>
        </w:trPr>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StockKeyLabel</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StockKeyDescription</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SpeciesScientificName</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SpeciesCommonName</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DataCategory</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AssessmentYear</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AdviceCategory</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lineDescription</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FishingPressure</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Ecoregion</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StockSize</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SBL</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D3C1</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D3C2</w:t>
            </w:r>
          </w:p>
        </w:tc>
        <w:tc>
          <w:tcPr>
            <w:tcBorders>
              <w:bottom w:val="single" w:sz="8" w:space="0" w:color="BEBEBE"/>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w:t>
            </w:r>
          </w:p>
        </w:tc>
      </w:tr>
      <w:tr>
        <w:trPr>
          <w:cantSplit/>
          <w:trHeight w:val="467"/>
        </w:trPr>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alf.27.nea</w:t>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anf.27.3a46</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ank.27.78abd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aru.27.123a4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Barents Sea Ecoregion, Greater North Sea Ecoregion, Norwegian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Barents Sea Ecoregion, Greater North Sea Ecoregion, Norwegian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aru.27.6b7-1012</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Azores Ecoregion, Bay of Biscay and the Iberian Coast Ecoregion, Celtic Seas Ecoregion, Greenland Sea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Azores Ecoregion, Bay of Biscay and the Iberian Coast Ecoregion, Celtic Seas Ecoregion, Greenland Sea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bli.27.5b67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bli.27.nea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bll.27.3a47de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boc.27.6-8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bsf.27.nea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bss.27.4bc7ad-h</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cod.27.21</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cod.27.47d20</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cod.27.7e-k</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dab.27.3a4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PA/Stock status only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dgs.27.nea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ele.2737.nea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Baltic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Baltic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qual_RED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fle.27.3a4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PA/Stock status only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3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gfb.27.nea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gur.27.3-8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Azores Ecoregion, Bay of Biscay and the Iberian Coast Ecoregion, Celtic Seas Ecoregion, Faroes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Azores Ecoregion, Bay of Biscay and the Iberian Coast Ecoregion, Celtic Seas Ecoregion, Faroes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had.27.46a20</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had.27.7b-k</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4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her.27.1-24a514a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MP</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her.27.20-24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Baltic Sea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Baltic Sea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her.27.3a47d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hke.27.3a46-8abd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Faroes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Faroes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5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hom.27.2a4a5b6a7a-ce-k8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hom.27.3a4bc7d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ldb.27.7b-k8abd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PA/Stock status only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lem.27.3a47d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lez.27.4a6a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6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lin.27.3a4a6-91214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mac.27.nea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meg.27.7b-k8abd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MP</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mon.27.78abd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MP</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7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mur.27.3a47d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mur.27.67a-ce-k89a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nep.fu.10</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nep.fu.3-4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FMSY Ranges</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8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nep.fu.32</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nep.fu.33</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nep.fu.34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nep.fu.5</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9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nep.fu.6</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FMSY Ranges</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FMSY Ranges</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FMSY Ranges</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nep.fu.9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FMSY Ranges</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nop.27.3a4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ory.27.nea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Azores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ple.27.21-23</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Baltic Sea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Baltic Sea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ple.27.420</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ple.27.7e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pok.27.3a46</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pol.27.3a4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PA/Stock status only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pol.27.67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pra.27.3a4a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2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pra.27.4a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raj.27.67a-ce-h</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advice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rjb.27.67a-ce-k</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PA/Stock status only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rjc.27.7e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3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rje.27.7de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rjf.27.67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rjh.27.7e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rji.27.67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4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rjm.27.7ae-h</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rjn.27.678abd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rju.27.7de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rng.27.1245a8914ab</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rng.27.3a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5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rng.27.5b6712b</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san.27.6a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advice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Faroes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san.sa.1r</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san.sa.2r</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6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san.sa.3r</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san.sa.4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san.sa.5r</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san.sa.6</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7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san.sa.7r</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sbr.27.6-8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sol.27.20-24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Baltic Sea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Baltic Sea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sol.27.4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FMSY Ranges</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8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sol.27.7d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ORANGE</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sol.27.7e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spr.27.3a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spr.27.4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19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spr.27.7de</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tur.27.3a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PA/Stock status only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tur.27.4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usk.27.3a45b6a7-912b</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Bay of Biscay and the Iberian Coast Ecoregion, Celtic Seas Ecoregion, Faroes Ecoregion, Iceland Sea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whb.27.1-91214</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MP</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Arctic Ocean Ecoregion, Bay of Biscay and the Iberian Coast Ecoregion, Barents Sea Ecoregion, Celtic Seas Ecoregion, Faroes Ecoregion, Greenland Sea Ecoregion, Iceland Sea Ecoregion, Greater North Sea Ecoregion, Norwegian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whg.27.3a</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PA/Stock status only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 name=""/>
                          <pic:cNvPicPr>
                            <a:picLocks noChangeAspect="1" noChangeArrowheads="1"/>
                          </pic:cNvPicPr>
                        </pic:nvPicPr>
                        <pic:blipFill>
                          <a:blip r:embed="rId8"/>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whg.27.47d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2018</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whg.27.7b-ce-k</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2019</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Celtic Seas Ecoregion, Greater North Sea Ecoregion, Oceanic Northeast Atlantic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 name=""/>
                          <pic:cNvPicPr>
                            <a:picLocks noChangeAspect="1" noChangeArrowheads="1"/>
                          </pic:cNvPicPr>
                        </pic:nvPicPr>
                        <pic:blipFill>
                          <a:blip r:embed="rId10"/>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wit.27.3a47d</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2017</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MSY</w:t>
            </w:r>
          </w:p>
        </w:tc>
        <w:tc>
          <w:tcPr>
            <w:vMerge w:val="restart"/>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 sustainable yield</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r>
        <w:trPr>
          <w:cantSplit/>
          <w:trHeight w:val="467"/>
        </w:trPr>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vMerge/>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Greater North Sea Ecoregion</w:t>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c>
          <w:tcPr>
            <w:tcBorders>
              <w:bottom w:val="single" w:sz="8" w:space="0" w:color="BEBEBE"/>
              <w:top w:val="single" w:sz="8" w:space="0" w:color="BEBEBE"/>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137160" cy="137160"/>
                  <wp:docPr id="2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 name=""/>
                          <pic:cNvPicPr>
                            <a:picLocks noChangeAspect="1" noChangeArrowheads="1"/>
                          </pic:cNvPicPr>
                        </pic:nvPicPr>
                        <pic:blipFill>
                          <a:blip r:embed="rId9"/>
                          <a:srcRect/>
                          <a:stretch>
                            <a:fillRect/>
                          </a:stretch>
                        </pic:blipFill>
                        <pic:spPr bwMode="auto">
                          <a:xfrm>
                            <a:off x="0" y="0"/>
                            <a:ext cx="1905" cy="1905"/>
                          </a:xfrm>
                          <a:prstGeom prst="rect">
                            <a:avLst/>
                          </a:prstGeom>
                          <a:noFill/>
                        </pic:spPr>
                      </pic:pic>
                    </a:graphicData>
                  </a:graphic>
                </wp:inline>
              </w:drawing>
            </w:r>
          </w:p>
        </w:tc>
      </w:tr>
    </w:tbl>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grey_q.png"/><Relationship Id="rId9" Type="http://schemas.openxmlformats.org/officeDocument/2006/relationships/image" Target="media/green_check.png"/><Relationship Id="rId10" Type="http://schemas.openxmlformats.org/officeDocument/2006/relationships/image" Target="media/red_cross.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2019-10-18T15:42:40Z</dcterms:modified>
  <cp:category/>
</cp:coreProperties>
</file>