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AE428E" w14:textId="4A174CF7" w:rsidR="00B52DFF" w:rsidRDefault="0041179C">
      <w:proofErr w:type="spellStart"/>
      <w:r>
        <w:t>abcd</w:t>
      </w:r>
      <w:proofErr w:type="spellEnd"/>
    </w:p>
    <w:sectPr w:rsidR="00B52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79C"/>
    <w:rsid w:val="00291E21"/>
    <w:rsid w:val="0041179C"/>
    <w:rsid w:val="00D9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B25AF"/>
  <w15:chartTrackingRefBased/>
  <w15:docId w15:val="{E39BF406-1644-46D5-BEE5-CF187340E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Rufenacht, Levie L.</dc:creator>
  <cp:keywords/>
  <dc:description/>
  <cp:lastModifiedBy>Rufenacht, Levie L.</cp:lastModifiedBy>
  <cp:revision>1</cp:revision>
  <dcterms:created xsi:type="dcterms:W3CDTF">2020-11-09T22:21:00Z</dcterms:created>
  <dcterms:modified xsi:type="dcterms:W3CDTF">2020-11-09T22:21:00Z</dcterms:modified>
</cp:coreProperties>
</file>