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416" w:rsidRDefault="00225B93" w:rsidP="00517B23">
      <w:pPr>
        <w:pStyle w:val="Tcoveraffiliation"/>
        <w:spacing w:line="360" w:lineRule="auto"/>
        <w:rPr>
          <w:lang w:val="pt-BR"/>
        </w:rPr>
      </w:pPr>
      <w:bookmarkStart w:id="0" w:name="_Toc232349586"/>
      <w:r>
        <w:rPr>
          <w:noProof/>
          <w:lang w:val="en-US" w:eastAsia="en-US"/>
        </w:rPr>
        <w:drawing>
          <wp:inline distT="0" distB="0" distL="0" distR="0" wp14:anchorId="4C677405" wp14:editId="37DAC35A">
            <wp:extent cx="5732145" cy="83532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2145" cy="835325"/>
                    </a:xfrm>
                    <a:prstGeom prst="rect">
                      <a:avLst/>
                    </a:prstGeom>
                  </pic:spPr>
                </pic:pic>
              </a:graphicData>
            </a:graphic>
          </wp:inline>
        </w:drawing>
      </w:r>
    </w:p>
    <w:p w:rsidR="00517B23" w:rsidRPr="00701516" w:rsidRDefault="00517B23" w:rsidP="007658B8">
      <w:pPr>
        <w:pStyle w:val="Tcoveraffiliation"/>
        <w:spacing w:line="360" w:lineRule="auto"/>
        <w:rPr>
          <w:rFonts w:asciiTheme="minorHAnsi" w:hAnsiTheme="minorHAnsi" w:cstheme="minorHAnsi"/>
          <w:sz w:val="28"/>
          <w:lang w:val="pt-BR"/>
        </w:rPr>
      </w:pPr>
      <w:r w:rsidRPr="00701516">
        <w:rPr>
          <w:rFonts w:asciiTheme="minorHAnsi" w:hAnsiTheme="minorHAnsi" w:cstheme="minorHAnsi"/>
          <w:sz w:val="28"/>
          <w:lang w:val="pt-BR"/>
        </w:rPr>
        <w:t xml:space="preserve">Universitatea Politehnica Bucureşti </w:t>
      </w:r>
    </w:p>
    <w:p w:rsidR="00517B23" w:rsidRPr="00701516" w:rsidRDefault="00517B23" w:rsidP="007658B8">
      <w:pPr>
        <w:pStyle w:val="Tcoveraffiliation"/>
        <w:spacing w:line="360" w:lineRule="auto"/>
        <w:rPr>
          <w:rFonts w:asciiTheme="minorHAnsi" w:hAnsiTheme="minorHAnsi" w:cstheme="minorHAnsi"/>
          <w:sz w:val="28"/>
          <w:lang w:val="pt-BR"/>
        </w:rPr>
      </w:pPr>
      <w:r w:rsidRPr="00701516">
        <w:rPr>
          <w:rFonts w:asciiTheme="minorHAnsi" w:hAnsiTheme="minorHAnsi" w:cstheme="minorHAnsi"/>
          <w:sz w:val="28"/>
          <w:lang w:val="pt-BR"/>
        </w:rPr>
        <w:t xml:space="preserve">Facultatea de Automatică şi Calculatoare </w:t>
      </w:r>
    </w:p>
    <w:p w:rsidR="006B2416" w:rsidRPr="00701516" w:rsidRDefault="00517B23" w:rsidP="007658B8">
      <w:pPr>
        <w:pStyle w:val="Tcoveraffiliation"/>
        <w:spacing w:line="360" w:lineRule="auto"/>
        <w:rPr>
          <w:rFonts w:asciiTheme="minorHAnsi" w:hAnsiTheme="minorHAnsi" w:cstheme="minorHAnsi"/>
          <w:sz w:val="28"/>
          <w:lang w:val="pt-BR"/>
        </w:rPr>
      </w:pPr>
      <w:r w:rsidRPr="00701516">
        <w:rPr>
          <w:rFonts w:asciiTheme="minorHAnsi" w:hAnsiTheme="minorHAnsi" w:cstheme="minorHAnsi"/>
          <w:sz w:val="28"/>
          <w:lang w:val="pt-BR"/>
        </w:rPr>
        <w:t>Departamentul de Automatică şi Ingineria Sistemelor</w:t>
      </w:r>
    </w:p>
    <w:p w:rsidR="006B2416" w:rsidRPr="00701516" w:rsidRDefault="006B2416" w:rsidP="004C4300">
      <w:pPr>
        <w:pStyle w:val="Tcoveraffiliation"/>
        <w:spacing w:line="360" w:lineRule="auto"/>
        <w:jc w:val="left"/>
        <w:rPr>
          <w:rFonts w:asciiTheme="minorHAnsi" w:hAnsiTheme="minorHAnsi" w:cstheme="minorHAnsi"/>
          <w:lang w:val="pt-BR"/>
        </w:rPr>
      </w:pPr>
    </w:p>
    <w:p w:rsidR="00DC24CB" w:rsidRPr="00701516" w:rsidRDefault="00DC24CB" w:rsidP="007658B8">
      <w:pPr>
        <w:pStyle w:val="Tcovercoordinator"/>
        <w:spacing w:line="360" w:lineRule="auto"/>
        <w:rPr>
          <w:rFonts w:asciiTheme="minorHAnsi" w:hAnsiTheme="minorHAnsi" w:cstheme="minorHAnsi"/>
        </w:rPr>
      </w:pPr>
    </w:p>
    <w:p w:rsidR="00DC24CB" w:rsidRPr="00701516" w:rsidRDefault="00DC24CB" w:rsidP="007658B8">
      <w:pPr>
        <w:spacing w:line="360" w:lineRule="auto"/>
        <w:rPr>
          <w:rFonts w:asciiTheme="minorHAnsi" w:hAnsiTheme="minorHAnsi" w:cstheme="minorHAnsi"/>
        </w:rPr>
      </w:pPr>
    </w:p>
    <w:p w:rsidR="00DC24CB" w:rsidRPr="00701516" w:rsidRDefault="00DC24CB" w:rsidP="007658B8">
      <w:pPr>
        <w:spacing w:line="360" w:lineRule="auto"/>
        <w:rPr>
          <w:rFonts w:asciiTheme="minorHAnsi" w:hAnsiTheme="minorHAnsi" w:cstheme="minorHAnsi"/>
        </w:rPr>
      </w:pPr>
    </w:p>
    <w:p w:rsidR="00517B23" w:rsidRPr="00701516" w:rsidRDefault="00517B23" w:rsidP="00517B23">
      <w:pPr>
        <w:spacing w:line="360" w:lineRule="auto"/>
        <w:jc w:val="center"/>
        <w:rPr>
          <w:rFonts w:asciiTheme="minorHAnsi" w:hAnsiTheme="minorHAnsi" w:cstheme="minorHAnsi"/>
          <w:b/>
          <w:sz w:val="52"/>
        </w:rPr>
      </w:pPr>
      <w:r w:rsidRPr="00701516">
        <w:rPr>
          <w:rFonts w:asciiTheme="minorHAnsi" w:hAnsiTheme="minorHAnsi" w:cstheme="minorHAnsi"/>
          <w:b/>
          <w:sz w:val="52"/>
        </w:rPr>
        <w:t>LUCRARE DE LICENŢĂ</w:t>
      </w:r>
    </w:p>
    <w:p w:rsidR="00942ED3" w:rsidRDefault="006844AF" w:rsidP="00517B23">
      <w:pPr>
        <w:spacing w:line="360" w:lineRule="auto"/>
        <w:jc w:val="center"/>
        <w:rPr>
          <w:rFonts w:asciiTheme="minorHAnsi" w:hAnsiTheme="minorHAnsi" w:cstheme="minorHAnsi"/>
          <w:b/>
          <w:sz w:val="40"/>
        </w:rPr>
      </w:pPr>
      <w:r>
        <w:rPr>
          <w:rFonts w:asciiTheme="minorHAnsi" w:hAnsiTheme="minorHAnsi" w:cstheme="minorHAnsi"/>
          <w:b/>
          <w:sz w:val="40"/>
        </w:rPr>
        <w:t>Predicția</w:t>
      </w:r>
      <w:r w:rsidR="00701516" w:rsidRPr="00701516">
        <w:rPr>
          <w:rFonts w:asciiTheme="minorHAnsi" w:hAnsiTheme="minorHAnsi" w:cstheme="minorHAnsi"/>
          <w:b/>
          <w:sz w:val="40"/>
        </w:rPr>
        <w:t xml:space="preserve"> structurii proteinelor</w:t>
      </w:r>
      <w:r w:rsidR="00701516">
        <w:rPr>
          <w:rFonts w:asciiTheme="minorHAnsi" w:hAnsiTheme="minorHAnsi" w:cstheme="minorHAnsi"/>
          <w:b/>
          <w:sz w:val="40"/>
        </w:rPr>
        <w:t xml:space="preserve"> folosind </w:t>
      </w:r>
    </w:p>
    <w:p w:rsidR="0015072B" w:rsidRPr="00701516" w:rsidRDefault="00701516" w:rsidP="00517B23">
      <w:pPr>
        <w:spacing w:line="360" w:lineRule="auto"/>
        <w:jc w:val="center"/>
        <w:rPr>
          <w:rFonts w:asciiTheme="minorHAnsi" w:hAnsiTheme="minorHAnsi" w:cstheme="minorHAnsi"/>
          <w:b/>
          <w:sz w:val="40"/>
        </w:rPr>
      </w:pPr>
      <w:bookmarkStart w:id="1" w:name="_GoBack"/>
      <w:bookmarkEnd w:id="1"/>
      <w:r>
        <w:rPr>
          <w:rFonts w:asciiTheme="minorHAnsi" w:hAnsiTheme="minorHAnsi" w:cstheme="minorHAnsi"/>
          <w:b/>
          <w:sz w:val="40"/>
        </w:rPr>
        <w:t>rețele neurale recurente</w:t>
      </w:r>
    </w:p>
    <w:p w:rsidR="0015072B" w:rsidRPr="00701516" w:rsidRDefault="0015072B" w:rsidP="007658B8">
      <w:pPr>
        <w:spacing w:line="360" w:lineRule="auto"/>
        <w:rPr>
          <w:rFonts w:asciiTheme="minorHAnsi" w:hAnsiTheme="minorHAnsi" w:cstheme="minorHAnsi"/>
        </w:rPr>
      </w:pPr>
    </w:p>
    <w:p w:rsidR="008B3A61" w:rsidRPr="00701516" w:rsidRDefault="008B3A61" w:rsidP="007658B8">
      <w:pPr>
        <w:spacing w:line="360" w:lineRule="auto"/>
        <w:rPr>
          <w:rFonts w:asciiTheme="minorHAnsi" w:hAnsiTheme="minorHAnsi" w:cstheme="minorHAnsi"/>
        </w:rPr>
      </w:pPr>
    </w:p>
    <w:p w:rsidR="00DC24CB" w:rsidRPr="00701516" w:rsidRDefault="00DC24CB"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DC24CB" w:rsidRPr="00701516" w:rsidRDefault="00517B23" w:rsidP="00517B23">
      <w:pPr>
        <w:spacing w:line="360" w:lineRule="auto"/>
        <w:jc w:val="right"/>
        <w:rPr>
          <w:rFonts w:asciiTheme="minorHAnsi" w:hAnsiTheme="minorHAnsi" w:cstheme="minorHAnsi"/>
          <w:sz w:val="28"/>
        </w:rPr>
      </w:pPr>
      <w:r w:rsidRPr="00701516">
        <w:rPr>
          <w:rFonts w:asciiTheme="minorHAnsi" w:hAnsiTheme="minorHAnsi" w:cstheme="minorHAnsi"/>
          <w:sz w:val="28"/>
        </w:rPr>
        <w:t>Absolvent</w:t>
      </w:r>
    </w:p>
    <w:p w:rsidR="00517B23" w:rsidRPr="00701516" w:rsidRDefault="00517B23" w:rsidP="00517B23">
      <w:pPr>
        <w:spacing w:line="360" w:lineRule="auto"/>
        <w:jc w:val="right"/>
        <w:rPr>
          <w:rFonts w:asciiTheme="minorHAnsi" w:hAnsiTheme="minorHAnsi" w:cstheme="minorHAnsi"/>
          <w:sz w:val="28"/>
        </w:rPr>
      </w:pPr>
      <w:r w:rsidRPr="00701516">
        <w:rPr>
          <w:rFonts w:asciiTheme="minorHAnsi" w:hAnsiTheme="minorHAnsi" w:cstheme="minorHAnsi"/>
          <w:sz w:val="28"/>
        </w:rPr>
        <w:t>Iulian Cristian Ghiță</w:t>
      </w:r>
    </w:p>
    <w:p w:rsidR="00DC24CB" w:rsidRPr="00701516" w:rsidRDefault="00517B23" w:rsidP="00517B23">
      <w:pPr>
        <w:pStyle w:val="Tcovercity"/>
        <w:spacing w:after="0" w:afterAutospacing="0" w:line="360" w:lineRule="auto"/>
        <w:jc w:val="left"/>
        <w:rPr>
          <w:rFonts w:asciiTheme="minorHAnsi" w:hAnsiTheme="minorHAnsi" w:cstheme="minorHAnsi"/>
          <w:b w:val="0"/>
        </w:rPr>
      </w:pPr>
      <w:r w:rsidRPr="00701516">
        <w:rPr>
          <w:rFonts w:asciiTheme="minorHAnsi" w:hAnsiTheme="minorHAnsi" w:cstheme="minorHAnsi"/>
          <w:b w:val="0"/>
        </w:rPr>
        <w:t>Coordonator</w:t>
      </w:r>
      <w:r w:rsidRPr="00701516">
        <w:rPr>
          <w:rFonts w:asciiTheme="minorHAnsi" w:hAnsiTheme="minorHAnsi" w:cstheme="minorHAnsi"/>
          <w:b w:val="0"/>
        </w:rPr>
        <w:tab/>
      </w:r>
      <w:r w:rsidRPr="00701516">
        <w:rPr>
          <w:rFonts w:asciiTheme="minorHAnsi" w:hAnsiTheme="minorHAnsi" w:cstheme="minorHAnsi"/>
          <w:b w:val="0"/>
        </w:rPr>
        <w:tab/>
      </w:r>
    </w:p>
    <w:p w:rsidR="00517B23" w:rsidRPr="00701516" w:rsidRDefault="00517B23" w:rsidP="00517B23">
      <w:pPr>
        <w:pStyle w:val="Tcovercity"/>
        <w:spacing w:before="0" w:beforeAutospacing="0" w:line="360" w:lineRule="auto"/>
        <w:jc w:val="left"/>
        <w:rPr>
          <w:rFonts w:asciiTheme="minorHAnsi" w:hAnsiTheme="minorHAnsi" w:cstheme="minorHAnsi"/>
          <w:b w:val="0"/>
        </w:rPr>
      </w:pPr>
      <w:r w:rsidRPr="00701516">
        <w:rPr>
          <w:rFonts w:asciiTheme="minorHAnsi" w:hAnsiTheme="minorHAnsi" w:cstheme="minorHAnsi"/>
          <w:b w:val="0"/>
        </w:rPr>
        <w:t>Prof. Dr. Ing. Nicolae Constantin</w:t>
      </w:r>
    </w:p>
    <w:p w:rsidR="00DC24CB" w:rsidRPr="003755E9" w:rsidRDefault="00DC24CB" w:rsidP="007658B8">
      <w:pPr>
        <w:pStyle w:val="Tcovercity"/>
        <w:spacing w:line="360" w:lineRule="auto"/>
        <w:rPr>
          <w:rFonts w:asciiTheme="minorHAnsi" w:hAnsiTheme="minorHAnsi" w:cstheme="minorHAnsi"/>
          <w:b w:val="0"/>
          <w:sz w:val="24"/>
        </w:rPr>
      </w:pPr>
      <w:r w:rsidRPr="003755E9">
        <w:rPr>
          <w:rFonts w:asciiTheme="minorHAnsi" w:hAnsiTheme="minorHAnsi" w:cstheme="minorHAnsi"/>
          <w:b w:val="0"/>
          <w:sz w:val="24"/>
        </w:rPr>
        <w:t>B</w:t>
      </w:r>
      <w:r w:rsidR="00517B23" w:rsidRPr="003755E9">
        <w:rPr>
          <w:rFonts w:asciiTheme="minorHAnsi" w:hAnsiTheme="minorHAnsi" w:cstheme="minorHAnsi"/>
          <w:b w:val="0"/>
          <w:sz w:val="24"/>
        </w:rPr>
        <w:t>ucurești, 2018</w:t>
      </w:r>
    </w:p>
    <w:bookmarkEnd w:id="0"/>
    <w:p w:rsidR="00DC24CB" w:rsidRDefault="00701516" w:rsidP="007658B8">
      <w:pPr>
        <w:pStyle w:val="Tbasetext"/>
        <w:spacing w:line="360" w:lineRule="auto"/>
        <w:rPr>
          <w:rFonts w:ascii="Times New Roman" w:hAnsi="Times New Roman"/>
          <w:b/>
          <w:sz w:val="28"/>
        </w:rPr>
      </w:pPr>
      <w:r w:rsidRPr="00701516">
        <w:rPr>
          <w:rFonts w:ascii="Times New Roman" w:hAnsi="Times New Roman"/>
          <w:b/>
          <w:sz w:val="28"/>
        </w:rPr>
        <w:lastRenderedPageBreak/>
        <w:t>Cuprins</w:t>
      </w:r>
    </w:p>
    <w:p w:rsidR="00701516" w:rsidRPr="00701516" w:rsidRDefault="00701516" w:rsidP="007658B8">
      <w:pPr>
        <w:pStyle w:val="Tbasetext"/>
        <w:spacing w:line="360" w:lineRule="auto"/>
        <w:rPr>
          <w:rFonts w:ascii="Times New Roman" w:hAnsi="Times New Roman"/>
          <w:sz w:val="24"/>
        </w:rPr>
      </w:pPr>
    </w:p>
    <w:p w:rsidR="00DC24CB" w:rsidRDefault="00DC24CB" w:rsidP="007658B8">
      <w:pPr>
        <w:pStyle w:val="Tbasetext"/>
        <w:spacing w:line="360" w:lineRule="auto"/>
      </w:pPr>
    </w:p>
    <w:p w:rsidR="00DC24CB" w:rsidRDefault="00DC24CB" w:rsidP="007658B8">
      <w:pPr>
        <w:pStyle w:val="Tbasetext"/>
        <w:spacing w:line="360" w:lineRule="auto"/>
      </w:pPr>
    </w:p>
    <w:p w:rsidR="008B3A61" w:rsidRDefault="008B3A61" w:rsidP="00517B23">
      <w:pPr>
        <w:pStyle w:val="Tbasetext"/>
        <w:spacing w:line="360" w:lineRule="auto"/>
        <w:ind w:firstLine="0"/>
      </w:pPr>
    </w:p>
    <w:p w:rsidR="00517B23" w:rsidRDefault="00517B23" w:rsidP="00517B23">
      <w:pPr>
        <w:pStyle w:val="Tbasetext"/>
        <w:spacing w:line="360" w:lineRule="auto"/>
        <w:ind w:firstLine="0"/>
        <w:sectPr w:rsidR="00517B23" w:rsidSect="003755E9">
          <w:footerReference w:type="default" r:id="rId10"/>
          <w:footerReference w:type="first" r:id="rId11"/>
          <w:pgSz w:w="11907" w:h="16840" w:code="9"/>
          <w:pgMar w:top="1440" w:right="1440" w:bottom="1440" w:left="1440" w:header="1701" w:footer="1701" w:gutter="0"/>
          <w:pgNumType w:start="0"/>
          <w:cols w:space="720"/>
          <w:titlePg/>
          <w:docGrid w:linePitch="360"/>
        </w:sectPr>
      </w:pPr>
    </w:p>
    <w:p w:rsidR="00DC24CB" w:rsidRPr="004C4300" w:rsidRDefault="00517B23" w:rsidP="00517B23">
      <w:pPr>
        <w:pStyle w:val="Tbasetext"/>
        <w:spacing w:after="240" w:line="360" w:lineRule="auto"/>
        <w:ind w:firstLine="720"/>
        <w:rPr>
          <w:rFonts w:asciiTheme="minorHAnsi" w:hAnsiTheme="minorHAnsi" w:cstheme="minorHAnsi"/>
          <w:b/>
          <w:sz w:val="24"/>
        </w:rPr>
      </w:pPr>
      <w:r w:rsidRPr="00517B23">
        <w:rPr>
          <w:rFonts w:ascii="Times New Roman" w:hAnsi="Times New Roman"/>
          <w:b/>
          <w:sz w:val="24"/>
        </w:rPr>
        <w:lastRenderedPageBreak/>
        <w:t xml:space="preserve">  </w:t>
      </w:r>
      <w:r w:rsidR="00B603AD" w:rsidRPr="004C4300">
        <w:rPr>
          <w:rFonts w:asciiTheme="minorHAnsi" w:hAnsiTheme="minorHAnsi" w:cstheme="minorHAnsi"/>
          <w:b/>
          <w:sz w:val="24"/>
        </w:rPr>
        <w:t>Abstract</w:t>
      </w:r>
    </w:p>
    <w:p w:rsidR="00B603AD" w:rsidRPr="004C4300" w:rsidRDefault="00B603AD" w:rsidP="007658B8">
      <w:pPr>
        <w:pStyle w:val="Tbasetext"/>
        <w:spacing w:line="360" w:lineRule="auto"/>
        <w:rPr>
          <w:rFonts w:asciiTheme="minorHAnsi" w:hAnsiTheme="minorHAnsi" w:cstheme="minorHAnsi"/>
        </w:rPr>
      </w:pPr>
      <w:r w:rsidRPr="004C4300">
        <w:rPr>
          <w:rFonts w:asciiTheme="minorHAnsi" w:hAnsiTheme="minorHAnsi" w:cstheme="minorHAnsi"/>
        </w:rPr>
        <w:t xml:space="preserve">Tehnologia din ultimele decenii a permis descoperirea formulelor chimice a sute de mii de proteine, dar numai a unei fracțiuni de structuri tridimensionale ale acestor proteine. Aceste structuri sunt esențiale în înțelegerea de mecanisme biologice ca virusurile și anticorpii care îi combat și maladii cauzate de mutații ale unor proteine ca hemoglobina. Pentru a lărgi volumul de structuri dimensionale plecând de la masa de formule chimice deja existente am propus realizarea unor rețele neurale </w:t>
      </w:r>
      <w:r w:rsidR="0063579E" w:rsidRPr="004C4300">
        <w:rPr>
          <w:rFonts w:asciiTheme="minorHAnsi" w:hAnsiTheme="minorHAnsi" w:cstheme="minorHAnsi"/>
        </w:rPr>
        <w:t>să aproximeze structuri necunoscute folosind numai formule de proteine. Pentru acesata, am utilizat o rețea cu o fereastră alunecătoare variabilă cu o suprapunere, de asemenea variabilă.</w:t>
      </w: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3755E9" w:rsidRDefault="003755E9" w:rsidP="00C90320">
      <w:pPr>
        <w:pStyle w:val="Tbasetext"/>
        <w:spacing w:line="360" w:lineRule="auto"/>
        <w:ind w:firstLine="0"/>
      </w:pPr>
    </w:p>
    <w:p w:rsidR="00C90320" w:rsidRDefault="00C90320" w:rsidP="00C90320">
      <w:pPr>
        <w:pStyle w:val="Tbasetext"/>
        <w:spacing w:line="360" w:lineRule="auto"/>
        <w:ind w:firstLine="0"/>
        <w:sectPr w:rsidR="00C90320" w:rsidSect="00D8099E">
          <w:headerReference w:type="even" r:id="rId12"/>
          <w:headerReference w:type="default" r:id="rId13"/>
          <w:pgSz w:w="11907" w:h="16840" w:code="9"/>
          <w:pgMar w:top="1440" w:right="1440" w:bottom="1440" w:left="1440" w:header="1701" w:footer="1701" w:gutter="0"/>
          <w:pgNumType w:start="4"/>
          <w:cols w:space="720"/>
          <w:titlePg/>
          <w:docGrid w:linePitch="360"/>
        </w:sectPr>
      </w:pPr>
    </w:p>
    <w:p w:rsidR="00356DF1" w:rsidRPr="00701516" w:rsidRDefault="00D8099E" w:rsidP="00C90320">
      <w:pPr>
        <w:pStyle w:val="Tbasetext"/>
        <w:spacing w:after="240" w:line="360" w:lineRule="auto"/>
        <w:ind w:firstLine="720"/>
      </w:pPr>
      <w:r>
        <w:rPr>
          <w:b/>
          <w:sz w:val="28"/>
          <w:szCs w:val="28"/>
        </w:rPr>
        <w:lastRenderedPageBreak/>
        <w:t>Capitolul 1 -</w:t>
      </w:r>
      <w:r w:rsidR="00356DF1">
        <w:rPr>
          <w:b/>
          <w:sz w:val="28"/>
          <w:szCs w:val="28"/>
        </w:rPr>
        <w:t xml:space="preserve"> Introducere</w:t>
      </w:r>
    </w:p>
    <w:p w:rsidR="00356DF1" w:rsidRDefault="00356DF1" w:rsidP="007658B8">
      <w:pPr>
        <w:pStyle w:val="Tbasetext"/>
        <w:spacing w:after="240" w:line="360" w:lineRule="auto"/>
        <w:ind w:firstLine="720"/>
        <w:jc w:val="left"/>
        <w:rPr>
          <w:b/>
          <w:sz w:val="26"/>
          <w:szCs w:val="26"/>
        </w:rPr>
      </w:pPr>
      <w:r>
        <w:rPr>
          <w:b/>
          <w:sz w:val="26"/>
          <w:szCs w:val="26"/>
        </w:rPr>
        <w:t>1</w:t>
      </w:r>
      <w:r w:rsidRPr="00A967D2">
        <w:rPr>
          <w:b/>
          <w:sz w:val="26"/>
          <w:szCs w:val="26"/>
        </w:rPr>
        <w:t xml:space="preserve">.1 </w:t>
      </w:r>
      <w:r w:rsidR="00B603AD">
        <w:rPr>
          <w:b/>
          <w:sz w:val="26"/>
          <w:szCs w:val="26"/>
        </w:rPr>
        <w:t>Obiectivul propus</w:t>
      </w:r>
    </w:p>
    <w:p w:rsidR="004D1FEE" w:rsidRDefault="00B95786" w:rsidP="007658B8">
      <w:pPr>
        <w:pStyle w:val="Tbasetext"/>
        <w:spacing w:after="240" w:line="360" w:lineRule="auto"/>
        <w:ind w:firstLine="720"/>
        <w:rPr>
          <w:szCs w:val="26"/>
        </w:rPr>
      </w:pPr>
      <w:r>
        <w:rPr>
          <w:szCs w:val="26"/>
        </w:rPr>
        <w:t xml:space="preserve">Proteinele sunt substanțele chimice cele mai comune din organism </w:t>
      </w:r>
      <w:r w:rsidR="00222239">
        <w:rPr>
          <w:szCs w:val="26"/>
        </w:rPr>
        <w:t>și sursa majorității bolilor și a tratamentelor împotriva lor. Structura lor unică le predispune analizei computaționale. Acestea sunt compuse din lanțuri discrete de subunități chimice numite aminoacizi. Acești aminoacizi sunt într-un număr limitat, în jur de douăzeci în funcție de domeniul în care sunt analizați, ceea ce permite o codificare simplă a lor în alfabetul latin.</w:t>
      </w:r>
      <w:r w:rsidR="002F4195">
        <w:rPr>
          <w:szCs w:val="26"/>
        </w:rPr>
        <w:t xml:space="preserve"> Această codificare, deși cea mai comună, nu cuprinde diferențele chimice dintre acești aminoacizi, pentru aceasta există alte codificări care transformă fiecare aminoacid într-un vector de numere care</w:t>
      </w:r>
      <w:r w:rsidR="00202A14">
        <w:rPr>
          <w:szCs w:val="26"/>
        </w:rPr>
        <w:t xml:space="preserve"> reprezintă valorile proprietăților fizio-chimice care îl caracterizează.</w:t>
      </w:r>
    </w:p>
    <w:p w:rsidR="002456B5" w:rsidRDefault="002456B5" w:rsidP="007658B8">
      <w:pPr>
        <w:pStyle w:val="Tbasetext"/>
        <w:spacing w:after="240" w:line="360" w:lineRule="auto"/>
        <w:ind w:firstLine="720"/>
        <w:rPr>
          <w:szCs w:val="26"/>
        </w:rPr>
      </w:pPr>
      <w:r>
        <w:rPr>
          <w:szCs w:val="26"/>
        </w:rPr>
        <w:t>Relația dintre formula chimică a unei proteine și proprietățile sale nu este evidentă, fiind posibile mai multe proteine cu aceeași funcție în organism dar cu formule chimice diferite. Cazul a două proteine cu aceeași formulă dar cu funcții diferite nu există, ceea ce sugerează o relație cauzală de la struc</w:t>
      </w:r>
      <w:r w:rsidR="00EE4CA7">
        <w:rPr>
          <w:szCs w:val="26"/>
        </w:rPr>
        <w:t>tura chimică</w:t>
      </w:r>
      <w:r>
        <w:rPr>
          <w:szCs w:val="26"/>
        </w:rPr>
        <w:t xml:space="preserve"> la proprietăți. </w:t>
      </w:r>
      <w:r w:rsidR="00EE4CA7">
        <w:rPr>
          <w:szCs w:val="26"/>
        </w:rPr>
        <w:t>Funcția proteinei este determinată cel mai mult de structura sa tridimensională. Lanțurile de aminoacizi sunt flexibile, nu stau drepte ci se aranjează în conformații stabile din punct de vedere electro-chimic, stabilitatea fiind realizată de legături slabe de hidrogen cu alte părți ale lanțului proteic. Deși pe parcursul interacției lor cu alte substanțe chimice structura lor tridimensională se poate schimba, toate proteinele au o conformație de bază, stabilă, care poate fi reprezentată prin coordonate carteziene.</w:t>
      </w:r>
    </w:p>
    <w:p w:rsidR="00EE4CA7" w:rsidRDefault="00EE4CA7" w:rsidP="007658B8">
      <w:pPr>
        <w:pStyle w:val="Tbasetext"/>
        <w:spacing w:after="240" w:line="360" w:lineRule="auto"/>
        <w:ind w:firstLine="720"/>
        <w:rPr>
          <w:szCs w:val="26"/>
        </w:rPr>
      </w:pPr>
      <w:r>
        <w:rPr>
          <w:szCs w:val="26"/>
        </w:rPr>
        <w:t>Procesul de identificare a conformației unei proteine folosește metode experimentale, precum cristalografia, care poate fi costisitor și îndelungar, în special când sunt considerate miile de proteine care sunt descoperite în fiecare an. Formulele lor chimice pot fi descoperite mult mai ușor ceea ce rezultă în mari baze de date cu proteine descrise chimic și baze de date mici, care conțin doar un subset al acestor proteine cu descrierea tridimensională.</w:t>
      </w:r>
    </w:p>
    <w:p w:rsidR="002710F6" w:rsidRDefault="002710F6" w:rsidP="007658B8">
      <w:pPr>
        <w:pStyle w:val="Tbasetext"/>
        <w:spacing w:after="240" w:line="360" w:lineRule="auto"/>
        <w:ind w:firstLine="720"/>
        <w:rPr>
          <w:szCs w:val="26"/>
        </w:rPr>
      </w:pPr>
      <w:r>
        <w:rPr>
          <w:szCs w:val="26"/>
        </w:rPr>
        <w:t xml:space="preserve">Rețelele neurale au potențialul de a aproxima funcții și mapări neliniare, plecănd de la exemple de corespondențe cunoscute, fără a cunoaște în prealabil relațiile dintre acestea. Folosind datele din exemplele date, rețeaua poate apoi primi un set de date nou și să genereze un set de date care să aproximeze corespondența reala a acestuia. În cazul proteinelor cele două seturi de date </w:t>
      </w:r>
      <w:r>
        <w:rPr>
          <w:szCs w:val="26"/>
        </w:rPr>
        <w:lastRenderedPageBreak/>
        <w:t xml:space="preserve">sunt formulele chimice și structurile tridimensionale corespondente acestora. Folosind date din domeniul virologiei și ale structurii hemoglobinei, </w:t>
      </w:r>
      <w:r w:rsidR="001434A3">
        <w:rPr>
          <w:szCs w:val="26"/>
        </w:rPr>
        <w:t xml:space="preserve">două cazuri în care structurile proteice au un rol important, am dezvoltat rețele neurale care să </w:t>
      </w:r>
      <w:r w:rsidR="00C82985">
        <w:rPr>
          <w:szCs w:val="26"/>
        </w:rPr>
        <w:t>predicteze structura folosind numai formula chimică.</w:t>
      </w:r>
    </w:p>
    <w:p w:rsidR="00D8099E" w:rsidRDefault="00D8099E" w:rsidP="00D8099E">
      <w:pPr>
        <w:pStyle w:val="Tbasetext"/>
        <w:spacing w:after="240" w:line="360" w:lineRule="auto"/>
        <w:ind w:firstLine="720"/>
        <w:jc w:val="left"/>
        <w:rPr>
          <w:szCs w:val="26"/>
        </w:rPr>
      </w:pPr>
      <w:r>
        <w:rPr>
          <w:b/>
          <w:sz w:val="26"/>
          <w:szCs w:val="26"/>
        </w:rPr>
        <w:t>1.2 Structura documentului</w:t>
      </w:r>
    </w:p>
    <w:p w:rsidR="00BF1665" w:rsidRDefault="00BF1665" w:rsidP="007658B8">
      <w:pPr>
        <w:pStyle w:val="Tbasetext"/>
        <w:spacing w:after="240" w:line="360" w:lineRule="auto"/>
        <w:ind w:firstLine="720"/>
        <w:rPr>
          <w:szCs w:val="26"/>
        </w:rPr>
      </w:pPr>
      <w:r>
        <w:rPr>
          <w:szCs w:val="26"/>
        </w:rPr>
        <w:t>În primul capitol am descris starea cercetării actuale în predicția structurii proteinelor folosind metode statistice și rețele neurale.</w:t>
      </w:r>
    </w:p>
    <w:p w:rsidR="00BF1665" w:rsidRDefault="00BF1665" w:rsidP="007658B8">
      <w:pPr>
        <w:pStyle w:val="Tbasetext"/>
        <w:spacing w:after="240" w:line="360" w:lineRule="auto"/>
        <w:ind w:firstLine="720"/>
        <w:rPr>
          <w:szCs w:val="26"/>
        </w:rPr>
      </w:pPr>
      <w:r>
        <w:rPr>
          <w:szCs w:val="26"/>
        </w:rPr>
        <w:t xml:space="preserve">Al doilea capitol prezintă câteva noțiuni </w:t>
      </w:r>
      <w:r w:rsidR="00CA1862">
        <w:rPr>
          <w:szCs w:val="26"/>
        </w:rPr>
        <w:t xml:space="preserve">teoretice </w:t>
      </w:r>
      <w:r>
        <w:rPr>
          <w:szCs w:val="26"/>
        </w:rPr>
        <w:t>despre compoziția și proprietățile proteinelor</w:t>
      </w:r>
      <w:r w:rsidR="00CA1862">
        <w:rPr>
          <w:szCs w:val="26"/>
        </w:rPr>
        <w:t xml:space="preserve"> și despre rețele neurale</w:t>
      </w:r>
      <w:r>
        <w:rPr>
          <w:szCs w:val="26"/>
        </w:rPr>
        <w:t>. Se continuă cu descrierea aminoacizilor, categorizarea acestora, modul în care aceștia formează legături între ei și se aranjează în forme tridimensionale</w:t>
      </w:r>
      <w:r w:rsidR="00CA1862">
        <w:rPr>
          <w:szCs w:val="26"/>
        </w:rPr>
        <w:t>. Urmează noțiuni legate de cele două</w:t>
      </w:r>
      <w:r>
        <w:rPr>
          <w:szCs w:val="26"/>
        </w:rPr>
        <w:t xml:space="preserve"> domenii </w:t>
      </w:r>
      <w:r w:rsidR="00D8099E">
        <w:rPr>
          <w:szCs w:val="26"/>
        </w:rPr>
        <w:t>din care se folosesc date: virusurile</w:t>
      </w:r>
      <w:r>
        <w:rPr>
          <w:szCs w:val="26"/>
        </w:rPr>
        <w:t xml:space="preserve"> și hemoglobina. Sunt discutate mecanismele acestora și rolul structurii proteinelor în funcționarea lor. </w:t>
      </w:r>
      <w:r w:rsidR="00CA1862">
        <w:rPr>
          <w:szCs w:val="26"/>
        </w:rPr>
        <w:t xml:space="preserve">Ultima parte a </w:t>
      </w:r>
      <w:r>
        <w:rPr>
          <w:szCs w:val="26"/>
        </w:rPr>
        <w:t>capitol</w:t>
      </w:r>
      <w:r w:rsidR="00CA1862">
        <w:rPr>
          <w:szCs w:val="26"/>
        </w:rPr>
        <w:t>ului</w:t>
      </w:r>
      <w:r>
        <w:rPr>
          <w:szCs w:val="26"/>
        </w:rPr>
        <w:t xml:space="preserve"> intră </w:t>
      </w:r>
      <w:r w:rsidR="00CA1862">
        <w:rPr>
          <w:szCs w:val="26"/>
        </w:rPr>
        <w:t>î</w:t>
      </w:r>
      <w:r>
        <w:rPr>
          <w:szCs w:val="26"/>
        </w:rPr>
        <w:t>n teoria rețelelor neurale.</w:t>
      </w:r>
      <w:r w:rsidR="00CA1862">
        <w:rPr>
          <w:szCs w:val="26"/>
        </w:rPr>
        <w:t xml:space="preserve"> Sunt discutate arhitecturile principale, funcții de </w:t>
      </w:r>
      <w:r w:rsidR="00D8099E">
        <w:rPr>
          <w:szCs w:val="26"/>
        </w:rPr>
        <w:t>activare</w:t>
      </w:r>
      <w:r w:rsidR="00CA1862">
        <w:rPr>
          <w:szCs w:val="26"/>
        </w:rPr>
        <w:t>,</w:t>
      </w:r>
      <w:r w:rsidR="00CA1862">
        <w:rPr>
          <w:szCs w:val="26"/>
          <w:lang w:val="en-US"/>
        </w:rPr>
        <w:t xml:space="preserve"> preprocesarea datelor </w:t>
      </w:r>
      <w:r w:rsidR="00CA1862">
        <w:rPr>
          <w:szCs w:val="26"/>
        </w:rPr>
        <w:t>și algoritmi de antrenare.</w:t>
      </w:r>
    </w:p>
    <w:p w:rsidR="00CA1862" w:rsidRPr="002258D0" w:rsidRDefault="00BD7517" w:rsidP="007658B8">
      <w:pPr>
        <w:pStyle w:val="Tbasetext"/>
        <w:spacing w:after="240" w:line="360" w:lineRule="auto"/>
        <w:ind w:firstLine="720"/>
        <w:rPr>
          <w:szCs w:val="26"/>
          <w:lang w:val="en-US"/>
        </w:rPr>
      </w:pPr>
      <w:r>
        <w:rPr>
          <w:szCs w:val="26"/>
        </w:rPr>
        <w:t>Al treailea capitol discută arhitectura sistemului implementat. Începe cu formatele fișierelor PDB și FASTA, în care datele sunt ținute.</w:t>
      </w:r>
    </w:p>
    <w:p w:rsidR="00356DF1" w:rsidRDefault="00356DF1" w:rsidP="007658B8">
      <w:pPr>
        <w:pStyle w:val="Tbasetext"/>
        <w:spacing w:after="240" w:line="360" w:lineRule="auto"/>
        <w:ind w:firstLine="720"/>
        <w:jc w:val="left"/>
        <w:rPr>
          <w:b/>
          <w:sz w:val="26"/>
          <w:szCs w:val="26"/>
        </w:rPr>
      </w:pPr>
      <w:r>
        <w:rPr>
          <w:b/>
          <w:sz w:val="26"/>
          <w:szCs w:val="26"/>
        </w:rPr>
        <w:t>1.</w:t>
      </w:r>
      <w:r w:rsidR="00D8099E">
        <w:rPr>
          <w:b/>
          <w:sz w:val="26"/>
          <w:szCs w:val="26"/>
        </w:rPr>
        <w:t>3</w:t>
      </w:r>
      <w:r>
        <w:rPr>
          <w:b/>
          <w:sz w:val="26"/>
          <w:szCs w:val="26"/>
        </w:rPr>
        <w:t xml:space="preserve"> Starea tehnologiei</w:t>
      </w:r>
    </w:p>
    <w:p w:rsidR="00356DF1" w:rsidRDefault="00356DF1" w:rsidP="007658B8">
      <w:pPr>
        <w:pStyle w:val="Tbasetext"/>
        <w:spacing w:after="240" w:line="360" w:lineRule="auto"/>
        <w:ind w:firstLine="720"/>
      </w:pPr>
      <w:r>
        <w:t>În ultimii ani, medicina moleculară și biotehnologia au fost transformate prin descoperir</w:t>
      </w:r>
      <w:r w:rsidR="00B7159A">
        <w:t>i din studiile genomului uman</w:t>
      </w:r>
      <w:r>
        <w:t xml:space="preserve">. Înțelegerea mecanismelor bolii la nivel celular </w:t>
      </w:r>
      <w:r w:rsidR="00F8432A">
        <w:t>a</w:t>
      </w:r>
      <w:r w:rsidR="00B7159A">
        <w:t xml:space="preserve"> </w:t>
      </w:r>
      <w:r>
        <w:t>acceler</w:t>
      </w:r>
      <w:r w:rsidR="00B7159A">
        <w:t>at</w:t>
      </w:r>
      <w:r>
        <w:t xml:space="preserve"> descoperirea și dezvoltarea de noi agenți terapeutici. În ultimii ani, s</w:t>
      </w:r>
      <w:r w:rsidR="00B7159A">
        <w:t>-</w:t>
      </w:r>
      <w:r>
        <w:t xml:space="preserve">a înregistrat o creștere substanțială a numărului de peptide și proteine terapeutice care ajung pe piață. Aproximativ 20 de miliarde de dolari sunt cheltuiți anual pentru cercetare și dezvoltare biofarmaceutică </w:t>
      </w:r>
      <w:r>
        <w:fldChar w:fldCharType="begin" w:fldLock="1"/>
      </w:r>
      <w:r>
        <w:instrText>ADDIN CSL_CITATION {"citationItems":[{"id":"ITEM-1","itemData":{"author":[{"dropping-particle":"","family":"Lawrence","given":"Stacy","non-dropping-particle":"","parse-names":false,"suffix":""}],"container-title":"Nature Biotechnology","id":"ITEM-1","issued":{"date-parts":[["2005","12","6"]]},"page":"1466","publisher":"Nature Publishing Group","title":"Biotech drug market steadily expands","type":"article-journal","volume":"23"},"uris":["http://www.mendeley.com/documents/?uuid=aa7e8c6d-6ea0-4c45-a6bc-849086c8f717"]}],"mendeley":{"formattedCitation":"[1]","plainTextFormattedCitation":"[1]","previouslyFormattedCitation":"[1]"},"properties":{"noteIndex":0},"schema":"https://github.com/citation-style-language/schema/raw/master/csl-citation.json"}</w:instrText>
      </w:r>
      <w:r>
        <w:fldChar w:fldCharType="separate"/>
      </w:r>
      <w:r w:rsidRPr="00356DF1">
        <w:rPr>
          <w:noProof/>
        </w:rPr>
        <w:t>[1]</w:t>
      </w:r>
      <w:r>
        <w:fldChar w:fldCharType="end"/>
      </w:r>
      <w:r>
        <w:t xml:space="preserve">. O mare parte din aceste cheltuieli au dus la aproximativ 2500 de medicamente pe bază de biotehnologie aflate în prezent în curs de dezvoltare, 900 în studii preclinice și peste 1600 de studii clinice </w:t>
      </w:r>
      <w:r>
        <w:fldChar w:fldCharType="begin" w:fldLock="1"/>
      </w:r>
      <w:r w:rsidR="00487685">
        <w:instrText>ADDIN CSL_CITATION {"citationItems":[{"id":"ITEM-1","itemData":{"author":[{"dropping-particle":"","family":"Walsh","given":"Gary","non-dropping-particle":"","parse-names":false,"suffix":""}],"container-title":"Nature Biotechnology","id":"ITEM-1","issued":{"date-parts":[["2006","7","1"]]},"page":"769","publisher":"Nature Publishing Group","title":"Biopharmaceutical benchmarks 2006","type":"article-journal","volume":"24"},"uris":["http://www.mendeley.com/documents/?uuid=7df2ea37-cc98-4f12-9dd5-6a00da4fd821"]}],"mendeley":{"formattedCitation":"[2]","plainTextFormattedCitation":"[2]","previouslyFormattedCitation":"[2]"},"properties":{"noteIndex":0},"schema":"https://github.com/citation-style-language/schema/raw/master/csl-citation.json"}</w:instrText>
      </w:r>
      <w:r>
        <w:fldChar w:fldCharType="separate"/>
      </w:r>
      <w:r w:rsidRPr="00356DF1">
        <w:rPr>
          <w:noProof/>
        </w:rPr>
        <w:t>[2]</w:t>
      </w:r>
      <w:r>
        <w:fldChar w:fldCharType="end"/>
      </w:r>
      <w:r>
        <w:t>.</w:t>
      </w:r>
    </w:p>
    <w:p w:rsidR="001E4A49" w:rsidRDefault="001E4A49" w:rsidP="007658B8">
      <w:pPr>
        <w:pStyle w:val="Tbasetext"/>
        <w:spacing w:after="240" w:line="360" w:lineRule="auto"/>
        <w:ind w:firstLine="720"/>
      </w:pPr>
      <w:r>
        <w:t xml:space="preserve">Dificultatea extremă a </w:t>
      </w:r>
      <w:r w:rsidR="00C274C9">
        <w:t>predicției proprietăților proteinelor</w:t>
      </w:r>
      <w:r>
        <w:t xml:space="preserve"> și a efectelor </w:t>
      </w:r>
      <w:r w:rsidR="00B7159A">
        <w:t xml:space="preserve">lor </w:t>
      </w:r>
      <w:r>
        <w:t xml:space="preserve">clinice </w:t>
      </w:r>
      <w:r w:rsidR="00B7159A">
        <w:t>plec</w:t>
      </w:r>
      <w:r w:rsidR="00DC2846">
        <w:t>â</w:t>
      </w:r>
      <w:r w:rsidR="00B7159A">
        <w:t>nd de la</w:t>
      </w:r>
      <w:r w:rsidR="00C274C9">
        <w:t xml:space="preserve"> structura lor</w:t>
      </w:r>
      <w:r>
        <w:t xml:space="preserve"> prezintă o provocare pentru dezvoltarea de noi proteine importante din punct de vedere farmaceutic. Ca rezultat, dezvoltatorii de medicamente pe bază de proteine se orientează </w:t>
      </w:r>
      <w:r>
        <w:lastRenderedPageBreak/>
        <w:t xml:space="preserve">către algoritmi computaționali care asociază secvențele de aminoacizi cu proprietățile dorite. În acest sens, tehnicile de învățare a </w:t>
      </w:r>
      <w:r w:rsidR="00C274C9">
        <w:t>rețelelor neurale</w:t>
      </w:r>
      <w:r>
        <w:t xml:space="preserve"> joacă un rol tot mai important</w:t>
      </w:r>
      <w:r w:rsidR="00487685">
        <w:t xml:space="preserve"> </w:t>
      </w:r>
      <w:r w:rsidR="00487685" w:rsidRPr="00030608">
        <w:fldChar w:fldCharType="begin" w:fldLock="1"/>
      </w:r>
      <w:r w:rsidR="00D5259B" w:rsidRPr="00030608">
        <w:instrText>ADDIN CSL_CITATION {"citationItems":[{"id":"ITEM-1","itemData":{"author":[{"dropping-particle":"","family":"Kwasigroch","given":"J M","non-dropping-particle":"","parse-names":false,"suffix":""},{"dropping-particle":"","family":"Gilis","given":"D","non-dropping-particle":"","parse-names":false,"suffix":""},{"dropping-particle":"","family":"Dehouck","given":"Y","non-dropping-particle":"","parse-names":false,"suffix":""},{"dropping-particle":"","family":"Rooman","given":"M","non-dropping-particle":"","parse-names":false,"suffix":""}],"id":"ITEM-1","issue":"12","issued":{"date-parts":[["2002"]]},"page":"1701-1702","title":"in Protein Structures","type":"article-journal","volume":"18"},"uris":["http://www.mendeley.com/documents/?uuid=15b2ea34-b86e-42c9-a97c-5fae6e2e76c0"]}],"mendeley":{"formattedCitation":"[3]","plainTextFormattedCitation":"[3]","previouslyFormattedCitation":"[3]"},"properties":{"noteIndex":0},"schema":"https://github.com/citation-style-language/schema/raw/master/csl-citation.json"}</w:instrText>
      </w:r>
      <w:r w:rsidR="00487685" w:rsidRPr="00030608">
        <w:fldChar w:fldCharType="separate"/>
      </w:r>
      <w:r w:rsidR="00487685" w:rsidRPr="00030608">
        <w:rPr>
          <w:noProof/>
        </w:rPr>
        <w:t>[3]</w:t>
      </w:r>
      <w:r w:rsidR="00487685" w:rsidRPr="00030608">
        <w:fldChar w:fldCharType="end"/>
      </w:r>
      <w:r w:rsidR="00D5259B" w:rsidRPr="00030608">
        <w:fldChar w:fldCharType="begin" w:fldLock="1"/>
      </w:r>
      <w:r w:rsidR="00BE4CCF" w:rsidRPr="00030608">
        <w:instrText>ADDIN CSL_CITATION {"citationItems":[{"id":"ITEM-1","itemData":{"DOI":"11025549","author":[{"dropping-particle":"","family":"Pitera JW","given":"Kollman PA.","non-dropping-particle":"","parse-names":false,"suffix":""}],"container-title":"Proteins","id":"ITEM-1","issue":"41","issued":{"date-parts":[["2000"]]},"page":"385–397","title":"Exhaustive mutagenesis in silico: multicoordinate free energy calculations on proteins and peptides.","type":"article-journal"},"uris":["http://www.mendeley.com/documents/?uuid=5a968ba4-728d-4a3a-9a56-311e7eecd0f8"]}],"mendeley":{"formattedCitation":"[4]","plainTextFormattedCitation":"[4]","previouslyFormattedCitation":"[4]"},"properties":{"noteIndex":0},"schema":"https://github.com/citation-style-language/schema/raw/master/csl-citation.json"}</w:instrText>
      </w:r>
      <w:r w:rsidR="00D5259B" w:rsidRPr="00030608">
        <w:fldChar w:fldCharType="separate"/>
      </w:r>
      <w:r w:rsidR="00D5259B" w:rsidRPr="00030608">
        <w:rPr>
          <w:noProof/>
        </w:rPr>
        <w:t>[4]</w:t>
      </w:r>
      <w:r w:rsidR="00D5259B" w:rsidRPr="00030608">
        <w:fldChar w:fldCharType="end"/>
      </w:r>
      <w:r>
        <w:t>.</w:t>
      </w:r>
    </w:p>
    <w:p w:rsidR="00DC2846" w:rsidRDefault="00DC2846" w:rsidP="007658B8">
      <w:pPr>
        <w:pStyle w:val="Tbasetext"/>
        <w:spacing w:after="240" w:line="360" w:lineRule="auto"/>
        <w:ind w:firstLine="720"/>
      </w:pPr>
      <w:r>
        <w:rPr>
          <w:szCs w:val="28"/>
        </w:rPr>
        <w:t>Studiul relației cantitative structură-funcție (</w:t>
      </w:r>
      <w:r w:rsidRPr="00DC2846">
        <w:rPr>
          <w:szCs w:val="28"/>
        </w:rPr>
        <w:t>Quantitative s</w:t>
      </w:r>
      <w:r>
        <w:rPr>
          <w:szCs w:val="28"/>
        </w:rPr>
        <w:t xml:space="preserve">tructure–activity relationship – QSAR) caută să asocieze structura chimică a proteinelor cu funcția lor, cu asumpția că există corelație între acestea. </w:t>
      </w:r>
      <w:r>
        <w:t>QSAR a atras interes științific, în special în industria farmaceutică pentru descoperirea de droguri. În plus față de avansarea cunoștințelor fundamentale despre QSAR, cercetările au încurajat aplicarea lor într-o gamă mai largă de discipline, inclusiv analize biologice și chimice de rutină. QSAR s-a maturizat</w:t>
      </w:r>
      <w:r w:rsidR="001F41B2">
        <w:t xml:space="preserve"> </w:t>
      </w:r>
      <w:r>
        <w:t xml:space="preserve">semnificativ în ultimele decenii, </w:t>
      </w:r>
      <w:r w:rsidR="001F41B2">
        <w:t>pentru a include</w:t>
      </w:r>
      <w:r>
        <w:t xml:space="preserve"> descriptori, modele și </w:t>
      </w:r>
      <w:r w:rsidR="001F41B2">
        <w:t>algoritmi de inteligență artificială. Un avantaj al rețelelor neurale față de metodele pe bază de regresie statistică folosite anterior este abilitatea lor de a modela relații neliniare între structuri chimice și proprietăți fizio-chimice</w:t>
      </w:r>
      <w:r w:rsidR="001F41B2">
        <w:fldChar w:fldCharType="begin" w:fldLock="1"/>
      </w:r>
      <w:r w:rsidR="001F41B2">
        <w:instrText>ADDIN CSL_CITATION {"citationItems":[{"id":"ITEM-1","itemData":{"DOI":"10.1016/j.ejmech.2008.09.050","author":[{"dropping-particle":"","family":"Jalali-Heravi","given":"M","non-dropping-particle":"","parse-names":false,"suffix":""},{"dropping-particle":"","family":"Asadollahi-Baboli","given":"M","non-dropping-particle":"","parse-names":false,"suffix":""}],"container-title":"European journal of medicinal chemistry","id":"ITEM-1","issued":{"date-parts":[["2009","4","1"]]},"number-of-pages":"1463-1470","title":"Quantitative structure-activity relationship study of serotonin (5-HT7) receptor inhibitors using modified ant colony algorithm and adaptive neuro-fuzzy interference system (ANFIS)","type":"book","volume":"44"},"uris":["http://www.mendeley.com/documents/?uuid=01ae1b21-f5ce-43cf-b068-a5fbc827e961"]}],"mendeley":{"formattedCitation":"[5]","plainTextFormattedCitation":"[5]","previouslyFormattedCitation":"[5]"},"properties":{"noteIndex":0},"schema":"https://github.com/citation-style-language/schema/raw/master/csl-citation.json"}</w:instrText>
      </w:r>
      <w:r w:rsidR="001F41B2">
        <w:fldChar w:fldCharType="separate"/>
      </w:r>
      <w:r w:rsidR="001F41B2" w:rsidRPr="001F41B2">
        <w:rPr>
          <w:noProof/>
        </w:rPr>
        <w:t>[5]</w:t>
      </w:r>
      <w:r w:rsidR="001F41B2">
        <w:fldChar w:fldCharType="end"/>
      </w:r>
      <w:r w:rsidR="001F41B2">
        <w:fldChar w:fldCharType="begin" w:fldLock="1"/>
      </w:r>
      <w:r w:rsidR="001F41B2">
        <w:instrText>ADDIN CSL_CITATION {"citationItems":[{"id":"ITEM-1","itemData":{"DOI":"10.1021/ci050110v","ISSN":"1549-9596","author":[{"dropping-particle":"","family":"Guha","given":"Rajarshi","non-dropping-particle":"","parse-names":false,"suffix":""},{"dropping-particle":"","family":"Stanton","given":"David T","non-dropping-particle":"","parse-names":false,"suffix":""},{"dropping-particle":"","family":"Jurs","given":"Peter C","non-dropping-particle":"","parse-names":false,"suffix":""}],"container-title":"Journal of Chemical Information and Modeling","id":"ITEM-1","issue":"4","issued":{"date-parts":[["2005","7","1"]]},"note":"doi: 10.1021/ci050110v","page":"1109-1121","publisher":"American Chemical Society","title":"Interpreting Computational Neural Network Quantitative Structure−Activity Relationship Models:  A Detailed Interpretation of the Weights and Biases","type":"article-journal","volume":"45"},"uris":["http://www.mendeley.com/documents/?uuid=94a7b4f9-2c96-4187-961a-499312511f33"]}],"mendeley":{"formattedCitation":"[6]","plainTextFormattedCitation":"[6]","previouslyFormattedCitation":"[6]"},"properties":{"noteIndex":0},"schema":"https://github.com/citation-style-language/schema/raw/master/csl-citation.json"}</w:instrText>
      </w:r>
      <w:r w:rsidR="001F41B2">
        <w:fldChar w:fldCharType="separate"/>
      </w:r>
      <w:r w:rsidR="001F41B2" w:rsidRPr="001F41B2">
        <w:rPr>
          <w:noProof/>
        </w:rPr>
        <w:t>[6]</w:t>
      </w:r>
      <w:r w:rsidR="001F41B2">
        <w:fldChar w:fldCharType="end"/>
      </w:r>
      <w:r w:rsidR="001F41B2">
        <w:t>.</w:t>
      </w:r>
    </w:p>
    <w:p w:rsidR="000139BE" w:rsidRDefault="003755E9" w:rsidP="007658B8">
      <w:pPr>
        <w:pStyle w:val="Tbasetext"/>
        <w:spacing w:after="240" w:line="360" w:lineRule="auto"/>
        <w:ind w:firstLine="720"/>
      </w:pPr>
      <w:r>
        <w:t>De exemplu, î</w:t>
      </w:r>
      <w:r w:rsidR="000139BE">
        <w:t xml:space="preserve">n </w:t>
      </w:r>
      <w:r w:rsidR="000139BE">
        <w:fldChar w:fldCharType="begin" w:fldLock="1"/>
      </w:r>
      <w:r w:rsidR="006A713B">
        <w:instrText>ADDIN CSL_CITATION {"citationItems":[{"id":"ITEM-1","itemData":{"DOI":"10.1093/bioinformatics/btn339","ISBN":"1367-4811 (Electronic)\\r1367-4803 (Linking)","ISSN":"13674803","PMID":"18628290","abstract":"MOTIVATION: Insufficient knowledge of general principles for accurate quantitative inference of biological properties from sequences is a major obstacle in the rationale design of proteins with predetermined activities. Due to this deficiency, protein engineering frequently relies on the use of computational approaches focused on the identification of quantitative structure-activity relationship (SAR) for each specific task. In the current article, a computational model was developed to define SAR for a major conformational antigenic epitope of the hepatitis C virus (HCV) non-structural protein 3 (NS3) in order to facilitate a rationale design of HCV antigens with improved diagnostically relevant properties.\\n\\nRESULTS: We present an artificial neural network (ANN) model that connects changes in the antigenic properties and structure of HCV NS3 recombinant proteins representing all 6 HCV genotypes. The ANN performed quantitative predictions of the enzyme immunoassay (EIA) Signal/Cutoff (S/Co) profiles from sequence information alone with 89.8% accuracy. Amino acid positions and physicochemical factors strongly associated with the HCV NS3 antigenic properties were identified. The positions most significantly contributing to the model were mapped on the NS3 3D structure. The location of these positions validates the major associations found by the ANN model between antigenicity and structure of the HCV NS3 proteins.\\n\\nAVAILABILITY: Matlab code is available at the following URL address: http://bio-ai.myeweb.net/box_widget.html","author":[{"dropping-particle":"","family":"Lara","given":"James","non-dropping-particle":"","parse-names":false,"suffix":""},{"dropping-particle":"","family":"Wohlhueter","given":"Robert M.","non-dropping-particle":"","parse-names":false,"suffix":""},{"dropping-particle":"","family":"Dimitrova","given":"Zoya","non-dropping-particle":"","parse-names":false,"suffix":""},{"dropping-particle":"","family":"Khudyakov","given":"Yury E.","non-dropping-particle":"","parse-names":false,"suffix":""}],"container-title":"Bioinformatics","id":"ITEM-1","issue":"17","issued":{"date-parts":[["2008"]]},"page":"1858-1864","title":"Artificial neural network for prediction of antigenic activity for a major conformational epitope in the hepatitis C virus NS3 protein","type":"article-journal","volume":"24"},"uris":["http://www.mendeley.com/documents/?uuid=0e2ed9c6-5eb0-46bb-a1a0-8b0b6abb9a39"]}],"mendeley":{"formattedCitation":"[7]","plainTextFormattedCitation":"[7]","previouslyFormattedCitation":"[7]"},"properties":{"noteIndex":0},"schema":"https://github.com/citation-style-language/schema/raw/master/csl-citation.json"}</w:instrText>
      </w:r>
      <w:r w:rsidR="000139BE">
        <w:fldChar w:fldCharType="separate"/>
      </w:r>
      <w:r w:rsidR="000139BE" w:rsidRPr="000139BE">
        <w:rPr>
          <w:noProof/>
        </w:rPr>
        <w:t>[7]</w:t>
      </w:r>
      <w:r w:rsidR="000139BE">
        <w:fldChar w:fldCharType="end"/>
      </w:r>
      <w:r w:rsidR="000139BE">
        <w:t xml:space="preserve">, QSAR pentru antigenul proteinei non-structurale NS3 a virusului hepatita C a fost modelată folosind rețele neurale. Separat s-a arătat că se pot proiecta teste mai eficiente pentru identificarea de anticorpi împotriva hepatitei C dacă se cunosc funcțiile proteinelor, inclusiv a NS3, de la mai multe tulpini de virus </w:t>
      </w:r>
      <w:r w:rsidR="000139BE">
        <w:fldChar w:fldCharType="begin" w:fldLock="1"/>
      </w:r>
      <w:r w:rsidR="006A713B">
        <w:instrText>ADDIN CSL_CITATION {"citationItems":[{"id":"ITEM-1","itemData":{"DOI":"10.1128/JCM.43.8.3917-3924.2005","ISSN":"0095-1137","abstract":"The current commercially licensed enzyme-linked immunosorbent assays (ELISAs) for hepatitis C virus (HCV) mainly use recombinant proteins containing linear epitopes. There is evidence, however, that conformational epitopes of HCV are more immunoreactive. Thus, we have designed an HCV antibody assay that employs a conformational protein, NS3NS4a PI (with functional protease and helicase activities), and a linear fusion protein, multiple-epitope fusion antigen 7.1 (MEFA 7.1) or MEFA 7.2. We have shown that NS3NS4a PI detects early-seroconversion conformation-sensitive antibodies better than c33c antigen. The correct conformation of NS3NS4a PI also cross-reacts with different genotype samples better than the c33c antigen. MEFA 7.1 and MEFA 7.2 incorporate all the major immunodominant and genotype-specific epitopes of HCV core, E1, E2 hypervariable region 1 (HVR1), E2 HVR1-plus-HVR2 consensus, NS3, NS4, and NS5. Since MEFA 7.1 is degraded by the active NS3NS4a PI protease, we designed a second MEFA 7.2 construct in which the six protease cleavage sites found in MEFA 7.1 were eliminated by amino acid mutation. We demonstrate here that MEFA 7.2 remains intact in the presence of NS3NS4a PI and preserves the epitopes present in MEFA 7.1. Compared to currently licensed assays, an ELISA incorporating a combination of the two antigens NS3NS4a PI and MEFA 7.1 or 7.2 demonstrates better serotype sensitivity and detects seroconversion earlier in many commercially available panels. We believe that an assay using NS3NS4a PI and MEFA 7.1 or 7.2 may have the potential to replace current HCV immunoassays for better sensitivity. ","author":[{"dropping-particle":"","family":"Lin","given":"Sansan","non-dropping-particle":"","parse-names":false,"suffix":""},{"dropping-particle":"","family":"Arcangel","given":"Phillip","non-dropping-particle":"","parse-names":false,"suffix":""},{"dropping-particle":"","family":"Medina-Selby","given":"Angelica","non-dropping-particle":"","parse-names":false,"suffix":""},{"dropping-particle":"","family":"Coit","given":"Doris","non-dropping-particle":"","parse-names":false,"suffix":""},{"dropping-particle":"","family":"Ng","given":"Philip","non-dropping-particle":"","parse-names":false,"suffix":""},{"dropping-particle":"","family":"Nguyen","given":"Steve","non-dropping-particle":"","parse-names":false,"suffix":""},{"dropping-particle":"","family":"McCoin","given":"Colin","non-dropping-particle":"","parse-names":false,"suffix":""},{"dropping-particle":"","family":"Gyenes","given":"Alex","non-dropping-particle":"","parse-names":false,"suffix":""},{"dropping-particle":"","family":"Hu","given":"Celine","non-dropping-particle":"","parse-names":false,"suffix":""},{"dropping-particle":"","family":"Tandeske","given":"Laura","non-dropping-particle":"","parse-names":false,"suffix":""},{"dropping-particle":"","family":"Phelps","given":"Bruce","non-dropping-particle":"","parse-names":false,"suffix":""},{"dropping-particle":"","family":"Chien","given":"David","non-dropping-particle":"","parse-names":false,"suffix":""}],"container-title":"Journal of Clinical Microbiology","id":"ITEM-1","issue":"8","issued":{"date-parts":[["2005","8","21"]]},"page":"3917-3924","publisher":"American Society for Microbiology (ASM)","title":"Design of Novel Conformational and Genotype-Specific Antigens for Improving Sensitivity of Immunoassays for Hepatitis C Virus-Specific Antibodies","type":"article-journal","volume":"43"},"uris":["http://www.mendeley.com/documents/?uuid=e81d6335-812c-4264-a1dd-9121a60f6dda"]}],"mendeley":{"formattedCitation":"[8]","plainTextFormattedCitation":"[8]","previouslyFormattedCitation":"[8]"},"properties":{"noteIndex":0},"schema":"https://github.com/citation-style-language/schema/raw/master/csl-citation.json"}</w:instrText>
      </w:r>
      <w:r w:rsidR="000139BE">
        <w:fldChar w:fldCharType="separate"/>
      </w:r>
      <w:r w:rsidR="000139BE" w:rsidRPr="000139BE">
        <w:rPr>
          <w:noProof/>
        </w:rPr>
        <w:t>[8]</w:t>
      </w:r>
      <w:r w:rsidR="000139BE">
        <w:fldChar w:fldCharType="end"/>
      </w:r>
      <w:r w:rsidR="000139BE">
        <w:t xml:space="preserve">. Rezultatele au găsit asocierile dintre proprietățile antigenice și structura proteinei NS3. </w:t>
      </w:r>
      <w:r w:rsidR="000139BE">
        <w:fldChar w:fldCharType="begin" w:fldLock="1"/>
      </w:r>
      <w:r w:rsidR="006A713B">
        <w:instrText>ADDIN CSL_CITATION {"citationItems":[{"id":"ITEM-1","itemData":{"DOI":"10.1021/ci900299a","ISSN":"1549-9596","author":[{"dropping-particle":"","family":"Michielan","given":"Lisa","non-dropping-particle":"","parse-names":false,"suffix":""},{"dropping-particle":"","family":"Terfloth","given":"Lothar","non-dropping-particle":"","parse-names":false,"suffix":""},{"dropping-particle":"","family":"Gasteiger","given":"Johann","non-dropping-particle":"","parse-names":false,"suffix":""},{"dropping-particle":"","family":"Moro","given":"Stefano","non-dropping-particle":"","parse-names":false,"suffix":""}],"container-title":"Journal of Chemical Information and Modeling","id":"ITEM-1","issue":"11","issued":{"date-parts":[["2009","11","23"]]},"note":"doi: 10.1021/ci900299a","page":"2588-2605","publisher":"American Chemical Society","title":"Comparison of Multilabel and Single-Label Classification Applied to the Prediction of the Isoform Specificity of Cytochrome P450 Substrates","type":"article-journal","volume":"49"},"uris":["http://www.mendeley.com/documents/?uuid=3350be12-b1a2-4260-87a4-8c39c6d1dbe5"]}],"mendeley":{"formattedCitation":"[9]","plainTextFormattedCitation":"[9]","previouslyFormattedCitation":"[9]"},"properties":{"noteIndex":0},"schema":"https://github.com/citation-style-language/schema/raw/master/csl-citation.json"}</w:instrText>
      </w:r>
      <w:r w:rsidR="000139BE">
        <w:fldChar w:fldCharType="separate"/>
      </w:r>
      <w:r w:rsidR="000139BE" w:rsidRPr="000139BE">
        <w:rPr>
          <w:noProof/>
        </w:rPr>
        <w:t>[9]</w:t>
      </w:r>
      <w:r w:rsidR="000139BE">
        <w:fldChar w:fldCharType="end"/>
      </w:r>
      <w:r w:rsidR="000139BE">
        <w:t xml:space="preserve"> a studiat metabolizarea medicamentelor de către izomorfismse ale cytocromei CYP450 (o clasă de enzime) Folosind o rețea neurala a clasificat un set de 580 de substanțe chimice metabolizate de către șapte izomorfisme ale CYP450, folosind diferite codificări ale structurii substanțelor care descriau structura acestora. </w:t>
      </w:r>
    </w:p>
    <w:p w:rsidR="00351D3E" w:rsidRDefault="004C6FB8" w:rsidP="007658B8">
      <w:pPr>
        <w:pStyle w:val="Tbasetext"/>
        <w:spacing w:after="240" w:line="360" w:lineRule="auto"/>
        <w:ind w:firstLine="720"/>
      </w:pPr>
      <w:r>
        <w:t xml:space="preserve">Din perspectiva teoriei inteligenței artificiale, predicția structurii secundare a proteinelor poate fi privită ca o problemă de clasificare, în care apartenența fiecărui aminoacid la una din trei sau patru clase este determinată de trăsăturile secveței.  </w:t>
      </w:r>
      <w:r w:rsidR="00013821">
        <w:t>Primele încercări de p</w:t>
      </w:r>
      <w:r w:rsidR="00F8432A">
        <w:t>redicți</w:t>
      </w:r>
      <w:r w:rsidR="00013821">
        <w:t>e a</w:t>
      </w:r>
      <w:r w:rsidR="00F8432A">
        <w:t xml:space="preserve"> structurii </w:t>
      </w:r>
      <w:r w:rsidR="00D744D7">
        <w:t xml:space="preserve">secundare </w:t>
      </w:r>
      <w:r w:rsidR="00013821">
        <w:t>au</w:t>
      </w:r>
      <w:r w:rsidR="00D744D7">
        <w:t xml:space="preserve"> </w:t>
      </w:r>
      <w:r w:rsidR="00013821">
        <w:t>folosit</w:t>
      </w:r>
      <w:r w:rsidR="00D744D7">
        <w:t xml:space="preserve"> </w:t>
      </w:r>
      <w:r w:rsidR="00013821">
        <w:t>analiză statistică</w:t>
      </w:r>
      <w:r w:rsidR="00D744D7">
        <w:t xml:space="preserve"> </w:t>
      </w:r>
      <w:r w:rsidR="00013821">
        <w:fldChar w:fldCharType="begin" w:fldLock="1"/>
      </w:r>
      <w:r w:rsidR="006A713B">
        <w:instrText>ADDIN CSL_CITATION {"citationItems":[{"id":"ITEM-1","itemData":{"author":[{"dropping-particle":"","family":"Chou, P.Y. and Fasman","given":"G.D.","non-dropping-particle":"","parse-names":false,"suffix":""}],"container-title":"Biol.","id":"ITEM-1","issue":"47","issued":{"date-parts":[["1978"]]},"page":"45–148","title":"Prediction of the secondary structure of proteins from their amino acid sequence.","type":"article-journal"},"uris":["http://www.mendeley.com/documents/?uuid=ff765480-cfde-4d61-b1b4-33c31bc70b65"]}],"mendeley":{"formattedCitation":"[10]","plainTextFormattedCitation":"[10]","previouslyFormattedCitation":"[10]"},"properties":{"noteIndex":0},"schema":"https://github.com/citation-style-language/schema/raw/master/csl-citation.json"}</w:instrText>
      </w:r>
      <w:r w:rsidR="00013821">
        <w:fldChar w:fldCharType="separate"/>
      </w:r>
      <w:r w:rsidR="000139BE" w:rsidRPr="000139BE">
        <w:rPr>
          <w:noProof/>
        </w:rPr>
        <w:t>[10]</w:t>
      </w:r>
      <w:r w:rsidR="00013821">
        <w:fldChar w:fldCharType="end"/>
      </w:r>
      <w:r w:rsidR="00013821">
        <w:fldChar w:fldCharType="begin" w:fldLock="1"/>
      </w:r>
      <w:r w:rsidR="006A713B">
        <w:instrText>ADDIN CSL_CITATION {"citationItems":[{"id":"ITEM-1","itemData":{"DOI":"https://doi.org/10.1016/0022-2836(78)90297-8","ISSN":"0022-2836","author":[{"dropping-particle":"","family":"Garnier","given":"J","non-dropping-particle":"","parse-names":false,"suffix":""},{"dropping-particle":"","family":"Osguthorpe","given":"D J","non-dropping-particle":"","parse-names":false,"suffix":""},{"dropping-particle":"","family":"Robson","given":"B","non-dropping-particle":"","parse-names":false,"suffix":""}],"container-title":"Journal of Molecular Biology","id":"ITEM-1","issue":"1","issued":{"date-parts":[["1978"]]},"page":"97-120","title":"Analysis of the accuracy and implications of simple methods for predicting the secondary structure of globular proteins","type":"article-journal","volume":"120"},"uris":["http://www.mendeley.com/documents/?uuid=4ea223b6-2f13-45b0-b8c6-ddaa5f42afc2"]}],"mendeley":{"formattedCitation":"[11]","plainTextFormattedCitation":"[11]","previouslyFormattedCitation":"[11]"},"properties":{"noteIndex":0},"schema":"https://github.com/citation-style-language/schema/raw/master/csl-citation.json"}</w:instrText>
      </w:r>
      <w:r w:rsidR="00013821">
        <w:fldChar w:fldCharType="separate"/>
      </w:r>
      <w:r w:rsidR="000139BE" w:rsidRPr="000139BE">
        <w:rPr>
          <w:noProof/>
        </w:rPr>
        <w:t>[11]</w:t>
      </w:r>
      <w:r w:rsidR="00013821">
        <w:fldChar w:fldCharType="end"/>
      </w:r>
      <w:r w:rsidR="00013821">
        <w:fldChar w:fldCharType="begin" w:fldLock="1"/>
      </w:r>
      <w:r w:rsidR="006A713B">
        <w:instrText>ADDIN CSL_CITATION {"citationItems":[{"id":"ITEM-1","itemData":{"DOI":"10.1073/pnas.89.6.2002","ISSN":"0027-8424","author":[{"dropping-particle":"","family":"Brendel","given":"V","non-dropping-particle":"","parse-names":false,"suffix":""},{"dropping-particle":"","family":"Bucher","given":"P","non-dropping-particle":"","parse-names":false,"suffix":""},{"dropping-particle":"","family":"Nourbakhsh","given":"I R","non-dropping-particle":"","parse-names":false,"suffix":""},{"dropping-particle":"","family":"Blaisdell","given":"B E","non-dropping-particle":"","parse-names":false,"suffix":""},{"dropping-particle":"","family":"Karlin","given":"S","non-dropping-particle":"","parse-names":false,"suffix":""}],"container-title":"Proceedings of the National Academy of Sciences of the United States of America","id":"ITEM-1","issue":"6","issued":{"date-parts":[["1992","3"]]},"page":"2002—2006","title":"Methods and algorithms for statistical analysis of protein sequences","type":"article-journal","volume":"89"},"uris":["http://www.mendeley.com/documents/?uuid=5bdddea4-66ae-412e-9486-605575874be2"]}],"mendeley":{"formattedCitation":"[12]","plainTextFormattedCitation":"[12]","previouslyFormattedCitation":"[12]"},"properties":{"noteIndex":0},"schema":"https://github.com/citation-style-language/schema/raw/master/csl-citation.json"}</w:instrText>
      </w:r>
      <w:r w:rsidR="00013821">
        <w:fldChar w:fldCharType="separate"/>
      </w:r>
      <w:r w:rsidR="000139BE" w:rsidRPr="000139BE">
        <w:rPr>
          <w:noProof/>
        </w:rPr>
        <w:t>[12]</w:t>
      </w:r>
      <w:r w:rsidR="00013821">
        <w:fldChar w:fldCharType="end"/>
      </w:r>
      <w:r w:rsidR="00013821">
        <w:t xml:space="preserve">, iar </w:t>
      </w:r>
      <w:r w:rsidR="00B426F8">
        <w:fldChar w:fldCharType="begin" w:fldLock="1"/>
      </w:r>
      <w:r w:rsidR="006A713B">
        <w:instrText>ADDIN CSL_CITATION {"citationItems":[{"id":"ITEM-1","itemData":{"DOI":"10.1002/prot.10069","ISSN":"0887-3585","abstract":"Abstract Knowing the coordination number and relative solvent accessibility of all the residues in a protein is crucial for deriving constraints useful in modeling protein folding and protein structure and in scoring remote homology searches. We develop ensembles of bidirectional recurrent neural network architectures to improve the state of the art in both contact and accessibility prediction, leveraging a large corpus of curated data together with evolutionary information. The ensembles are used to discriminate between two different states of residue contacts or relative solvent accessibility, higher or lower than a threshold determined by the average value of the residue distribution or the accessibility cutoff. For coordination numbers, the ensemble achieves performances ranging within 70.6?73.9% depending on the radius adopted to discriminate contacts (6Å?12Å). These performances represent gains of 16?20% over the baseline statistical predictor, always assigning an amino acid to the largest class, and are 4?7% better than any previous method. A combination of different radius predictors further improves performance. For accessibility thresholds in the relevant 15?30% range, the ensemble consistently achieves a performance above 77%, which is 10?16% above the baseline prediction and better than other existing predictors, by up to several percentage points. For both problems, we quantify the improvement due to evolutionary information in the form of PSI?BLAST?generated profiles over BLAST profiles. The prediction programs are implemented in the form of two web servers, CONpro and ACCpro, available at http://promoter.ics.uci.edu/BRNN?PRED/. Proteins 2002;47:142?153. ? 2002 Wiley?Liss, Inc.","author":[{"dropping-particle":"","family":"Gianluca","given":"Pollastri","non-dropping-particle":"","parse-names":false,"suffix":""},{"dropping-particle":"","family":"Pierre","given":"Baldi","non-dropping-particle":"","parse-names":false,"suffix":""},{"dropping-particle":"","family":"Pietro","given":"Fariselli","non-dropping-particle":"","parse-names":false,"suffix":""},{"dropping-particle":"","family":"Rita","given":"Casadio","non-dropping-particle":"","parse-names":false,"suffix":""}],"container-title":"Proteins: Structure, Function, and Bioinformatics","id":"ITEM-1","issue":"2","issued":{"date-parts":[["2002","3","5"]]},"note":"doi: 10.1002/prot.10069","page":"142-153","publisher":"Wiley-Blackwell","title":"Prediction of coordination number and relative solvent accessibility in proteins","type":"article-journal","volume":"47"},"uris":["http://www.mendeley.com/documents/?uuid=54601cb0-cf68-43a2-b312-a9edc01cd642"]}],"mendeley":{"formattedCitation":"[13]","plainTextFormattedCitation":"[13]","previouslyFormattedCitation":"[13]"},"properties":{"noteIndex":0},"schema":"https://github.com/citation-style-language/schema/raw/master/csl-citation.json"}</w:instrText>
      </w:r>
      <w:r w:rsidR="00B426F8">
        <w:fldChar w:fldCharType="separate"/>
      </w:r>
      <w:r w:rsidR="000139BE" w:rsidRPr="000139BE">
        <w:rPr>
          <w:noProof/>
        </w:rPr>
        <w:t>[13]</w:t>
      </w:r>
      <w:r w:rsidR="00B426F8">
        <w:fldChar w:fldCharType="end"/>
      </w:r>
      <w:r w:rsidR="00013821">
        <w:t>apoi metode de clustering</w:t>
      </w:r>
      <w:r w:rsidR="00F8432A">
        <w:fldChar w:fldCharType="begin" w:fldLock="1"/>
      </w:r>
      <w:r w:rsidR="006A713B">
        <w:instrText>ADDIN CSL_CITATION {"citationItems":[{"id":"ITEM-1","itemData":{"ISBN":"0269-2139 (Print)\\r0269-2139 (Linking)","ISSN":"0269-2139","PMID":"3244698","abstract":"The relationship among 222 published indices representing various\\nphysicochemical and biochemical properties of amino acid residues\\nhas been investigated by hierarchical cluster analysis. The clustering\\nresult is illustrated by the minimum spanning tree, which is conveniently\\ndivided into four regions: alpha and turn propensities, beta propensity,\\nhydrophobicity and other physicochemical properties including, among\\nothers, bulkiness of amino acid residues. In addition, several subclasses\\nof hydrophobicity scales have been identified: preference of inside\\nand outside, accessible surface area, surrounding hydrophobicity\\nand other mostly experimental scales including transfer free energy,\\npartition coefficients, {HPLC} parameters and polarity. Representative\\namino acid indices are identified in each of these groups. The collection\\nof amino acid indices is a useful resource for empirical analyses\\ncorrelating sequence information with structural and functional properties\\nof proteins. As an example, the indices that best reproduce the amino\\nacid mutation data matrix are searched against this collection.","author":[{"dropping-particle":"","family":"Nakai","given":"K","non-dropping-particle":"","parse-names":false,"suffix":""},{"dropping-particle":"","family":"Kidera","given":"A","non-dropping-particle":"","parse-names":false,"suffix":""},{"dropping-particle":"","family":"Kanehisa","given":"M","non-dropping-particle":"","parse-names":false,"suffix":""}],"container-title":"Protein Eng","id":"ITEM-1","issue":"2","issued":{"date-parts":[["1988"]]},"page":"93-100","title":"Cluster analysis of amino acid indices for prediction of protein structure and function.","type":"article-journal","volume":"2"},"uris":["http://www.mendeley.com/documents/?uuid=5425d42e-bb63-47c8-ab12-9c79a2af0760"]}],"mendeley":{"formattedCitation":"[14]","plainTextFormattedCitation":"[14]","previouslyFormattedCitation":"[14]"},"properties":{"noteIndex":0},"schema":"https://github.com/citation-style-language/schema/raw/master/csl-citation.json"}</w:instrText>
      </w:r>
      <w:r w:rsidR="00F8432A">
        <w:fldChar w:fldCharType="separate"/>
      </w:r>
      <w:r w:rsidR="000139BE" w:rsidRPr="000139BE">
        <w:rPr>
          <w:noProof/>
        </w:rPr>
        <w:t>[14]</w:t>
      </w:r>
      <w:r w:rsidR="00F8432A">
        <w:fldChar w:fldCharType="end"/>
      </w:r>
      <w:r w:rsidR="00D744D7">
        <w:fldChar w:fldCharType="begin" w:fldLock="1"/>
      </w:r>
      <w:r w:rsidR="006A713B">
        <w:instrText>ADDIN CSL_CITATION {"citationItems":[{"id":"ITEM-1","itemData":{"DOI":"10.1002/prot.10365","ISBN":"1097-0134","ISSN":"08873585","PMID":"12833546","abstract":"Protein residues that are critical for structure and function are expected to be conserved throughout evolution. Here, we investigate the extent to which these conserved residues are clustered in three-dimensional protein structures. In 92% of the proteins in a data set of 79 proteins, the most conserved positions in multiple sequence alignments are significantly more clustered than randomly selected sets of positions. The comparison to random subsets is not necessarily appropriate, however, because the signal could be the result of differences in the amino acid composition of sets of conserved residues compared to random subsets (hydrophobic residues tend to be close together in the protein core), or differences in sequence separation of the residues in the different sets. In order to overcome these limits, we compare the degree of clustering of the conserved positions on the native structure and on alternative conformations generated by the de novo structure prediction method Rosetta. For 65% of the 79 proteins, the conserved residues are significantly more clustered in the native structure than in the alternative conformations, indicating that the clustering of conserved residues in protein structures goes beyond that expected purely from sequence locality and composition effects. The differences in the spatial distribution of conserved residues can be utilized in de novo protein structure prediction: We find that for 79% of the proteins, selection of the Rosetta generated conformations with the greatest clustering of the conserved residues significantly enriches the fraction of close-to-native structures.","author":[{"dropping-particle":"","family":"Schueler-Furman","given":"Ora","non-dropping-particle":"","parse-names":false,"suffix":""},{"dropping-particle":"","family":"Baker","given":"David","non-dropping-particle":"","parse-names":false,"suffix":""}],"container-title":"Proteins: Structure, Function and Genetics","id":"ITEM-1","issue":"2","issued":{"date-parts":[["2003"]]},"page":"225-235","title":"Conserved residue clustering and protein structure prediction","type":"article-journal","volume":"52"},"uris":["http://www.mendeley.com/documents/?uuid=ba8a80e1-d18a-46b2-8d96-4fde1c802220"]}],"mendeley":{"formattedCitation":"[15]","plainTextFormattedCitation":"[15]","previouslyFormattedCitation":"[15]"},"properties":{"noteIndex":0},"schema":"https://github.com/citation-style-language/schema/raw/master/csl-citation.json"}</w:instrText>
      </w:r>
      <w:r w:rsidR="00D744D7">
        <w:fldChar w:fldCharType="separate"/>
      </w:r>
      <w:r w:rsidR="000139BE" w:rsidRPr="000139BE">
        <w:rPr>
          <w:noProof/>
        </w:rPr>
        <w:t>[15]</w:t>
      </w:r>
      <w:r w:rsidR="00D744D7">
        <w:fldChar w:fldCharType="end"/>
      </w:r>
      <w:r w:rsidR="00013821">
        <w:t xml:space="preserve">. Aceste metode a atins o rată de succes de 60%. Metode folosind rețele neurale au atins rate de </w:t>
      </w:r>
      <w:r w:rsidR="00B426F8">
        <w:t xml:space="preserve">succes de peste 70% </w:t>
      </w:r>
      <w:r w:rsidR="00B426F8">
        <w:fldChar w:fldCharType="begin" w:fldLock="1"/>
      </w:r>
      <w:r w:rsidR="006A713B">
        <w:instrText>ADDIN CSL_CITATION {"citationItems":[{"id":"ITEM-1","itemData":{"DOI":"10.1073/pnas.90.16.7558","author":[{"dropping-particle":"","family":"Rost","given":"Burkhard","non-dropping-particle":"","parse-names":false,"suffix":""},{"dropping-particle":"","family":"Sander","given":"Chris","non-dropping-particle":"","parse-names":false,"suffix":""}],"container-title":"Proceedings of the National Academy of Sciences of the United States of America","id":"ITEM-1","issued":{"date-parts":[["1993","9","1"]]},"number-of-pages":"7558-7562","title":"Rost, B. &amp; Sander, C. Improved prediction of protein secondary structure by use of sequence profiles and neural networks. Proc. Natl. Acad. Sci. USA 90, 7558-7562","type":"book","volume":"90"},"uris":["http://www.mendeley.com/documents/?uuid=229389d8-6327-4bc7-9bd5-42d2c9df8f9d"]}],"mendeley":{"formattedCitation":"[16]","plainTextFormattedCitation":"[16]","previouslyFormattedCitation":"[16]"},"properties":{"noteIndex":0},"schema":"https://github.com/citation-style-language/schema/raw/master/csl-citation.json"}</w:instrText>
      </w:r>
      <w:r w:rsidR="00B426F8">
        <w:fldChar w:fldCharType="separate"/>
      </w:r>
      <w:r w:rsidR="000139BE" w:rsidRPr="000139BE">
        <w:rPr>
          <w:noProof/>
        </w:rPr>
        <w:t>[16]</w:t>
      </w:r>
      <w:r w:rsidR="00B426F8">
        <w:fldChar w:fldCharType="end"/>
      </w:r>
      <w:r w:rsidR="00B426F8">
        <w:fldChar w:fldCharType="begin" w:fldLock="1"/>
      </w:r>
      <w:r w:rsidR="006A713B">
        <w:instrText>ADDIN CSL_CITATION {"citationItems":[{"id":"ITEM-1","itemData":{"ISSN":"0022-2836","PMID":"3172241","abstract":"We present a new method for predicting the secondary structure of globular proteins based on non-linear neural network models. Network models learn from existing protein structures how to predict the secondary structure of local sequences of amino acids. The average success rate of our method on a testing set of proteins non-homologous with the corresponding training set was 64.3% on three types of secondary structure (alpha-helix, beta-sheet, and coil), with correlation coefficients of C alpha = 0.41, C beta = 0.31 and Ccoil = 0.41. These quality indices are all higher than those of previous methods. The prediction accuracy for the first 25 residues of the N-terminal sequence was significantly better. We conclude from computational experiments on real and artificial structures that no method based solely on local information in the protein sequence is likely to produce significantly better results for non-homologous proteins. The performance of our method of homologous proteins is much better than for non-homologous proteins, but is not as good as simply assuming that homologous sequences have identical structures.","author":[{"dropping-particle":"","family":"Qian","given":"N","non-dropping-particle":"","parse-names":false,"suffix":""},{"dropping-particle":"","family":"Sejnowski","given":"T J","non-dropping-particle":"","parse-names":false,"suffix":""}],"container-title":"Journal of molecular biology","id":"ITEM-1","issue":"4","issued":{"date-parts":[["1988","8","20"]]},"page":"865-84","title":"Predicting the secondary structure of globular proteins using neural network models.","type":"article-journal","volume":"202"},"uris":["http://www.mendeley.com/documents/?uuid=751c6d09-a4c6-4c34-822c-8c6980b6fb14"]}],"mendeley":{"formattedCitation":"[17]","plainTextFormattedCitation":"[17]","previouslyFormattedCitation":"[17]"},"properties":{"noteIndex":0},"schema":"https://github.com/citation-style-language/schema/raw/master/csl-citation.json"}</w:instrText>
      </w:r>
      <w:r w:rsidR="00B426F8">
        <w:fldChar w:fldCharType="separate"/>
      </w:r>
      <w:r w:rsidR="000139BE" w:rsidRPr="000139BE">
        <w:rPr>
          <w:noProof/>
        </w:rPr>
        <w:t>[17]</w:t>
      </w:r>
      <w:r w:rsidR="00B426F8">
        <w:fldChar w:fldCharType="end"/>
      </w:r>
      <w:r w:rsidR="00B426F8">
        <w:fldChar w:fldCharType="begin" w:fldLock="1"/>
      </w:r>
      <w:r w:rsidR="006A713B">
        <w:instrText>ADDIN CSL_CITATION {"citationItems":[{"id":"ITEM-1","itemData":{"DOI":"10.1029/2006WR005298","ISSN":"00431397","abstract":"A common practice in preprocessing of data for use in hydrological modeling is to ignore observations with any missing variable values at any given time step, even if it is only one of the independent variables that is missing. In most cases, these rows of data are labeled incomplete and would not be used in either model building or subsequent model testing and verification. We argue that this is not necessarily an optimal approach for dealing with missing data because significant information could be lost when incomplete rows of data are discarded. Learning algorithms are affected by such problems more than physically based models because they rely heavily on data to learn the underlying input/output relationships of the systems being modeled. In this study, the extent of damage to the performance of learning algorithms due to missing data is explored in a field-scale application. To do so, we employed two well-known learning algorithms, namely artificial neural networks (ANNs) and support vector machines (SVMs) for short-term prediction of groundwater levels at a well field. Performance comparison is made by subjecting these algorithms to various levels of missing data. In addition to understanding the relative strengths of these algorithms in dealing with missing data, an approach for filling the data gaps in  the form of an imputation methodology is proposed and tested against observed data. The utility of the current approach is further demonstrated by analyzing model runs obtained with and without imputed data. It is shown that as the percentage of missing data increases, the forecasting accuracy of ANNs is compromised more than that of SVMs. However, ANNs also derive the greater benefit from the use of imputed data.","author":[{"dropping-particle":"","family":"Gill","given":"M. Kashif","non-dropping-particle":"","parse-names":false,"suffix":""},{"dropping-particle":"","family":"Asefa","given":"Tirusew","non-dropping-particle":"","parse-names":false,"suffix":""},{"dropping-particle":"","family":"Kaheil","given":"Yasir","non-dropping-particle":"","parse-names":false,"suffix":""},{"dropping-particle":"","family":"McKee","given":"Mac","non-dropping-particle":"","parse-names":false,"suffix":""}],"container-title":"Water Resources Research","id":"ITEM-1","issue":"7","issued":{"date-parts":[["2007"]]},"page":"1-12","title":"Effect of missing data on performance of learning algorithms for hydrologic predictions: Implications to an imputation technique","type":"article-journal","volume":"43"},"uris":["http://www.mendeley.com/documents/?uuid=6d00dc02-16bd-4616-bd6f-9eb0a4745554"]}],"mendeley":{"formattedCitation":"[18]","plainTextFormattedCitation":"[18]","previouslyFormattedCitation":"[18]"},"properties":{"noteIndex":0},"schema":"https://github.com/citation-style-language/schema/raw/master/csl-citation.json"}</w:instrText>
      </w:r>
      <w:r w:rsidR="00B426F8">
        <w:fldChar w:fldCharType="separate"/>
      </w:r>
      <w:r w:rsidR="000139BE" w:rsidRPr="000139BE">
        <w:rPr>
          <w:noProof/>
        </w:rPr>
        <w:t>[18]</w:t>
      </w:r>
      <w:r w:rsidR="00B426F8">
        <w:fldChar w:fldCharType="end"/>
      </w:r>
      <w:r w:rsidR="00B426F8">
        <w:t>.</w:t>
      </w:r>
      <w:r w:rsidR="00D744D7">
        <w:t xml:space="preserve"> </w:t>
      </w:r>
      <w:r w:rsidR="00F8432A">
        <w:t xml:space="preserve"> </w:t>
      </w:r>
      <w:r w:rsidR="00667F3A">
        <w:t xml:space="preserve">Când se studiază predicția structurii proteinelor este importantă alegerea corectă a schemei de codificare a aminoacizilor. O codificare îmbunătățită realizată cu algoritmul PSIPRED </w:t>
      </w:r>
      <w:r w:rsidR="00667F3A">
        <w:fldChar w:fldCharType="begin" w:fldLock="1"/>
      </w:r>
      <w:r w:rsidR="006A713B">
        <w:instrText>ADDIN CSL_CITATION {"citationItems":[{"id":"ITEM-1","itemData":{"DOI":"10.1006/jmbi.1999.3091","ISBN":"0022-2836 (Print) 0022-2836 (Linking)","ISSN":"0022-2836","PMID":"10493868","abstract":"A two-stage neural network has been used to predict protein secondary structure based on the position specific scoring matrices generated by PSI-BLAST. Despite the simplicity and convenience of the approach used, the results are found to be superior to those produced by other methods, including the popular PHD method according to our own benchmarking results and the results from the recent Critical Assessment of Techniques for Protein Structure Prediction experiment (CASP3), where the method was evaluated by stringent blind testing. Using a new testing set based on a set of 187 unique folds, and three-way cross-validation based on structural similarity criteria rather than sequence similarity criteria used previously (no similar folds were present in both the testing and training sets) the method presented here (PSIPRED) achieved an average Q(3) score of between 76.5% to 78.3% depending on the precise definition of observed secondary structure used, which is the highest published score for any method to date. Given the success of the method in CASP3, it is reasonable to be confident that the evaluation presented here gives a fair indication of the performance of the method in general. (C) 1999 Academic Press.","author":[{"dropping-particle":"","family":"Jones","given":"D. T.","non-dropping-particle":"","parse-names":false,"suffix":""}],"container-title":"J. Mol. Biol.","id":"ITEM-1","issued":{"date-parts":[["1999"]]},"page":"195-202","title":"Protein secondary structure prediction based on position-specific scoring matrices","type":"article-journal","volume":"292"},"uris":["http://www.mendeley.com/documents/?uuid=3586bdab-0ec9-4545-bf14-01ca754cea05"]}],"mendeley":{"formattedCitation":"[19]","plainTextFormattedCitation":"[19]","previouslyFormattedCitation":"[19]"},"properties":{"noteIndex":0},"schema":"https://github.com/citation-style-language/schema/raw/master/csl-citation.json"}</w:instrText>
      </w:r>
      <w:r w:rsidR="00667F3A">
        <w:fldChar w:fldCharType="separate"/>
      </w:r>
      <w:r w:rsidR="000139BE" w:rsidRPr="000139BE">
        <w:rPr>
          <w:noProof/>
        </w:rPr>
        <w:t>[19]</w:t>
      </w:r>
      <w:r w:rsidR="00667F3A">
        <w:fldChar w:fldCharType="end"/>
      </w:r>
      <w:r w:rsidR="00667F3A">
        <w:t xml:space="preserve"> a crescut acuratețea predicției până la 78.3%.</w:t>
      </w:r>
      <w:r w:rsidR="00351D3E">
        <w:t xml:space="preserve"> O altă abordare este aplicarea rețelelor neuronale recurente, în care legăturile dintre neuroni formează un cicluri </w:t>
      </w:r>
      <w:r w:rsidR="00351D3E">
        <w:fldChar w:fldCharType="begin" w:fldLock="1"/>
      </w:r>
      <w:r w:rsidR="006A713B">
        <w:instrText>ADDIN CSL_CITATION {"citationItems":[{"id":"ITEM-1","itemData":{"DOI":"10.1093/bioinformatics/bti203","ISBN":"1367-4803 (Print)\\r1367-4803 (Linking)","ISSN":"13674803","PMID":"15585524","abstract":"Porter is a new system for protein secondary structure prediction in three classes. Porter relies on bidirectional recurrent neural networks with shortcut connections, accurate coding of input profiles obtained from multiple sequence alignments, second stage filtering by recurrent neural networks, incorporation of long range information and large-scale ensembles of predictors. Porter's accuracy, tested by rigorous 5-fold cross-validation on a large set of proteins, exceeds 79%, significantly above a copy of the state-of-the-art SSpro server, better than any system published to date. AVAILABILITY: Porter is available as a public web server at http://distill.ucd.ie/porter/ CONTACT: gianluca.pollastri@ucd.ie.","author":[{"dropping-particle":"","family":"Pollastri","given":"Gianluca","non-dropping-particle":"","parse-names":false,"suffix":""},{"dropping-particle":"","family":"McLysaght","given":"Aoife","non-dropping-particle":"","parse-names":false,"suffix":""}],"container-title":"Bioinformatics","id":"ITEM-1","issue":"8","issued":{"date-parts":[["2005"]]},"page":"1719-1720","title":"Porter: A new, accurate server for protein secondary structure prediction","type":"article-journal","volume":"21"},"uris":["http://www.mendeley.com/documents/?uuid=affcf1f3-2be1-44c6-aa45-020261e744b3"]}],"mendeley":{"formattedCitation":"[20]","plainTextFormattedCitation":"[20]","previouslyFormattedCitation":"[20]"},"properties":{"noteIndex":0},"schema":"https://github.com/citation-style-language/schema/raw/master/csl-citation.json"}</w:instrText>
      </w:r>
      <w:r w:rsidR="00351D3E">
        <w:fldChar w:fldCharType="separate"/>
      </w:r>
      <w:r w:rsidR="000139BE" w:rsidRPr="000139BE">
        <w:rPr>
          <w:noProof/>
        </w:rPr>
        <w:t>[20]</w:t>
      </w:r>
      <w:r w:rsidR="00351D3E">
        <w:fldChar w:fldCharType="end"/>
      </w:r>
      <w:r w:rsidR="00351D3E">
        <w:t xml:space="preserve">. </w:t>
      </w:r>
    </w:p>
    <w:p w:rsidR="00BE4CCF" w:rsidRDefault="00D11F48" w:rsidP="00B4504D">
      <w:pPr>
        <w:pStyle w:val="Tbasetext"/>
        <w:spacing w:after="240" w:line="360" w:lineRule="auto"/>
        <w:ind w:firstLine="720"/>
      </w:pPr>
      <w:r>
        <w:lastRenderedPageBreak/>
        <w:t>Structura terțiara</w:t>
      </w:r>
      <w:r w:rsidR="00351D3E">
        <w:t xml:space="preserve"> </w:t>
      </w:r>
      <w:r>
        <w:t>(</w:t>
      </w:r>
      <w:r w:rsidR="00351D3E">
        <w:t>structura 3D a unei proteine</w:t>
      </w:r>
      <w:r>
        <w:t>)</w:t>
      </w:r>
      <w:r w:rsidR="00351D3E">
        <w:t xml:space="preserve"> </w:t>
      </w:r>
      <w:r>
        <w:t>s-a predictat în literatură prin organizarea proteinelor în clase în funcție de structură și prin punerea unei noi proteine într-o clasă deja existentă pornind de la secvența ei chimică și din înrudirea evoluționară a acesteia cu alte proteine. Baza de date SCOP conține proteine organizate în familii, subfamilii, folduri și clase</w:t>
      </w:r>
      <w:r w:rsidR="000139BE">
        <w:t xml:space="preserve"> pe baza structurii 3D </w:t>
      </w:r>
      <w:r w:rsidR="000139BE">
        <w:fldChar w:fldCharType="begin" w:fldLock="1"/>
      </w:r>
      <w:r w:rsidR="006A713B">
        <w:instrText>ADDIN CSL_CITATION {"citationItems":[{"id":"ITEM-1","itemData":{"DOI":"10.1093/nar/27.1.254","ISBN":"0022-2836 (Print)\\r0022-2836 (Linking)","ISSN":"03051048","PMID":"7723011","abstract":"To facilitate understanding of, and access to, the information available for protein structures, we have constructed the Structural Classification of Biology and Cambridge Centre for Protein Proteins (scop) database. This database provides a detailed and com-prehensive description of the structural and evolutionary relationships of Engineering, Hills Road Cambridge CB2 2QH the proteins of known structure. It also provides for each entry links to co-ordinates, images of the structure, interactive viewers, sequence data and England literature references. Two search facilities are available. The homology search permits users to enter a sequence and obtain a list of any structures to which it has significant levels of sequence similarity. The key word search finds, for a word entered by the user, matches from both the text of the scop database and the headers of Brookhaven Protein Databank structure files. The database is freely accessible on World Wide Web (WWW) with an entry point to URL http://scop.mrc-lmb.cam.ac.uk/scop/ scop: an old English poet or minstrel (Oxford English Dictionary); ckon: pile, accumulation (Russian Dictionary).","author":[{"dropping-particle":"","family":"Hubbard","given":"Tim J P","non-dropping-particle":"","parse-names":false,"suffix":""},{"dropping-particle":"","family":"Ailey","given":"Bart","non-dropping-particle":"","parse-names":false,"suffix":""},{"dropping-particle":"","family":"Brenner","given":"Steven E.","non-dropping-particle":"","parse-names":false,"suffix":""},{"dropping-particle":"","family":"Murzin","given":"Alexey G.","non-dropping-particle":"","parse-names":false,"suffix":""},{"dropping-particle":"","family":"Chothia","given":"Cyrus","non-dropping-particle":"","parse-names":false,"suffix":""}],"container-title":"Nucleic Acids Research","id":"ITEM-1","issue":"1","issued":{"date-parts":[["1999"]]},"page":"254-256","title":"SCOP: A structural classification of proteins database","type":"article-journal","volume":"27"},"uris":["http://www.mendeley.com/documents/?uuid=5f89bcb2-3892-42f9-a419-97632572eb8b"]}],"mendeley":{"formattedCitation":"[21]","plainTextFormattedCitation":"[21]","previouslyFormattedCitation":"[21]"},"properties":{"noteIndex":0},"schema":"https://github.com/citation-style-language/schema/raw/master/csl-citation.json"}</w:instrText>
      </w:r>
      <w:r w:rsidR="000139BE">
        <w:fldChar w:fldCharType="separate"/>
      </w:r>
      <w:r w:rsidR="000139BE" w:rsidRPr="000139BE">
        <w:rPr>
          <w:noProof/>
        </w:rPr>
        <w:t>[21]</w:t>
      </w:r>
      <w:r w:rsidR="000139BE">
        <w:fldChar w:fldCharType="end"/>
      </w:r>
      <w:r>
        <w:t>. Apartenența unei proteine la clase presupune compararea cu alte proteine folosind alinieri, o metodă cu o clasă de complexitate mare și ineficientă cănd dimensiunea datelor crește</w:t>
      </w:r>
      <w:r w:rsidR="000139BE">
        <w:t xml:space="preserve">, ceea ce a dus la cercetări pentru metode care nu implică alinieri </w:t>
      </w:r>
      <w:r w:rsidR="000139BE">
        <w:fldChar w:fldCharType="begin" w:fldLock="1"/>
      </w:r>
      <w:r w:rsidR="006A713B">
        <w:instrText>ADDIN CSL_CITATION {"citationItems":[{"id":"ITEM-1","itemData":{"DOI":"10.1111/j.1742-4658.2005.04947.x","ISSN":"1742464X","PMID":"16218946","abstract":"Perhaps the most widely used applications of bioinformatics are tools such as psi-blast for searching sequence databases. We describe a recently developed protein database search algorithm called rankprop. rankprop relies upon a precomputed network of pairwise protein similarities. The algorithm performs a diffusion operation from a specified query protein across the protein similarity network. The resulting activation scores, assigned to each database protein, encode information about the global structure of the protein similarity network. This type of algorithm has a rich history in associationist psychology, artificial intelligence and web search. We describe the rankprop algorithm and its relatives, and we provide evidence that the algorithm successfully improves upon the rankings produced by psi-blast.","author":[{"dropping-particle":"","family":"Noble","given":"William S.","non-dropping-particle":"","parse-names":false,"suffix":""},{"dropping-particle":"","family":"Kuang","given":"Rui","non-dropping-particle":"","parse-names":false,"suffix":""},{"dropping-particle":"","family":"Leslie","given":"Christina","non-dropping-particle":"","parse-names":false,"suffix":""},{"dropping-particle":"","family":"Weston","given":"Jason","non-dropping-particle":"","parse-names":false,"suffix":""}],"container-title":"FEBS Journal","id":"ITEM-1","issue":"20","issued":{"date-parts":[["2005"]]},"page":"5119-5128","title":"Identifying remote protein homologs by network propagation","type":"article-journal","volume":"272"},"uris":["http://www.mendeley.com/documents/?uuid=24367a86-8ecc-4ca2-b5a4-e6a7abdab033"]}],"mendeley":{"formattedCitation":"[22]","plainTextFormattedCitation":"[22]","previouslyFormattedCitation":"[22]"},"properties":{"noteIndex":0},"schema":"https://github.com/citation-style-language/schema/raw/master/csl-citation.json"}</w:instrText>
      </w:r>
      <w:r w:rsidR="000139BE">
        <w:fldChar w:fldCharType="separate"/>
      </w:r>
      <w:r w:rsidR="000139BE" w:rsidRPr="000139BE">
        <w:rPr>
          <w:noProof/>
        </w:rPr>
        <w:t>[22]</w:t>
      </w:r>
      <w:r w:rsidR="000139BE">
        <w:fldChar w:fldCharType="end"/>
      </w:r>
      <w:r w:rsidR="000139BE">
        <w:fldChar w:fldCharType="begin" w:fldLock="1"/>
      </w:r>
      <w:r w:rsidR="006A713B">
        <w:instrText>ADDIN CSL_CITATION {"citationItems":[{"id":"ITEM-1","itemData":{"DOI":"10.1098/rsif.2007.1047","ISBN":"1742-5689 (Print)\\r1742-5662 (Linking)","ISSN":"17425662","PMID":"17535793","abstract":"The gap between the amount of genome information released by genome sequencing projects and our knowledge about the proteins' functions is rapidly increasing. To fill this gap, various ‘genomic-context’ methods have been proposed that exploit sequenced genomes to predict the functions of the encoded proteins. One class of methods, phylogenetic profiling, predicts protein function by correlating the phylogenetic distribution of genes with that of other genes or phenotypic characteristics. The functions of a number of proteins, including ones of medical relevance, have thus been predicted and subsequently confirmed experimentally. Additionally, various approaches to measure the similarity of phylogenetic profiles and to account for the phylogenetic bias in the data have been proposed. We review the successful applications of phylogenetic profiling and analyse the performance of various profile similarity measures with a set of one microsporidial and 25 fungal genomes. In the fungi, phylogenetic profiling yields high-confidence predictions for the highest and only the highest scoring gene pairs illustrating both the power and the limitations of the approach. Both practical examples and theoretical considerations suggest that in order to get a reliable and specific picture of a protein's function, results from phylogenetic profiling have to be combined with other sources of evidence.","author":[{"dropping-particle":"","family":"Kensche","given":"Philip R.","non-dropping-particle":"","parse-names":false,"suffix":""},{"dropping-particle":"","family":"Noort","given":"Vera","non-dropping-particle":"Van","parse-names":false,"suffix":""},{"dropping-particle":"","family":"Dutilh","given":"Bas E.","non-dropping-particle":"","parse-names":false,"suffix":""},{"dropping-particle":"","family":"Huynen","given":"Martijn A.","non-dropping-particle":"","parse-names":false,"suffix":""}],"container-title":"Journal of the Royal Society Interface","id":"ITEM-1","issue":"19","issued":{"date-parts":[["2008"]]},"page":"151-170","title":"Practical and theoretical advances in predicting the function of a protein by its phylogenetic distribution","type":"article-journal","volume":"5"},"uris":["http://www.mendeley.com/documents/?uuid=9e655a55-aab3-48ec-ab89-f0c265ac851a"]}],"mendeley":{"formattedCitation":"[23]","plainTextFormattedCitation":"[23]","previouslyFormattedCitation":"[23]"},"properties":{"noteIndex":0},"schema":"https://github.com/citation-style-language/schema/raw/master/csl-citation.json"}</w:instrText>
      </w:r>
      <w:r w:rsidR="000139BE">
        <w:fldChar w:fldCharType="separate"/>
      </w:r>
      <w:r w:rsidR="000139BE" w:rsidRPr="000139BE">
        <w:rPr>
          <w:noProof/>
        </w:rPr>
        <w:t>[23]</w:t>
      </w:r>
      <w:r w:rsidR="000139BE">
        <w:fldChar w:fldCharType="end"/>
      </w:r>
      <w:r>
        <w:t>.</w:t>
      </w:r>
    </w:p>
    <w:p w:rsidR="00994918" w:rsidRDefault="00994918" w:rsidP="007658B8">
      <w:pPr>
        <w:pStyle w:val="Tbasetext"/>
        <w:spacing w:line="360" w:lineRule="auto"/>
      </w:pPr>
    </w:p>
    <w:p w:rsidR="00994918" w:rsidRDefault="002F6F6D" w:rsidP="007658B8">
      <w:pPr>
        <w:pStyle w:val="Tbasetext"/>
        <w:spacing w:after="240" w:line="360" w:lineRule="auto"/>
        <w:ind w:firstLine="720"/>
        <w:jc w:val="left"/>
        <w:rPr>
          <w:b/>
          <w:sz w:val="28"/>
          <w:szCs w:val="28"/>
        </w:rPr>
      </w:pPr>
      <w:r>
        <w:rPr>
          <w:b/>
          <w:sz w:val="28"/>
          <w:szCs w:val="28"/>
        </w:rPr>
        <w:t>Capitolul 2 -</w:t>
      </w:r>
      <w:r w:rsidR="00994918">
        <w:rPr>
          <w:b/>
          <w:sz w:val="28"/>
          <w:szCs w:val="28"/>
        </w:rPr>
        <w:t xml:space="preserve"> Aspecte Teoretice</w:t>
      </w:r>
      <w:r w:rsidR="002D1F2F">
        <w:rPr>
          <w:b/>
          <w:sz w:val="28"/>
          <w:szCs w:val="28"/>
        </w:rPr>
        <w:t xml:space="preserve"> </w:t>
      </w:r>
      <w:r w:rsidR="00806E5A">
        <w:rPr>
          <w:b/>
          <w:sz w:val="28"/>
          <w:szCs w:val="28"/>
        </w:rPr>
        <w:t>ale Biologiei</w:t>
      </w:r>
    </w:p>
    <w:p w:rsidR="00A967D2" w:rsidRDefault="00994918" w:rsidP="007658B8">
      <w:pPr>
        <w:pStyle w:val="Tbasetext"/>
        <w:spacing w:after="240" w:line="360" w:lineRule="auto"/>
        <w:ind w:firstLine="720"/>
        <w:jc w:val="left"/>
        <w:rPr>
          <w:b/>
          <w:sz w:val="26"/>
          <w:szCs w:val="26"/>
        </w:rPr>
      </w:pPr>
      <w:r w:rsidRPr="00A967D2">
        <w:rPr>
          <w:b/>
          <w:sz w:val="26"/>
          <w:szCs w:val="26"/>
        </w:rPr>
        <w:t>2.1 Proteine</w:t>
      </w:r>
    </w:p>
    <w:p w:rsidR="00994918" w:rsidRPr="002D1F2F" w:rsidRDefault="002D1F2F" w:rsidP="007658B8">
      <w:pPr>
        <w:pStyle w:val="Tbasetext"/>
        <w:spacing w:after="240" w:line="360" w:lineRule="auto"/>
        <w:ind w:firstLine="720"/>
        <w:jc w:val="left"/>
        <w:rPr>
          <w:b/>
          <w:sz w:val="24"/>
          <w:szCs w:val="26"/>
        </w:rPr>
      </w:pPr>
      <w:r>
        <w:rPr>
          <w:b/>
          <w:sz w:val="24"/>
          <w:szCs w:val="26"/>
        </w:rPr>
        <w:t xml:space="preserve">2.1.1 </w:t>
      </w:r>
      <w:r w:rsidR="002F6F6D">
        <w:rPr>
          <w:b/>
          <w:sz w:val="24"/>
          <w:szCs w:val="26"/>
        </w:rPr>
        <w:t>Ce sunt proteinele?</w:t>
      </w:r>
    </w:p>
    <w:p w:rsidR="00994918" w:rsidRDefault="00994918" w:rsidP="007658B8">
      <w:pPr>
        <w:pStyle w:val="NoSpacing"/>
        <w:spacing w:after="240" w:line="360" w:lineRule="auto"/>
        <w:ind w:firstLine="720"/>
        <w:jc w:val="both"/>
      </w:pPr>
      <w:r>
        <w:t xml:space="preserve">Proteinele sunt polimeri (lanțuri) lungi de aminoacizi, care constituie cea mai mare parte (în afară de </w:t>
      </w:r>
      <w:proofErr w:type="gramStart"/>
      <w:r>
        <w:t>apă</w:t>
      </w:r>
      <w:proofErr w:type="gramEnd"/>
      <w:r>
        <w:t xml:space="preserve">) a celulelor, și natural, a organismelor multicelulare. </w:t>
      </w:r>
      <w:proofErr w:type="gramStart"/>
      <w:r>
        <w:t>Unele proteine au activitate catalitică (permit sau inhibă realizarea reacțiilor chimice) și funcționează ca enzime; altele servesc drept elemente structurale, receptori de semnal sau transportatori care transportă sau elimină substanțe specifice din celule.</w:t>
      </w:r>
      <w:proofErr w:type="gramEnd"/>
      <w:r>
        <w:t xml:space="preserve"> </w:t>
      </w:r>
      <w:proofErr w:type="gramStart"/>
      <w:r>
        <w:t>Proteinele sunt probabil cele mai versatile dintre toate biomoleculele.</w:t>
      </w:r>
      <w:proofErr w:type="gramEnd"/>
      <w:r>
        <w:t xml:space="preserve"> Bacteria Escherichia coli este formată din mai mult de 3.000 de tipuri de proteine diferite, iar un om dintr-un număr de la 25.000 până la 35.000 de tipuri de proteine</w:t>
      </w:r>
      <w:r w:rsidR="00554587">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554587">
        <w:fldChar w:fldCharType="separate"/>
      </w:r>
      <w:r w:rsidR="000139BE" w:rsidRPr="000139BE">
        <w:rPr>
          <w:noProof/>
        </w:rPr>
        <w:t>[24]</w:t>
      </w:r>
      <w:r w:rsidR="00554587">
        <w:fldChar w:fldCharType="end"/>
      </w:r>
      <w:r w:rsidR="00554587">
        <w:t xml:space="preserve"> (pg 96)</w:t>
      </w:r>
      <w:r>
        <w:t>.</w:t>
      </w:r>
    </w:p>
    <w:p w:rsidR="00554587" w:rsidRDefault="00554587" w:rsidP="007658B8">
      <w:pPr>
        <w:pStyle w:val="NoSpacing"/>
        <w:spacing w:after="240" w:line="360" w:lineRule="auto"/>
        <w:ind w:firstLine="720"/>
        <w:jc w:val="both"/>
      </w:pPr>
      <w:r>
        <w:t>Proteinele</w:t>
      </w:r>
      <w:r w:rsidRPr="00FC0AD1">
        <w:t>, apar în</w:t>
      </w:r>
      <w:r>
        <w:t>tr-o</w:t>
      </w:r>
      <w:r w:rsidRPr="00FC0AD1">
        <w:t xml:space="preserve"> mare varietate; mii de diferite</w:t>
      </w:r>
      <w:r>
        <w:t xml:space="preserve"> </w:t>
      </w:r>
      <w:r w:rsidRPr="00FC0AD1">
        <w:t xml:space="preserve">tipuri, variind de la peptide relativ mici </w:t>
      </w:r>
      <w:r w:rsidR="007233C2">
        <w:t>(</w:t>
      </w:r>
      <w:r w:rsidR="00C11E33">
        <w:t>formate dintr-un num</w:t>
      </w:r>
      <w:r w:rsidR="00A4093C">
        <w:t>ă</w:t>
      </w:r>
      <w:r w:rsidR="00C11E33">
        <w:t xml:space="preserve">r mai mic de 100 de aminoacizi) </w:t>
      </w:r>
      <w:r w:rsidRPr="00FC0AD1">
        <w:t>până la</w:t>
      </w:r>
      <w:r>
        <w:t xml:space="preserve"> </w:t>
      </w:r>
      <w:r w:rsidRPr="00FC0AD1">
        <w:t xml:space="preserve">polimeri </w:t>
      </w:r>
      <w:r w:rsidR="00C11E33">
        <w:t>mari</w:t>
      </w:r>
      <w:r w:rsidRPr="00FC0AD1">
        <w:t xml:space="preserve"> cu greutăți moleculare </w:t>
      </w:r>
      <w:r>
        <w:t>de ordinul</w:t>
      </w:r>
      <w:r w:rsidRPr="00FC0AD1">
        <w:t xml:space="preserve"> milioane</w:t>
      </w:r>
      <w:r>
        <w:t>lor</w:t>
      </w:r>
      <w:r w:rsidR="00C11E33">
        <w:t xml:space="preserve"> (în conformitate cu </w:t>
      </w:r>
      <w:r w:rsidR="00C11E33">
        <w:fldChar w:fldCharType="begin" w:fldLock="1"/>
      </w:r>
      <w:r w:rsidR="000139BE">
        <w:instrText>ADDIN CSL_CITATION {"citationItems":[{"id":"ITEM-1","itemData":{"DOI":"10.1063/1.555967","ISBN":"13653075","ISSN":"15297845","abstract":"The biennial review of atomic weight Ar(E), determinations, and other cognate data has resulted in changes for the standard atomic weight of indium from 114.82±0.01 to 114.818±0.003, for tungsten from 183.85±0.03 to 183.84±0.01, and for osmium from 190.2±0.1 to 190.23±0.03 due to new high precision measurements. Recent investigations on silicon and antimony confirmed the presently accepted Ar values. The footnote ‘‘g’’ was added for carbon and potassium because it has come to the notice of the Commission that isotope abundance variations have been found in geological specimens in which these elements have an isotopic composition outside the limits for normal material. The value of 272 is recommended for the 14N/15N ratio of N2 in air for the calculation of atom percent 15N from measured δ 15N values. Because many elements have a different isotopic composition in nonterrestrial materials, recent data on nonterrestrial material are included in this report for the information of the interested scientific community.","author":[{"dropping-particle":"","family":"Pure","given":"Union O F","non-dropping-particle":"","parse-names":false,"suffix":""}],"container-title":"Journal of Physical and Chemical Reference Data","id":"ITEM-1","issue":"4","issued":{"date-parts":[["1995"]]},"page":"1561-1576","title":"Atomic Weights of the Elements 1993","type":"article-journal","volume":"24"},"uris":["http://www.mendeley.com/documents/?uuid=f069249e-1898-4882-9601-8a1a2e52ff26"]}],"mendeley":{"formattedCitation":"[25]","plainTextFormattedCitation":"[25]","previouslyFormattedCitation":"[25]"},"properties":{"noteIndex":0},"schema":"https://github.com/citation-style-language/schema/raw/master/csl-citation.json"}</w:instrText>
      </w:r>
      <w:r w:rsidR="00C11E33">
        <w:fldChar w:fldCharType="separate"/>
      </w:r>
      <w:r w:rsidR="000139BE" w:rsidRPr="000139BE">
        <w:rPr>
          <w:noProof/>
        </w:rPr>
        <w:t>[25]</w:t>
      </w:r>
      <w:r w:rsidR="00C11E33">
        <w:fldChar w:fldCharType="end"/>
      </w:r>
      <w:r w:rsidR="00C11E33">
        <w:t>)</w:t>
      </w:r>
      <w:r>
        <w:t xml:space="preserve">, </w:t>
      </w:r>
      <w:r w:rsidRPr="00FC0AD1">
        <w:t xml:space="preserve">pot fi găsite într-o singură celulă. </w:t>
      </w:r>
      <w:proofErr w:type="gramStart"/>
      <w:r w:rsidRPr="00FC0AD1">
        <w:t>Mai mult decât atât, proteinele prezintă</w:t>
      </w:r>
      <w:r>
        <w:t xml:space="preserve"> o </w:t>
      </w:r>
      <w:r w:rsidRPr="00FC0AD1">
        <w:t>enormă diversita</w:t>
      </w:r>
      <w:r>
        <w:t xml:space="preserve">te a funcției biologice și sunt </w:t>
      </w:r>
      <w:r w:rsidRPr="00FC0AD1">
        <w:t xml:space="preserve">cele mai importante produse </w:t>
      </w:r>
      <w:r w:rsidR="00C11E33">
        <w:t>organismului</w:t>
      </w:r>
      <w:r>
        <w:t xml:space="preserve">, </w:t>
      </w:r>
      <w:r w:rsidR="00C11E33">
        <w:t>acestea fiind expresia directa a codului genetic.</w:t>
      </w:r>
      <w:proofErr w:type="gramEnd"/>
      <w:r w:rsidR="00C11E33">
        <w:t xml:space="preserve"> </w:t>
      </w:r>
      <w:proofErr w:type="gramStart"/>
      <w:r w:rsidR="00C11E33">
        <w:t>Expresia codului genetic se refera la translația codului din ADN (acid dezoxiribonucleic) în ARN (acid ribonucleic) și apoi transcrierea în lanțurile de aminoacizi corespunzători.</w:t>
      </w:r>
      <w:proofErr w:type="gramEnd"/>
    </w:p>
    <w:p w:rsidR="00C11E33" w:rsidRPr="00FC0AD1" w:rsidRDefault="006648A9" w:rsidP="007658B8">
      <w:pPr>
        <w:pStyle w:val="NoSpacing"/>
        <w:spacing w:after="240" w:line="360" w:lineRule="auto"/>
        <w:ind w:firstLine="720"/>
        <w:jc w:val="both"/>
      </w:pPr>
      <w:r w:rsidRPr="00FC0AD1">
        <w:t xml:space="preserve">Toate proteinele, </w:t>
      </w:r>
      <w:r>
        <w:t>de la</w:t>
      </w:r>
      <w:r w:rsidRPr="00FC0AD1">
        <w:t xml:space="preserve"> cele mai vechi linii</w:t>
      </w:r>
      <w:r>
        <w:t xml:space="preserve"> </w:t>
      </w:r>
      <w:r w:rsidRPr="00FC0AD1">
        <w:t xml:space="preserve">de bacterii </w:t>
      </w:r>
      <w:r>
        <w:t>până la</w:t>
      </w:r>
      <w:r w:rsidRPr="00FC0AD1">
        <w:t xml:space="preserve"> cele mai complexe forme ale vieții, sunt</w:t>
      </w:r>
      <w:r>
        <w:t xml:space="preserve"> </w:t>
      </w:r>
      <w:r w:rsidRPr="00FC0AD1">
        <w:t>construite din acela</w:t>
      </w:r>
      <w:r>
        <w:t>ș</w:t>
      </w:r>
      <w:r w:rsidRPr="00FC0AD1">
        <w:t>i set omniprezent de 20 de aminoacizi, legaț</w:t>
      </w:r>
      <w:r>
        <w:t xml:space="preserve">i prin legături covalente </w:t>
      </w:r>
      <w:r>
        <w:lastRenderedPageBreak/>
        <w:t xml:space="preserve">în secvențe liniare caracteristice. </w:t>
      </w:r>
      <w:r w:rsidRPr="00FC0AD1">
        <w:t>Deoarece fiecare dintre ace</w:t>
      </w:r>
      <w:r>
        <w:t>ș</w:t>
      </w:r>
      <w:r w:rsidRPr="00FC0AD1">
        <w:t>ti amin</w:t>
      </w:r>
      <w:r>
        <w:t xml:space="preserve">oacizi are o catenă laterală cu </w:t>
      </w:r>
      <w:r w:rsidRPr="00FC0AD1">
        <w:t xml:space="preserve">proprietăți chimice distincte, acest grup de 20 de </w:t>
      </w:r>
      <w:r>
        <w:t xml:space="preserve">molecule </w:t>
      </w:r>
      <w:r w:rsidRPr="00FC0AD1">
        <w:t>po</w:t>
      </w:r>
      <w:r>
        <w:t>a</w:t>
      </w:r>
      <w:r w:rsidRPr="00FC0AD1">
        <w:t>t</w:t>
      </w:r>
      <w:r>
        <w:t>e</w:t>
      </w:r>
      <w:r w:rsidRPr="00FC0AD1">
        <w:t xml:space="preserve"> fi co</w:t>
      </w:r>
      <w:r>
        <w:t xml:space="preserve">nsiderat ca fiind alfabetul în care limbajul </w:t>
      </w:r>
      <w:r w:rsidRPr="00FC0AD1">
        <w:t>structurii proteice este scris</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(pg 104-106)</w:t>
      </w:r>
      <w:r w:rsidRPr="00FC0AD1">
        <w:t>.</w:t>
      </w:r>
    </w:p>
    <w:p w:rsidR="006648A9" w:rsidRDefault="006648A9" w:rsidP="007658B8">
      <w:pPr>
        <w:pStyle w:val="NoSpacing"/>
        <w:spacing w:after="240" w:line="360" w:lineRule="auto"/>
        <w:ind w:firstLine="720"/>
        <w:jc w:val="both"/>
      </w:pPr>
      <w:r w:rsidRPr="00FC0AD1">
        <w:t>Ceea ce este cel mai remarcabil este</w:t>
      </w:r>
      <w:r>
        <w:t xml:space="preserve"> faptul că celulele pot produce </w:t>
      </w:r>
      <w:r w:rsidRPr="00FC0AD1">
        <w:t>proteine ​​cu proprie</w:t>
      </w:r>
      <w:r>
        <w:t>tăți ș</w:t>
      </w:r>
      <w:r w:rsidRPr="00FC0AD1">
        <w:t xml:space="preserve">i </w:t>
      </w:r>
      <w:r>
        <w:t>funcții</w:t>
      </w:r>
      <w:r w:rsidRPr="00FC0AD1">
        <w:t xml:space="preserve"> </w:t>
      </w:r>
      <w:r>
        <w:t xml:space="preserve">complet diferite </w:t>
      </w:r>
      <w:r w:rsidRPr="00FC0AD1">
        <w:t>prin îmbinarea acelora</w:t>
      </w:r>
      <w:r>
        <w:t>ș</w:t>
      </w:r>
      <w:r w:rsidRPr="00FC0AD1">
        <w:t xml:space="preserve">i </w:t>
      </w:r>
      <w:r>
        <w:t xml:space="preserve">20 de aminoacizi în mai multe </w:t>
      </w:r>
      <w:r w:rsidRPr="00FC0AD1">
        <w:t xml:space="preserve">combinații </w:t>
      </w:r>
      <w:r w:rsidR="002F6F6D">
        <w:t>de</w:t>
      </w:r>
      <w:r>
        <w:t xml:space="preserve"> s</w:t>
      </w:r>
      <w:r w:rsidRPr="00FC0AD1">
        <w:t xml:space="preserve">ecvențe. </w:t>
      </w:r>
      <w:r>
        <w:t>Construite din</w:t>
      </w:r>
      <w:r w:rsidRPr="00FC0AD1">
        <w:t xml:space="preserve"> aceste </w:t>
      </w:r>
      <w:r>
        <w:t xml:space="preserve">blocuri constructive, </w:t>
      </w:r>
      <w:r w:rsidRPr="00FC0AD1">
        <w:t>organisme</w:t>
      </w:r>
      <w:r>
        <w:t>le</w:t>
      </w:r>
      <w:r w:rsidRPr="00FC0AD1">
        <w:t xml:space="preserve"> pot </w:t>
      </w:r>
      <w:r w:rsidR="002F6F6D">
        <w:t>crea</w:t>
      </w:r>
      <w:r>
        <w:t xml:space="preserve"> </w:t>
      </w:r>
      <w:r w:rsidRPr="00FC0AD1">
        <w:t>produse atât de diverse</w:t>
      </w:r>
      <w:r>
        <w:t xml:space="preserve"> precum</w:t>
      </w:r>
      <w:r w:rsidRPr="00FC0AD1">
        <w:t xml:space="preserve"> enzime, horm</w:t>
      </w:r>
      <w:r>
        <w:t xml:space="preserve">oni, anticorpi, transportatori, </w:t>
      </w:r>
      <w:r w:rsidR="002F6F6D">
        <w:t>fibre</w:t>
      </w:r>
      <w:r w:rsidRPr="00FC0AD1">
        <w:t xml:space="preserve"> musculare, proteina lentilelor </w:t>
      </w:r>
      <w:r>
        <w:t xml:space="preserve">din ochi, pene, pânze de </w:t>
      </w:r>
      <w:r w:rsidRPr="00FC0AD1">
        <w:t>păianjen, corn</w:t>
      </w:r>
      <w:r>
        <w:t xml:space="preserve">uri </w:t>
      </w:r>
      <w:r w:rsidRPr="00FC0AD1">
        <w:t>de rinocer, antibiotice,</w:t>
      </w:r>
      <w:r>
        <w:t xml:space="preserve"> otrăvuri</w:t>
      </w:r>
      <w:r w:rsidRPr="00FC0AD1">
        <w:t xml:space="preserve"> </w:t>
      </w:r>
      <w:r>
        <w:t>ș</w:t>
      </w:r>
      <w:r w:rsidRPr="00FC0AD1">
        <w:t>i numeroase alte substanțe</w:t>
      </w:r>
      <w:r>
        <w:t xml:space="preserve"> </w:t>
      </w:r>
      <w:r w:rsidRPr="00FC0AD1">
        <w:t xml:space="preserve">având activități </w:t>
      </w:r>
      <w:r>
        <w:t>biologice distincte</w:t>
      </w:r>
      <w:r w:rsidRPr="00FC0AD1">
        <w:t xml:space="preserve">. </w:t>
      </w:r>
    </w:p>
    <w:p w:rsidR="00BF5CF0" w:rsidRDefault="00BF5CF0" w:rsidP="007658B8">
      <w:pPr>
        <w:pStyle w:val="NoSpacing"/>
        <w:spacing w:line="360" w:lineRule="auto"/>
        <w:ind w:firstLine="720"/>
        <w:jc w:val="both"/>
      </w:pPr>
      <w:r>
        <w:rPr>
          <w:lang w:val="ro-RO"/>
        </w:rPr>
        <w:t xml:space="preserve">Dimensiunea relativ mare a proteinelor reflectă funcțiile lor. Funcția unei enzime, de exemplu, necesită o structură stabilă care conține o zonă de contact suficient de mare pentru a-și lega substratul și a cataliza o reacție. Dimensiunea proteinei are însă limite impuse de doi factori: capacitatea genetică de codificare a acizilor nucleici și precizia procesului de biosinteză a proteinelor. Folosirea mai multor copii ale uneia sau a câtorva proteine ​​pentru a face o structură mare de închidere (capsid) este importantă pentru viruși deoarece această strategie conservă materialul genetic. </w:t>
      </w:r>
      <w:r w:rsidR="00EF7A7B">
        <w:rPr>
          <w:lang w:val="ro-RO"/>
        </w:rPr>
        <w:t>Conform teoriei expresiei genelor,</w:t>
      </w:r>
      <w:r>
        <w:rPr>
          <w:lang w:val="ro-RO"/>
        </w:rPr>
        <w:t xml:space="preserve"> există o corespondență liniară între secvența unei gene în acidul nucleic și secvența de aminoacizi a </w:t>
      </w:r>
      <w:r w:rsidR="00EF7A7B">
        <w:rPr>
          <w:lang w:val="ro-RO"/>
        </w:rPr>
        <w:t>proteinei pentru care codifică</w:t>
      </w:r>
      <w:r>
        <w:rPr>
          <w:lang w:val="ro-RO"/>
        </w:rPr>
        <w:t xml:space="preserve">. Acizii nucleici ai virusurilor sunt mult prea mici pentru a codifica informațiile necesare pentru o </w:t>
      </w:r>
      <w:r w:rsidR="00EF7A7B">
        <w:rPr>
          <w:lang w:val="ro-RO"/>
        </w:rPr>
        <w:t>capsulă</w:t>
      </w:r>
      <w:r>
        <w:rPr>
          <w:lang w:val="ro-RO"/>
        </w:rPr>
        <w:t xml:space="preserve"> de proteine ​​fabricată dintr-o singură polipeptidă. Prin utilizarea mai multor copii </w:t>
      </w:r>
      <w:r w:rsidR="00EF7A7B">
        <w:rPr>
          <w:lang w:val="ro-RO"/>
        </w:rPr>
        <w:t>de</w:t>
      </w:r>
      <w:r>
        <w:rPr>
          <w:lang w:val="ro-RO"/>
        </w:rPr>
        <w:t xml:space="preserve"> polipep</w:t>
      </w:r>
      <w:r w:rsidR="00EF7A7B">
        <w:rPr>
          <w:lang w:val="ro-RO"/>
        </w:rPr>
        <w:t>tide</w:t>
      </w:r>
      <w:r>
        <w:rPr>
          <w:lang w:val="ro-RO"/>
        </w:rPr>
        <w:t xml:space="preserve"> mai mici, este nevoie de un acid nucleic mai scurt pentru codificarea subunităților capsidice și acest acid nucleic poate fi folosit în mod eficient și repetat. Celulele utilizează de asemenea complexe de polipeptide în mușchi, cilia, citoschelet și alte structuri. Este mai eficient să </w:t>
      </w:r>
      <w:r w:rsidR="00EF7A7B">
        <w:rPr>
          <w:lang w:val="ro-RO"/>
        </w:rPr>
        <w:t>se facă</w:t>
      </w:r>
      <w:r>
        <w:rPr>
          <w:lang w:val="ro-RO"/>
        </w:rPr>
        <w:t xml:space="preserve"> mai multe copii ale unei mici polipeptide decât o</w:t>
      </w:r>
      <w:r w:rsidR="00EF7A7B">
        <w:rPr>
          <w:lang w:val="ro-RO"/>
        </w:rPr>
        <w:t xml:space="preserve"> singură</w:t>
      </w:r>
      <w:r>
        <w:rPr>
          <w:lang w:val="ro-RO"/>
        </w:rPr>
        <w:t xml:space="preserve"> copie a unei proteine ​​foarte mari. </w:t>
      </w:r>
      <w:r w:rsidR="00EF7A7B">
        <w:rPr>
          <w:lang w:val="ro-RO"/>
        </w:rPr>
        <w:t>M</w:t>
      </w:r>
      <w:r>
        <w:rPr>
          <w:lang w:val="ro-RO"/>
        </w:rPr>
        <w:t xml:space="preserve">ajoritatea proteinelor cu o greutate moleculară mai mare de 100.000 au subunități multiple, identice sau diferite. Al doilea factor care limitează dimensiunea proteinelor este frecvența erorilor în timpul biosintezei proteinelor. Frecvența de eroare este scăzută (aproximativ o greșeală la 10000 de reziduuri de aminoacizi adăugate), dar chiar și această rată scăzută are ca rezultat o probabilitate mare de proteine ​​deteriorate dacă proteina este foarte mare. </w:t>
      </w:r>
      <w:r w:rsidR="00EF7A7B">
        <w:rPr>
          <w:lang w:val="ro-RO"/>
        </w:rPr>
        <w:t>Probabilitatea</w:t>
      </w:r>
      <w:r>
        <w:rPr>
          <w:lang w:val="ro-RO"/>
        </w:rPr>
        <w:t xml:space="preserve"> de a</w:t>
      </w:r>
      <w:r w:rsidR="00EF7A7B">
        <w:rPr>
          <w:lang w:val="ro-RO"/>
        </w:rPr>
        <w:t xml:space="preserve"> încorpora un aminoacid greșit</w:t>
      </w:r>
      <w:r>
        <w:rPr>
          <w:lang w:val="ro-RO"/>
        </w:rPr>
        <w:t xml:space="preserve"> într-o proteină</w:t>
      </w:r>
      <w:r w:rsidR="00EF7A7B">
        <w:rPr>
          <w:lang w:val="ro-RO"/>
        </w:rPr>
        <w:t xml:space="preserve"> mare</w:t>
      </w:r>
      <w:r>
        <w:rPr>
          <w:lang w:val="ro-RO"/>
        </w:rPr>
        <w:t xml:space="preserve"> este mai </w:t>
      </w:r>
      <w:r w:rsidR="00EF7A7B">
        <w:rPr>
          <w:lang w:val="ro-RO"/>
        </w:rPr>
        <w:t>înaltă</w:t>
      </w:r>
      <w:r>
        <w:rPr>
          <w:lang w:val="ro-RO"/>
        </w:rPr>
        <w:t xml:space="preserve"> </w:t>
      </w:r>
      <w:r w:rsidR="00EF7A7B">
        <w:rPr>
          <w:lang w:val="ro-RO"/>
        </w:rPr>
        <w:t>decât pentru o proteină mică</w:t>
      </w:r>
      <w:r>
        <w:rPr>
          <w:lang w:val="ro-RO"/>
        </w:rPr>
        <w:t>.</w:t>
      </w:r>
    </w:p>
    <w:p w:rsidR="006648A9" w:rsidRDefault="006648A9" w:rsidP="007658B8">
      <w:pPr>
        <w:pStyle w:val="NoSpacing"/>
        <w:spacing w:line="360" w:lineRule="auto"/>
        <w:ind w:firstLine="720"/>
        <w:jc w:val="both"/>
      </w:pPr>
    </w:p>
    <w:p w:rsidR="00554587" w:rsidRPr="00A967D2" w:rsidRDefault="00A967D2" w:rsidP="007658B8">
      <w:pPr>
        <w:pStyle w:val="NoSpacing"/>
        <w:spacing w:after="240" w:line="360" w:lineRule="auto"/>
        <w:rPr>
          <w:b/>
          <w:sz w:val="24"/>
        </w:rPr>
      </w:pPr>
      <w:r>
        <w:rPr>
          <w:b/>
          <w:sz w:val="24"/>
        </w:rPr>
        <w:lastRenderedPageBreak/>
        <w:tab/>
        <w:t>2.1.2 Aminoacizi</w:t>
      </w:r>
    </w:p>
    <w:p w:rsidR="0002553D" w:rsidRDefault="0002553D" w:rsidP="007658B8">
      <w:pPr>
        <w:pStyle w:val="NoSpacing"/>
        <w:spacing w:after="240" w:line="360" w:lineRule="auto"/>
        <w:ind w:firstLine="720"/>
        <w:jc w:val="both"/>
      </w:pPr>
      <w:proofErr w:type="gramStart"/>
      <w:r>
        <w:t>Proteinele sunt polimeri de aminoacizi, fiecare reziduu acid f</w:t>
      </w:r>
      <w:r w:rsidR="002652E2">
        <w:t xml:space="preserve">iind legat de vecinul său printr-o </w:t>
      </w:r>
      <w:r>
        <w:t>legătură covalentă.</w:t>
      </w:r>
      <w:proofErr w:type="gramEnd"/>
      <w:r>
        <w:t xml:space="preserve"> (Termenul "reziduu" reflectă pierderea elementelor de </w:t>
      </w:r>
      <w:proofErr w:type="gramStart"/>
      <w:r>
        <w:t>apă</w:t>
      </w:r>
      <w:proofErr w:type="gramEnd"/>
      <w:r>
        <w:t xml:space="preserve"> atunci când un aminoacid este </w:t>
      </w:r>
      <w:r w:rsidR="002652E2">
        <w:t>legat de</w:t>
      </w:r>
      <w:r>
        <w:t xml:space="preserve"> un altul.) Proteinele </w:t>
      </w:r>
      <w:r w:rsidR="002652E2">
        <w:t>pot fi defalcate (hidrolizate, separate) î</w:t>
      </w:r>
      <w:r>
        <w:t xml:space="preserve">n aminoacizii lor constituenți printr-o varietate de metode, și primele studii ale proteinelor s-au concentrat asupra aminoacizilor liberi derivați din acestea. </w:t>
      </w:r>
      <w:r w:rsidR="002652E2">
        <w:t xml:space="preserve">Douăzeci de </w:t>
      </w:r>
      <w:proofErr w:type="gramStart"/>
      <w:r w:rsidR="002652E2">
        <w:t>aminoacizii  diferi</w:t>
      </w:r>
      <w:proofErr w:type="gramEnd"/>
      <w:r w:rsidR="002652E2">
        <w:t>ț</w:t>
      </w:r>
      <w:r>
        <w:t xml:space="preserve">i se regăsesc frecvent în proteine. Primul care a fost descoperit a fost asparagina, în 1806. Ultimul din cei </w:t>
      </w:r>
      <w:proofErr w:type="gramStart"/>
      <w:r>
        <w:t>douăzeci  răma</w:t>
      </w:r>
      <w:proofErr w:type="gramEnd"/>
      <w:r>
        <w:t xml:space="preserve">și, treonina, nu a fost identificat până în 1938. </w:t>
      </w:r>
      <w:proofErr w:type="gramStart"/>
      <w:r>
        <w:t>Toți aminoacizii au nume triviale sau comune, în unele cazuri derivate din sursa din care acestea au fost izolate pentru prima dată.</w:t>
      </w:r>
      <w:proofErr w:type="gramEnd"/>
      <w:r>
        <w:t xml:space="preserve"> Asparagina a fost întâi descoperită în sparanghel, și glutamatul în glutenul de grâu; tirozina a fost mai întâi izolată din brânză (denumirea sa derivă din grecescul tiros, "brânză"); și glicina (glykos greacă, "Dulce") a fost numit astfel din cauza gustului său dulce</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(pg 7</w:t>
      </w:r>
      <w:r w:rsidR="00862777">
        <w:t>5</w:t>
      </w:r>
      <w:r>
        <w:t>).</w:t>
      </w:r>
    </w:p>
    <w:p w:rsidR="00554587" w:rsidRDefault="0002553D" w:rsidP="007658B8">
      <w:pPr>
        <w:pStyle w:val="NoSpacing"/>
        <w:spacing w:line="360" w:lineRule="auto"/>
        <w:ind w:firstLine="720"/>
        <w:jc w:val="both"/>
      </w:pPr>
      <w:proofErr w:type="gramStart"/>
      <w:r>
        <w:t>Toți 20 dintre aminoacizii obișnuiți au o gru</w:t>
      </w:r>
      <w:r w:rsidR="002652E2">
        <w:t>pare carboxil și o grupare amidică (numită și grupare amino) legate</w:t>
      </w:r>
      <w:r>
        <w:t xml:space="preserve"> la același atom de carbon (</w:t>
      </w:r>
      <w:r w:rsidR="002652E2">
        <w:t xml:space="preserve">numit </w:t>
      </w:r>
      <w:r>
        <w:t xml:space="preserve">carbonul </w:t>
      </w:r>
      <w:r w:rsidR="002652E2">
        <w:rPr>
          <w:rFonts w:cs="Calibri"/>
        </w:rPr>
        <w:t>α</w:t>
      </w:r>
      <w:r>
        <w:t xml:space="preserve">) (Figura </w:t>
      </w:r>
      <w:r w:rsidR="002652E2">
        <w:t>2.</w:t>
      </w:r>
      <w:r>
        <w:t>1).</w:t>
      </w:r>
      <w:proofErr w:type="gramEnd"/>
      <w:r>
        <w:t xml:space="preserve"> </w:t>
      </w:r>
      <w:proofErr w:type="gramStart"/>
      <w:r>
        <w:t>Ei diferă unii de ceilalți prin lanțurile lor laterale sau grupuri R, care variază în structură, mărime și sarcină electrică.</w:t>
      </w:r>
      <w:proofErr w:type="gramEnd"/>
      <w:r>
        <w:t xml:space="preserve"> </w:t>
      </w:r>
      <w:proofErr w:type="gramStart"/>
      <w:r>
        <w:t>În plus față de acești 20 de aminoacizi există altii mai puțin frecventi.</w:t>
      </w:r>
      <w:proofErr w:type="gramEnd"/>
      <w:r>
        <w:t xml:space="preserve"> Unii sunt reziduuri modificate după </w:t>
      </w:r>
      <w:proofErr w:type="gramStart"/>
      <w:r>
        <w:t>ce</w:t>
      </w:r>
      <w:proofErr w:type="gramEnd"/>
      <w:r>
        <w:t xml:space="preserve"> proteina a fost sintetizată; altii sunt aminoacizi prez</w:t>
      </w:r>
      <w:r w:rsidR="002652E2">
        <w:t>enț</w:t>
      </w:r>
      <w:r>
        <w:t xml:space="preserve">i în organisme vii, dar nu ca și constituenți ai proteinelor. </w:t>
      </w:r>
      <w:proofErr w:type="gramStart"/>
      <w:r>
        <w:t>Aminoacizii au toți o structura de bază similara (cu excepția prolinei).</w:t>
      </w:r>
      <w:proofErr w:type="gramEnd"/>
      <w:r>
        <w:t xml:space="preserve"> Radicalul R atașat atomului de carbon </w:t>
      </w:r>
      <w:proofErr w:type="gramStart"/>
      <w:r>
        <w:t>este</w:t>
      </w:r>
      <w:proofErr w:type="gramEnd"/>
      <w:r>
        <w:t xml:space="preserve"> diferit pentu fiecare aminoacid (Figura </w:t>
      </w:r>
      <w:r w:rsidR="002652E2">
        <w:t>2.</w:t>
      </w:r>
      <w:r w:rsidR="00862777">
        <w:t>1</w:t>
      </w:r>
      <w:r>
        <w:t>).</w:t>
      </w:r>
    </w:p>
    <w:p w:rsidR="0002553D" w:rsidRDefault="0045047D" w:rsidP="007658B8">
      <w:pPr>
        <w:pStyle w:val="NoSpacing"/>
        <w:keepNext/>
        <w:spacing w:after="240" w:line="360" w:lineRule="auto"/>
        <w:jc w:val="center"/>
      </w:pPr>
      <w:r>
        <w:rPr>
          <w:noProof/>
        </w:rPr>
        <w:drawing>
          <wp:inline distT="0" distB="0" distL="0" distR="0" wp14:anchorId="5810580E" wp14:editId="060EFFE9">
            <wp:extent cx="1184275" cy="96964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4275" cy="969645"/>
                    </a:xfrm>
                    <a:prstGeom prst="rect">
                      <a:avLst/>
                    </a:prstGeom>
                    <a:noFill/>
                    <a:ln>
                      <a:noFill/>
                    </a:ln>
                  </pic:spPr>
                </pic:pic>
              </a:graphicData>
            </a:graphic>
          </wp:inline>
        </w:drawing>
      </w:r>
    </w:p>
    <w:p w:rsidR="0002553D" w:rsidRPr="00862777" w:rsidRDefault="0002553D" w:rsidP="007658B8">
      <w:pPr>
        <w:pStyle w:val="Caption"/>
        <w:spacing w:line="360" w:lineRule="auto"/>
        <w:jc w:val="center"/>
        <w:rPr>
          <w:b w:val="0"/>
        </w:rPr>
      </w:pPr>
      <w:r>
        <w:t xml:space="preserve">Figura </w:t>
      </w:r>
      <w:r w:rsidR="002652E2">
        <w:t>2.1</w:t>
      </w:r>
      <w:r w:rsidR="00030608">
        <w:rPr>
          <w:b w:val="0"/>
        </w:rPr>
        <w:t xml:space="preserve"> Atomul</w:t>
      </w:r>
      <w:r w:rsidR="00862777">
        <w:rPr>
          <w:b w:val="0"/>
        </w:rPr>
        <w:t xml:space="preserve"> în albastru este cunoscut sub denumirea de carbon </w:t>
      </w:r>
      <w:r w:rsidR="00862777">
        <w:rPr>
          <w:rFonts w:cs="Calibri"/>
          <w:b w:val="0"/>
        </w:rPr>
        <w:t>α, R este radicalul</w:t>
      </w:r>
      <w:r w:rsidR="00862777">
        <w:rPr>
          <w:b w:val="0"/>
        </w:rPr>
        <w:t xml:space="preserve"> (</w:t>
      </w:r>
      <w:r w:rsidR="00862777">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862777">
        <w:rPr>
          <w:b w:val="0"/>
        </w:rPr>
        <w:fldChar w:fldCharType="separate"/>
      </w:r>
      <w:r w:rsidR="000139BE" w:rsidRPr="000139BE">
        <w:rPr>
          <w:b w:val="0"/>
          <w:noProof/>
        </w:rPr>
        <w:t>[24]</w:t>
      </w:r>
      <w:r w:rsidR="00862777">
        <w:rPr>
          <w:b w:val="0"/>
        </w:rPr>
        <w:fldChar w:fldCharType="end"/>
      </w:r>
      <w:r w:rsidR="00862777">
        <w:rPr>
          <w:b w:val="0"/>
        </w:rPr>
        <w:t xml:space="preserve"> pg 76)</w:t>
      </w:r>
    </w:p>
    <w:p w:rsidR="00994918" w:rsidRPr="00994918" w:rsidRDefault="00994918" w:rsidP="007658B8">
      <w:pPr>
        <w:pStyle w:val="Tbasetext"/>
        <w:spacing w:line="360" w:lineRule="auto"/>
        <w:ind w:firstLine="720"/>
        <w:rPr>
          <w:szCs w:val="22"/>
        </w:rPr>
      </w:pPr>
    </w:p>
    <w:p w:rsidR="00756A3F" w:rsidRDefault="00862777" w:rsidP="002652E2">
      <w:pPr>
        <w:pStyle w:val="NoSpacing"/>
        <w:spacing w:line="360" w:lineRule="auto"/>
        <w:ind w:firstLine="720"/>
        <w:jc w:val="both"/>
      </w:pPr>
      <w:r>
        <w:t xml:space="preserve">Cunoașterea proprietăților chimice ale aminoacizilor comuni </w:t>
      </w:r>
      <w:proofErr w:type="gramStart"/>
      <w:r>
        <w:t>este</w:t>
      </w:r>
      <w:proofErr w:type="gramEnd"/>
      <w:r>
        <w:t xml:space="preserve"> </w:t>
      </w:r>
      <w:r w:rsidRPr="00862777">
        <w:rPr>
          <w:lang w:val="ro-RO"/>
        </w:rPr>
        <w:t>esențial</w:t>
      </w:r>
      <w:r w:rsidR="00A4093C">
        <w:rPr>
          <w:lang w:val="ro-RO"/>
        </w:rPr>
        <w:t>ă</w:t>
      </w:r>
      <w:r>
        <w:t xml:space="preserve"> pentru înțelegerea biochimiei. Subiectul poate fi simplificat prin gruparea aminoacizilor în cinci clase principale bazate pe proprietățile radicalilor lor R (în special polaritatea acestora, sau tendința de a interacționa cu apa la pH (aciditate) biologic (în jurul valorii pH 7</w:t>
      </w:r>
      <w:proofErr w:type="gramStart"/>
      <w:r>
        <w:t>,0</w:t>
      </w:r>
      <w:proofErr w:type="gramEnd"/>
      <w:r>
        <w:t xml:space="preserve">). Polaritatea grupurilor R variază </w:t>
      </w:r>
      <w:r>
        <w:lastRenderedPageBreak/>
        <w:t xml:space="preserve">foarte mult, de la nepolar și hidrofob (insolubil în </w:t>
      </w:r>
      <w:proofErr w:type="gramStart"/>
      <w:r>
        <w:t>apă</w:t>
      </w:r>
      <w:proofErr w:type="gramEnd"/>
      <w:r>
        <w:t xml:space="preserve">) până la foarte mult polar și hidrofil (solubil în apă). </w:t>
      </w:r>
      <w:proofErr w:type="gramStart"/>
      <w:r>
        <w:t>Structurile celor 20 de aminoacizi comuni sunt prezentate în</w:t>
      </w:r>
      <w:r w:rsidR="004301E3">
        <w:t xml:space="preserve"> Anexa A, în</w:t>
      </w:r>
      <w:r>
        <w:t xml:space="preserve"> Figura </w:t>
      </w:r>
      <w:r w:rsidR="004301E3">
        <w:t>A.1</w:t>
      </w:r>
      <w:r>
        <w:t>.</w:t>
      </w:r>
      <w:proofErr w:type="gramEnd"/>
      <w:r w:rsidR="00A4093C">
        <w:t xml:space="preserve"> Aceste grupuri sunt:   </w:t>
      </w:r>
    </w:p>
    <w:p w:rsidR="00A4093C" w:rsidRDefault="00756A3F" w:rsidP="002652E2">
      <w:pPr>
        <w:pStyle w:val="NoSpacing"/>
        <w:numPr>
          <w:ilvl w:val="0"/>
          <w:numId w:val="9"/>
        </w:numPr>
        <w:spacing w:line="360" w:lineRule="auto"/>
        <w:jc w:val="both"/>
      </w:pPr>
      <w:r>
        <w:t xml:space="preserve">Grupul R non-aromatic, alifatic: </w:t>
      </w:r>
      <w:r>
        <w:rPr>
          <w:lang w:val="ro-RO"/>
        </w:rPr>
        <w:t>alanină, valină, leucină și izoleucină; Grupurile R din această clasă de aminoacizi sunt nepolare și hidrofobe;</w:t>
      </w:r>
      <w:r w:rsidR="00A4093C">
        <w:t xml:space="preserve">                                </w:t>
      </w:r>
    </w:p>
    <w:p w:rsidR="00862777" w:rsidRPr="00A4093C" w:rsidRDefault="00A4093C" w:rsidP="002652E2">
      <w:pPr>
        <w:pStyle w:val="NoSpacing"/>
        <w:numPr>
          <w:ilvl w:val="0"/>
          <w:numId w:val="9"/>
        </w:numPr>
        <w:spacing w:line="360" w:lineRule="auto"/>
        <w:jc w:val="both"/>
      </w:pPr>
      <w:r>
        <w:t xml:space="preserve">Grupul R aromatic: </w:t>
      </w:r>
      <w:r>
        <w:rPr>
          <w:lang w:val="ro-RO"/>
        </w:rPr>
        <w:t>Fenilalanina, tirozina și triptofanul, cu lanțurile lor aromatice laterale, sunt relativ nepolare (hidrofobe);</w:t>
      </w:r>
    </w:p>
    <w:p w:rsidR="00A4093C" w:rsidRPr="00A4093C" w:rsidRDefault="00A4093C" w:rsidP="002652E2">
      <w:pPr>
        <w:pStyle w:val="NoSpacing"/>
        <w:numPr>
          <w:ilvl w:val="0"/>
          <w:numId w:val="9"/>
        </w:numPr>
        <w:spacing w:line="360" w:lineRule="auto"/>
        <w:jc w:val="both"/>
      </w:pPr>
      <w:r>
        <w:rPr>
          <w:lang w:val="ro-RO"/>
        </w:rPr>
        <w:t>Grupul R polar fără sarcină: serină, treonină, cisteină, asparagină și glutamină; Grupurile R ale acestor aminoacizi sunt mai solubile în apă sau mai hidrofile decât cele ale aminoacizilor nepolari, deoarece conțin grupări funcționale care formează legături de hidrogen cu apa;</w:t>
      </w:r>
    </w:p>
    <w:p w:rsidR="00A4093C" w:rsidRDefault="00A4093C" w:rsidP="002652E2">
      <w:pPr>
        <w:pStyle w:val="NoSpacing"/>
        <w:numPr>
          <w:ilvl w:val="0"/>
          <w:numId w:val="9"/>
        </w:numPr>
        <w:spacing w:line="360" w:lineRule="auto"/>
        <w:jc w:val="both"/>
      </w:pPr>
      <w:r>
        <w:rPr>
          <w:lang w:val="ro-RO"/>
        </w:rPr>
        <w:t>Grupul R cu sarcină pozitivă: lizina, arginina, histidina; Acestea au grupurile R cele mai hidrofile și au cea mai mare sarcină electrică la pH 7,0;</w:t>
      </w:r>
    </w:p>
    <w:p w:rsidR="006B6CC3" w:rsidRDefault="00A4093C" w:rsidP="007658B8">
      <w:pPr>
        <w:pStyle w:val="NoSpacing"/>
        <w:numPr>
          <w:ilvl w:val="0"/>
          <w:numId w:val="9"/>
        </w:numPr>
        <w:spacing w:line="360" w:lineRule="auto"/>
        <w:jc w:val="both"/>
      </w:pPr>
      <w:r>
        <w:t xml:space="preserve">Grupul R cu sarcină negativă: </w:t>
      </w:r>
      <w:r>
        <w:rPr>
          <w:rStyle w:val="shorttext"/>
          <w:lang w:val="ro-RO"/>
        </w:rPr>
        <w:t>aspartat, glutamat; au sarcina electrică negativă la pH 7</w:t>
      </w:r>
      <w:proofErr w:type="gramStart"/>
      <w:r>
        <w:rPr>
          <w:rStyle w:val="shorttext"/>
          <w:lang w:val="ro-RO"/>
        </w:rPr>
        <w:t>,0</w:t>
      </w:r>
      <w:proofErr w:type="gramEnd"/>
      <w:r w:rsidR="00756A3F">
        <w:rPr>
          <w:rStyle w:val="shorttext"/>
          <w:lang w:val="ro-RO"/>
        </w:rPr>
        <w:t>.</w:t>
      </w:r>
    </w:p>
    <w:p w:rsidR="00862777" w:rsidRDefault="00862777" w:rsidP="007658B8">
      <w:pPr>
        <w:pStyle w:val="NoSpacing"/>
        <w:spacing w:line="360" w:lineRule="auto"/>
      </w:pPr>
    </w:p>
    <w:p w:rsidR="00862777" w:rsidRPr="00A142A9" w:rsidRDefault="00862777" w:rsidP="007658B8">
      <w:pPr>
        <w:pStyle w:val="NoSpacing"/>
        <w:spacing w:line="360" w:lineRule="auto"/>
        <w:ind w:firstLine="720"/>
        <w:jc w:val="both"/>
      </w:pPr>
      <w:proofErr w:type="gramStart"/>
      <w:r>
        <w:t>Două molecule de aminoacizi pot fi legate în mod covalent printr-o legătură am</w:t>
      </w:r>
      <w:r w:rsidR="002652E2">
        <w:t>idică substituită, denumită legătură</w:t>
      </w:r>
      <w:r>
        <w:t xml:space="preserve"> peptidică pentru a se obține o dipeptidă.</w:t>
      </w:r>
      <w:proofErr w:type="gramEnd"/>
      <w:r>
        <w:t xml:space="preserve"> O astfel de legătură </w:t>
      </w:r>
      <w:proofErr w:type="gramStart"/>
      <w:r>
        <w:t>este</w:t>
      </w:r>
      <w:proofErr w:type="gramEnd"/>
      <w:r>
        <w:t xml:space="preserve"> formată prin eliminarea elementelor de apă (deshidratare) de la gruparea </w:t>
      </w:r>
      <w:r w:rsidRPr="00862777">
        <w:rPr>
          <w:rFonts w:cs="Calibri"/>
        </w:rPr>
        <w:t>α</w:t>
      </w:r>
      <w:r>
        <w:t xml:space="preserve">-carboxil a unui aminoacid și grupul </w:t>
      </w:r>
      <w:r w:rsidRPr="00862777">
        <w:rPr>
          <w:rFonts w:cs="Calibri"/>
        </w:rPr>
        <w:t>α</w:t>
      </w:r>
      <w:r w:rsidR="00886978">
        <w:t>-amino la altuia</w:t>
      </w:r>
      <w:r>
        <w:t xml:space="preserve">. Formarea legăturii peptidice </w:t>
      </w:r>
      <w:proofErr w:type="gramStart"/>
      <w:r>
        <w:t>este</w:t>
      </w:r>
      <w:proofErr w:type="gramEnd"/>
      <w:r>
        <w:t xml:space="preserve"> un exe</w:t>
      </w:r>
      <w:r w:rsidR="00886978">
        <w:t>mplu de reacție de condensare,</w:t>
      </w:r>
      <w:r>
        <w:t xml:space="preserve"> clasă comună de reacți</w:t>
      </w:r>
      <w:r w:rsidR="00886978">
        <w:t>i în celulele vii. Sub condiții</w:t>
      </w:r>
      <w:r>
        <w:t xml:space="preserve"> bioc</w:t>
      </w:r>
      <w:r w:rsidR="00886978">
        <w:t>himie standard</w:t>
      </w:r>
      <w:r>
        <w:t xml:space="preserve">, echilibrul pentru reacția prezentată în Figura </w:t>
      </w:r>
      <w:r w:rsidR="002652E2">
        <w:t>2.</w:t>
      </w:r>
      <w:r w:rsidR="004301E3">
        <w:t>2</w:t>
      </w:r>
      <w:r>
        <w:t xml:space="preserve"> favorizează aminoacizii față de dipeptidă. Pentru a face reacția termodinamic</w:t>
      </w:r>
      <w:r w:rsidR="00886978">
        <w:t>ă</w:t>
      </w:r>
      <w:r>
        <w:t xml:space="preserve"> mai favorabilă, gruparea carboxil trebuie </w:t>
      </w:r>
      <w:proofErr w:type="gramStart"/>
      <w:r>
        <w:t>să</w:t>
      </w:r>
      <w:proofErr w:type="gramEnd"/>
      <w:r>
        <w:t xml:space="preserve"> fie modificată chimic astfel încât gruparea hidroxil s</w:t>
      </w:r>
      <w:r w:rsidR="00886978">
        <w:t>ă</w:t>
      </w:r>
      <w:r>
        <w:t xml:space="preserve"> poate f</w:t>
      </w:r>
      <w:r w:rsidR="00886978">
        <w:t>i eliminată</w:t>
      </w:r>
      <w:r>
        <w:t>.</w:t>
      </w:r>
      <w:r w:rsidR="006B6CC3">
        <w:t xml:space="preserve"> Într-o peptidă sau o proteină, capătul liber care conține gruparea NH</w:t>
      </w:r>
      <w:r w:rsidR="006B6CC3">
        <w:rPr>
          <w:vertAlign w:val="subscript"/>
        </w:rPr>
        <w:t>3</w:t>
      </w:r>
      <w:r w:rsidR="006B6CC3">
        <w:rPr>
          <w:vertAlign w:val="superscript"/>
        </w:rPr>
        <w:t>+</w:t>
      </w:r>
      <w:r w:rsidR="006B6CC3">
        <w:t xml:space="preserve"> </w:t>
      </w:r>
      <w:r w:rsidR="00A142A9">
        <w:t>se numește terminusul amino, iar omologul său în ADN-ul care a generat proteina se numește terminusul 5’, și capătul care conține gruparea COO</w:t>
      </w:r>
      <w:r w:rsidR="00A142A9">
        <w:rPr>
          <w:vertAlign w:val="superscript"/>
        </w:rPr>
        <w:t>-</w:t>
      </w:r>
      <w:r w:rsidR="00A142A9">
        <w:t>, terminusul carboxil, iar omologul în ADN terminusul 3’.</w:t>
      </w:r>
    </w:p>
    <w:p w:rsidR="00886978" w:rsidRDefault="0045047D" w:rsidP="007658B8">
      <w:pPr>
        <w:pStyle w:val="NoSpacing"/>
        <w:keepNext/>
        <w:spacing w:line="360" w:lineRule="auto"/>
        <w:ind w:firstLine="720"/>
        <w:jc w:val="center"/>
      </w:pPr>
      <w:r>
        <w:rPr>
          <w:noProof/>
        </w:rPr>
        <w:lastRenderedPageBreak/>
        <w:drawing>
          <wp:inline distT="0" distB="0" distL="0" distR="0" wp14:anchorId="74CFB300" wp14:editId="5F130481">
            <wp:extent cx="3214370" cy="24796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4370" cy="2479675"/>
                    </a:xfrm>
                    <a:prstGeom prst="rect">
                      <a:avLst/>
                    </a:prstGeom>
                    <a:noFill/>
                    <a:ln>
                      <a:noFill/>
                    </a:ln>
                  </pic:spPr>
                </pic:pic>
              </a:graphicData>
            </a:graphic>
          </wp:inline>
        </w:drawing>
      </w:r>
    </w:p>
    <w:p w:rsidR="00886978" w:rsidRDefault="00886978" w:rsidP="007658B8">
      <w:pPr>
        <w:pStyle w:val="Caption"/>
        <w:spacing w:line="360" w:lineRule="auto"/>
        <w:jc w:val="center"/>
        <w:rPr>
          <w:b w:val="0"/>
        </w:rPr>
      </w:pPr>
      <w:r>
        <w:t xml:space="preserve">Figura </w:t>
      </w:r>
      <w:r w:rsidR="002652E2">
        <w:t>2.</w:t>
      </w:r>
      <w:r w:rsidR="004301E3">
        <w:t>2</w:t>
      </w:r>
      <w:r>
        <w:rPr>
          <w:b w:val="0"/>
        </w:rPr>
        <w:t xml:space="preserve"> Sus, doi aminoacizi individuali, jos, aceeași doi aminoacizi legați într-o dipeptidă; un numar nelimitat de aminoacizi pot fi legați astfel. (</w:t>
      </w:r>
      <w:r>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b w:val="0"/>
        </w:rPr>
        <w:fldChar w:fldCharType="separate"/>
      </w:r>
      <w:r w:rsidR="000139BE" w:rsidRPr="000139BE">
        <w:rPr>
          <w:b w:val="0"/>
          <w:noProof/>
        </w:rPr>
        <w:t>[24]</w:t>
      </w:r>
      <w:r>
        <w:rPr>
          <w:b w:val="0"/>
        </w:rPr>
        <w:fldChar w:fldCharType="end"/>
      </w:r>
      <w:r>
        <w:rPr>
          <w:b w:val="0"/>
        </w:rPr>
        <w:t xml:space="preserve"> pg 85)</w:t>
      </w:r>
    </w:p>
    <w:p w:rsidR="00886978" w:rsidRDefault="00886978" w:rsidP="007658B8">
      <w:pPr>
        <w:spacing w:line="360" w:lineRule="auto"/>
      </w:pPr>
    </w:p>
    <w:p w:rsidR="00886978" w:rsidRPr="00886978" w:rsidRDefault="00886978" w:rsidP="007658B8">
      <w:pPr>
        <w:spacing w:line="360" w:lineRule="auto"/>
      </w:pPr>
    </w:p>
    <w:p w:rsidR="006B6CC3" w:rsidRDefault="006B6CC3" w:rsidP="007658B8">
      <w:pPr>
        <w:pStyle w:val="NoSpacing"/>
        <w:spacing w:after="240" w:line="360" w:lineRule="auto"/>
        <w:ind w:firstLine="720"/>
        <w:rPr>
          <w:b/>
          <w:sz w:val="24"/>
        </w:rPr>
      </w:pPr>
      <w:r>
        <w:rPr>
          <w:b/>
          <w:sz w:val="24"/>
        </w:rPr>
        <w:t>2.1.3 Structura tridimensională</w:t>
      </w:r>
    </w:p>
    <w:p w:rsidR="006B6CC3" w:rsidRDefault="006B6CC3" w:rsidP="007658B8">
      <w:pPr>
        <w:pStyle w:val="NoSpacing"/>
        <w:spacing w:line="360" w:lineRule="auto"/>
        <w:ind w:firstLine="720"/>
        <w:jc w:val="both"/>
        <w:rPr>
          <w:rFonts w:cs="Calibri"/>
        </w:rPr>
      </w:pPr>
      <w:r>
        <w:t xml:space="preserve">Aranjamentul spațial al atomilor dintr-o proteină </w:t>
      </w:r>
      <w:proofErr w:type="gramStart"/>
      <w:r>
        <w:t>este</w:t>
      </w:r>
      <w:proofErr w:type="gramEnd"/>
      <w:r>
        <w:t xml:space="preserve"> cunoscut ca și conformația sa. Posibilele conformații ale unei proteine includ orice stare structurală care poate fi realizată fără a rupe legăturile covalente. O schimbare în conformație ar putea </w:t>
      </w:r>
      <w:proofErr w:type="gramStart"/>
      <w:r>
        <w:t>să</w:t>
      </w:r>
      <w:proofErr w:type="gramEnd"/>
      <w:r>
        <w:t xml:space="preserve"> apară, de exemplu, prin rotația în jurul oricărei legături peptidice. Dintre numeroasele conformații care sunt teoretic posibile într-o proteină, una sau mai multe în general predomină în condiții biologice. Conformațiile existente într-un anumit set de condiții sunt de obicei cele care sunt termodinamic cele mai stabile, având cea mai mică energie liberă Gibbs (G)</w:t>
      </w:r>
      <w:r w:rsidR="00A142A9">
        <w:t xml:space="preserve"> (</w:t>
      </w:r>
      <w:r w:rsidR="00A142A9">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A142A9">
        <w:fldChar w:fldCharType="separate"/>
      </w:r>
      <w:r w:rsidR="000139BE" w:rsidRPr="000139BE">
        <w:rPr>
          <w:noProof/>
        </w:rPr>
        <w:t>[24]</w:t>
      </w:r>
      <w:r w:rsidR="00A142A9">
        <w:fldChar w:fldCharType="end"/>
      </w:r>
      <w:r w:rsidR="00A142A9">
        <w:t xml:space="preserve"> pg 117)</w:t>
      </w:r>
      <w:r>
        <w:t>.</w:t>
      </w:r>
      <w:r w:rsidR="00A142A9">
        <w:t xml:space="preserve"> Numai legăturile peptidice se pot roti: legaturile C</w:t>
      </w:r>
      <w:r w:rsidR="00A142A9">
        <w:rPr>
          <w:rFonts w:cs="Calibri"/>
          <w:vertAlign w:val="subscript"/>
        </w:rPr>
        <w:t>α</w:t>
      </w:r>
      <w:r w:rsidR="00A142A9">
        <w:t>-C ș</w:t>
      </w:r>
      <w:proofErr w:type="gramStart"/>
      <w:r w:rsidR="00A142A9">
        <w:t>i  C</w:t>
      </w:r>
      <w:r w:rsidR="00A142A9">
        <w:rPr>
          <w:rFonts w:cs="Calibri"/>
          <w:vertAlign w:val="subscript"/>
        </w:rPr>
        <w:t>α</w:t>
      </w:r>
      <w:proofErr w:type="gramEnd"/>
      <w:r w:rsidR="00A142A9">
        <w:t xml:space="preserve">-N. Legăturile C-N (cănd C nu </w:t>
      </w:r>
      <w:proofErr w:type="gramStart"/>
      <w:r w:rsidR="00A142A9">
        <w:t>este</w:t>
      </w:r>
      <w:proofErr w:type="gramEnd"/>
      <w:r w:rsidR="00A142A9">
        <w:t xml:space="preserve"> carbonul </w:t>
      </w:r>
      <w:r w:rsidR="00A142A9">
        <w:rPr>
          <w:rFonts w:cs="Calibri"/>
        </w:rPr>
        <w:t>α</w:t>
      </w:r>
      <w:r w:rsidR="00A142A9">
        <w:t xml:space="preserve">) nu se pot roti. Astfel, fiecarărui aminoacid i se poate asocia </w:t>
      </w:r>
      <w:proofErr w:type="gramStart"/>
      <w:r w:rsidR="00A142A9">
        <w:t>un</w:t>
      </w:r>
      <w:proofErr w:type="gramEnd"/>
      <w:r w:rsidR="00A142A9">
        <w:t xml:space="preserve"> plan în care</w:t>
      </w:r>
      <w:r w:rsidR="00E27D19">
        <w:t xml:space="preserve"> carbonul </w:t>
      </w:r>
      <w:r w:rsidR="00E27D19">
        <w:rPr>
          <w:rFonts w:cs="Calibri"/>
        </w:rPr>
        <w:t xml:space="preserve">α, gruparea amidică și gruparea carboxil sunt conținute (Figura </w:t>
      </w:r>
      <w:r w:rsidR="002652E2">
        <w:rPr>
          <w:rFonts w:cs="Calibri"/>
        </w:rPr>
        <w:t>2.</w:t>
      </w:r>
      <w:r w:rsidR="004301E3">
        <w:rPr>
          <w:rFonts w:cs="Calibri"/>
        </w:rPr>
        <w:t>3</w:t>
      </w:r>
      <w:r w:rsidR="00E27D19">
        <w:rPr>
          <w:rFonts w:cs="Calibri"/>
        </w:rPr>
        <w:t>).</w:t>
      </w:r>
    </w:p>
    <w:p w:rsidR="00E27D19" w:rsidRDefault="00E27D19" w:rsidP="007658B8">
      <w:pPr>
        <w:pStyle w:val="NoSpacing"/>
        <w:spacing w:line="360" w:lineRule="auto"/>
        <w:ind w:firstLine="720"/>
        <w:jc w:val="both"/>
        <w:rPr>
          <w:rFonts w:cs="Calibri"/>
        </w:rPr>
      </w:pPr>
    </w:p>
    <w:p w:rsidR="00E27D19" w:rsidRDefault="0045047D" w:rsidP="007658B8">
      <w:pPr>
        <w:pStyle w:val="NoSpacing"/>
        <w:keepNext/>
        <w:spacing w:line="360" w:lineRule="auto"/>
        <w:jc w:val="center"/>
      </w:pPr>
      <w:r>
        <w:rPr>
          <w:noProof/>
        </w:rPr>
        <w:lastRenderedPageBreak/>
        <w:drawing>
          <wp:inline distT="0" distB="0" distL="0" distR="0" wp14:anchorId="77A0AC4A" wp14:editId="69FE9482">
            <wp:extent cx="5943600" cy="184975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9755"/>
                    </a:xfrm>
                    <a:prstGeom prst="rect">
                      <a:avLst/>
                    </a:prstGeom>
                    <a:noFill/>
                    <a:ln>
                      <a:noFill/>
                    </a:ln>
                  </pic:spPr>
                </pic:pic>
              </a:graphicData>
            </a:graphic>
          </wp:inline>
        </w:drawing>
      </w:r>
    </w:p>
    <w:p w:rsidR="00E27D19" w:rsidRPr="00E27D19" w:rsidRDefault="00E27D19" w:rsidP="007658B8">
      <w:pPr>
        <w:pStyle w:val="Caption"/>
        <w:spacing w:line="360" w:lineRule="auto"/>
        <w:jc w:val="center"/>
        <w:rPr>
          <w:b w:val="0"/>
        </w:rPr>
      </w:pPr>
      <w:r>
        <w:t xml:space="preserve">Figura </w:t>
      </w:r>
      <w:r w:rsidR="002652E2">
        <w:t>2.</w:t>
      </w:r>
      <w:r w:rsidR="004301E3">
        <w:t>3</w:t>
      </w:r>
      <w:r>
        <w:rPr>
          <w:b w:val="0"/>
        </w:rPr>
        <w:t xml:space="preserve"> O peptidă, unde atomii de carbon sunt gri, cei de azot albaștri, cei de oxigen roșii, cei de hidrogen albi, iar radicalii mov; planurile reprezentate de pătrate vor conține elementele componente ale coloanei </w:t>
      </w:r>
      <w:r w:rsidR="00942347">
        <w:rPr>
          <w:b w:val="0"/>
        </w:rPr>
        <w:t xml:space="preserve">vertebrale ale </w:t>
      </w:r>
      <w:r>
        <w:rPr>
          <w:b w:val="0"/>
        </w:rPr>
        <w:t xml:space="preserve">unui aminoacid: carbonul </w:t>
      </w:r>
      <w:r>
        <w:rPr>
          <w:rFonts w:cs="Calibri"/>
          <w:b w:val="0"/>
        </w:rPr>
        <w:t>α</w:t>
      </w:r>
      <w:r>
        <w:rPr>
          <w:b w:val="0"/>
        </w:rPr>
        <w:t xml:space="preserve">, </w:t>
      </w:r>
      <w:r w:rsidR="008C36B7">
        <w:rPr>
          <w:b w:val="0"/>
        </w:rPr>
        <w:t>gruparea amidică ș cea carboxil; doi aminoacizi legați se vor roti unul față de altul prin legăturile peptidice dintre ei. (</w:t>
      </w:r>
      <w:r w:rsidR="008C36B7">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8C36B7">
        <w:rPr>
          <w:b w:val="0"/>
        </w:rPr>
        <w:fldChar w:fldCharType="separate"/>
      </w:r>
      <w:r w:rsidR="000139BE" w:rsidRPr="000139BE">
        <w:rPr>
          <w:b w:val="0"/>
          <w:noProof/>
        </w:rPr>
        <w:t>[24]</w:t>
      </w:r>
      <w:r w:rsidR="008C36B7">
        <w:rPr>
          <w:b w:val="0"/>
        </w:rPr>
        <w:fldChar w:fldCharType="end"/>
      </w:r>
      <w:r w:rsidR="008C36B7">
        <w:rPr>
          <w:b w:val="0"/>
        </w:rPr>
        <w:t xml:space="preserve"> pg 119)</w:t>
      </w:r>
    </w:p>
    <w:p w:rsidR="00F51775" w:rsidRDefault="00F51775" w:rsidP="007658B8">
      <w:pPr>
        <w:pStyle w:val="Tbasetext"/>
        <w:spacing w:line="360" w:lineRule="auto"/>
        <w:ind w:firstLine="0"/>
      </w:pPr>
    </w:p>
    <w:p w:rsidR="00756A3F" w:rsidRDefault="00756A3F" w:rsidP="007658B8">
      <w:pPr>
        <w:pStyle w:val="NoSpacing"/>
        <w:spacing w:after="240" w:line="360" w:lineRule="auto"/>
        <w:ind w:firstLine="720"/>
        <w:jc w:val="both"/>
      </w:pPr>
      <w:r>
        <w:rPr>
          <w:lang w:val="ro-RO"/>
        </w:rPr>
        <w:t xml:space="preserve">Cunoașterea secvenței aminoacizilor dintr-o proteină poate oferi perspective asupra structurii sale tridimensionale și asupra funcției sale, localizării celulare și evoluției. Cele mai multe dintre aceste vederi sunt derivate prin căutarea asemănărilor cu alte secvențe cunoscute. Mii de secvențe sunt cunoscute și disponibile în baze de date accesibile prin Internet. </w:t>
      </w:r>
      <w:r w:rsidR="00D56129">
        <w:rPr>
          <w:lang w:val="ro-RO"/>
        </w:rPr>
        <w:t>M</w:t>
      </w:r>
      <w:r>
        <w:rPr>
          <w:lang w:val="ro-RO"/>
        </w:rPr>
        <w:t>odul</w:t>
      </w:r>
      <w:r w:rsidR="00D56129">
        <w:rPr>
          <w:lang w:val="ro-RO"/>
        </w:rPr>
        <w:t xml:space="preserve"> exact</w:t>
      </w:r>
      <w:r>
        <w:rPr>
          <w:lang w:val="ro-RO"/>
        </w:rPr>
        <w:t xml:space="preserve"> în care secvența de aminoacizi determină structura t</w:t>
      </w:r>
      <w:r w:rsidR="00D56129">
        <w:rPr>
          <w:lang w:val="ro-RO"/>
        </w:rPr>
        <w:t>ridimensională nu este înțeles</w:t>
      </w:r>
      <w:r>
        <w:rPr>
          <w:lang w:val="ro-RO"/>
        </w:rPr>
        <w:t xml:space="preserve"> în detaliu, nici nu putem prezice întotdeauna funcția plecând de la secvență. Cu toate acestea, familiile de proteine ​ care au unele caracteristici structurale sau funcționale partajate pot fi ușor identificate pe baza similitudinilor de secvențe de aminoacizi. Proteinele individuale sunt atribuite familiilor pe baza gradului de similitudine în secvența de aminoacizi. Membrii unei familii sunt de obicei identici în 25% sau mai mult din secvențele lor, iar proteinele din aceste familii au în general cel puțin unele caracteristici</w:t>
      </w:r>
      <w:r w:rsidR="005D3CCE">
        <w:rPr>
          <w:lang w:val="ro-RO"/>
        </w:rPr>
        <w:t xml:space="preserve"> comune</w:t>
      </w:r>
      <w:r>
        <w:rPr>
          <w:lang w:val="ro-RO"/>
        </w:rPr>
        <w:t xml:space="preserve"> structurale și funcționale. Unele familii sunt definite, totuși, prin identități care implică doar câteva reziduuri de aminoacizi care sunt critice pentru o anumită funcție.</w:t>
      </w:r>
    </w:p>
    <w:p w:rsidR="008C36B7" w:rsidRDefault="008C36B7" w:rsidP="007658B8">
      <w:pPr>
        <w:pStyle w:val="NoSpacing"/>
        <w:spacing w:after="240" w:line="360" w:lineRule="auto"/>
        <w:ind w:firstLine="720"/>
        <w:jc w:val="both"/>
      </w:pPr>
      <w:r>
        <w:t xml:space="preserve">Fiecare tip de proteine are o secvența unică de aminoacizi, numită structură primară, care </w:t>
      </w:r>
      <w:proofErr w:type="gramStart"/>
      <w:r>
        <w:t>este</w:t>
      </w:r>
      <w:proofErr w:type="gramEnd"/>
      <w:r>
        <w:t xml:space="preserve"> formula sa chimică. Fiind elementul constructiv de bază al unei proteine, secvența de aminoacizi ar trebui </w:t>
      </w:r>
      <w:proofErr w:type="gramStart"/>
      <w:r>
        <w:t>să</w:t>
      </w:r>
      <w:proofErr w:type="gramEnd"/>
      <w:r>
        <w:t xml:space="preserve"> joace un rol fundamental în determinarea structurii tridimensionale a proteinei, și în cele din urmă a funcției sale. Dar </w:t>
      </w:r>
      <w:proofErr w:type="gramStart"/>
      <w:r>
        <w:t>este</w:t>
      </w:r>
      <w:proofErr w:type="gramEnd"/>
      <w:r>
        <w:t xml:space="preserve"> posibilă o anumită flexibilitate a conformației. Se estimează că de la 20% până la 30% din  proteinele umane sunt polimorfe, având secvențe de aminoacizi care variază în populația umană. Multe dintre aceste variații în secvență au </w:t>
      </w:r>
      <w:proofErr w:type="gramStart"/>
      <w:r>
        <w:t>un</w:t>
      </w:r>
      <w:proofErr w:type="gramEnd"/>
      <w:r>
        <w:t xml:space="preserve"> efect redus sau niciun efect asupra funcției proteinei. </w:t>
      </w:r>
      <w:proofErr w:type="gramStart"/>
      <w:r>
        <w:t xml:space="preserve">Mai mult, proteinele care execută o funcție în general similară în specii îndepărtat </w:t>
      </w:r>
      <w:r>
        <w:lastRenderedPageBreak/>
        <w:t>înrudite pot diferi foarte mult în dimensiune și secvență de aminoacizi.</w:t>
      </w:r>
      <w:proofErr w:type="gramEnd"/>
      <w:r>
        <w:t xml:space="preserve"> </w:t>
      </w:r>
      <w:proofErr w:type="gramStart"/>
      <w:r w:rsidR="008516DB">
        <w:t>Aceasta sugerează seturi diferite de informații conținute în fiecare nivel al structurii.</w:t>
      </w:r>
      <w:proofErr w:type="gramEnd"/>
      <w:r w:rsidR="008516DB">
        <w:t xml:space="preserve"> În timp ce structura primară poate indica filogenia (înrudirea evoluționara a diferite proteine), structurile secundare și terțiare indică funcția proteinei (</w:t>
      </w:r>
      <w:r w:rsidR="008516DB">
        <w:fldChar w:fldCharType="begin" w:fldLock="1"/>
      </w:r>
      <w:r w:rsidR="000139BE">
        <w:instrText>ADDIN CSL_CITATION {"citationItems":[{"id":"ITEM-1","itemData":{"ISBN":"9780849373688","author":[{"dropping-particle":"","family":"Khudyakov","given":"Yuri E.","non-dropping-particle":"","parse-names":false,"suffix":""}],"editor":[{"dropping-particle":"","family":"Khudyakov","given":"Yuri E.","non-dropping-particle":"","parse-names":false,"suffix":""}],"id":"ITEM-1","issued":{"date-parts":[["2009"]]},"number-of-pages":"563","publisher":"CRC Press","title":"Medical Protein Engineering","type":"book"},"uris":["http://www.mendeley.com/documents/?uuid=e2c161d2-07cc-4352-9558-e65ce1200dd0"]}],"mendeley":{"formattedCitation":"[26]","plainTextFormattedCitation":"[26]","previouslyFormattedCitation":"[26]"},"properties":{"noteIndex":0},"schema":"https://github.com/citation-style-language/schema/raw/master/csl-citation.json"}</w:instrText>
      </w:r>
      <w:r w:rsidR="008516DB">
        <w:fldChar w:fldCharType="separate"/>
      </w:r>
      <w:r w:rsidR="000139BE" w:rsidRPr="000139BE">
        <w:rPr>
          <w:noProof/>
        </w:rPr>
        <w:t>[26]</w:t>
      </w:r>
      <w:r w:rsidR="008516DB">
        <w:fldChar w:fldCharType="end"/>
      </w:r>
      <w:r w:rsidR="008516DB">
        <w:t xml:space="preserve"> pg 105).  Dar d</w:t>
      </w:r>
      <w:r>
        <w:t xml:space="preserve">eși secvența de aminoacizi în unele regiuni </w:t>
      </w:r>
      <w:r w:rsidR="008516DB">
        <w:t>poate</w:t>
      </w:r>
      <w:r>
        <w:t xml:space="preserve"> varia considerabil fără </w:t>
      </w:r>
      <w:proofErr w:type="gramStart"/>
      <w:r>
        <w:t>sa</w:t>
      </w:r>
      <w:proofErr w:type="gramEnd"/>
      <w:r>
        <w:t xml:space="preserve"> afecteaze funcția biologică, majoritatea proteinelor conțin regiuni care sunt esențiale pentru funcționare și a căror secvență este, prin urmare, conservată</w:t>
      </w:r>
      <w:r w:rsidR="008516DB">
        <w:t xml:space="preserve"> și aceste regiuni conservate ar putea indica structurile superioare</w:t>
      </w:r>
      <w:r>
        <w:t xml:space="preserve">. Fracțiunea din secvența globală care </w:t>
      </w:r>
      <w:proofErr w:type="gramStart"/>
      <w:r>
        <w:t>este</w:t>
      </w:r>
      <w:proofErr w:type="gramEnd"/>
      <w:r>
        <w:t xml:space="preserve"> critică variază de la protein</w:t>
      </w:r>
      <w:r w:rsidR="00592D3C">
        <w:t>ă la proteină</w:t>
      </w:r>
      <w:r>
        <w:t>, complicând sarcina de a relaționa secvența cu structura tridimensională și structura cu funcția.</w:t>
      </w:r>
    </w:p>
    <w:p w:rsidR="005D3CCE" w:rsidRDefault="008C36B7" w:rsidP="007658B8">
      <w:pPr>
        <w:pStyle w:val="NoSpacing"/>
        <w:spacing w:after="240" w:line="360" w:lineRule="auto"/>
        <w:ind w:firstLine="720"/>
        <w:jc w:val="both"/>
      </w:pPr>
      <w:proofErr w:type="gramStart"/>
      <w:r>
        <w:t>Termenul de structură secundară se referă la conformația locală a unei părți a</w:t>
      </w:r>
      <w:r w:rsidR="008516DB">
        <w:t>le</w:t>
      </w:r>
      <w:r>
        <w:t xml:space="preserve"> unei polipeptide.</w:t>
      </w:r>
      <w:proofErr w:type="gramEnd"/>
      <w:r>
        <w:t xml:space="preserve"> </w:t>
      </w:r>
      <w:proofErr w:type="gramStart"/>
      <w:r w:rsidR="008516DB">
        <w:t>Cercetarea structurii secundare</w:t>
      </w:r>
      <w:r>
        <w:t xml:space="preserve"> se concentrează pe cele mai comune forme de pliere ale coloanei vertebrale a</w:t>
      </w:r>
      <w:r w:rsidR="008516DB">
        <w:t>le</w:t>
      </w:r>
      <w:r>
        <w:t xml:space="preserve"> polipeptidei.</w:t>
      </w:r>
      <w:proofErr w:type="gramEnd"/>
      <w:r>
        <w:t xml:space="preserve"> </w:t>
      </w:r>
      <w:proofErr w:type="gramStart"/>
      <w:r>
        <w:t>Există mai multe tipuri de structuri secundare stabile care se produc pe scară largă în proteine.</w:t>
      </w:r>
      <w:proofErr w:type="gramEnd"/>
      <w:r>
        <w:t xml:space="preserve"> Cel</w:t>
      </w:r>
      <w:r w:rsidR="00942347">
        <w:t xml:space="preserve">e mai proeminente sunt helixul </w:t>
      </w:r>
      <w:r w:rsidRPr="008C36B7">
        <w:rPr>
          <w:rFonts w:cs="Calibri"/>
        </w:rPr>
        <w:t>α (Figu</w:t>
      </w:r>
      <w:r w:rsidR="00942347">
        <w:rPr>
          <w:rFonts w:cs="Calibri"/>
        </w:rPr>
        <w:t xml:space="preserve">ra </w:t>
      </w:r>
      <w:r w:rsidR="00D56129">
        <w:rPr>
          <w:rFonts w:cs="Calibri"/>
        </w:rPr>
        <w:t>2.</w:t>
      </w:r>
      <w:r w:rsidR="004301E3">
        <w:rPr>
          <w:rFonts w:cs="Calibri"/>
        </w:rPr>
        <w:t>6</w:t>
      </w:r>
      <w:r w:rsidR="00942347">
        <w:rPr>
          <w:rFonts w:cs="Calibri"/>
        </w:rPr>
        <w:t xml:space="preserve"> a), care prezinta o spirală cu radicalii R î</w:t>
      </w:r>
      <w:r w:rsidRPr="008C36B7">
        <w:rPr>
          <w:rFonts w:cs="Calibri"/>
        </w:rPr>
        <w:t>n exterior,</w:t>
      </w:r>
      <w:r w:rsidR="00942347">
        <w:t xml:space="preserve"> și conformația </w:t>
      </w:r>
      <w:r w:rsidR="00942347">
        <w:rPr>
          <w:rFonts w:cs="Calibri"/>
        </w:rPr>
        <w:t xml:space="preserve">β (Figura </w:t>
      </w:r>
      <w:r w:rsidR="00D56129">
        <w:rPr>
          <w:rFonts w:cs="Calibri"/>
        </w:rPr>
        <w:t>2.</w:t>
      </w:r>
      <w:r w:rsidR="004301E3">
        <w:rPr>
          <w:rFonts w:cs="Calibri"/>
        </w:rPr>
        <w:t>6</w:t>
      </w:r>
      <w:r w:rsidR="00942347">
        <w:rPr>
          <w:rFonts w:cs="Calibri"/>
        </w:rPr>
        <w:t xml:space="preserve"> b), care are o formă î</w:t>
      </w:r>
      <w:r w:rsidRPr="008C36B7">
        <w:rPr>
          <w:rFonts w:cs="Calibri"/>
        </w:rPr>
        <w:t>n zig-zag si care po</w:t>
      </w:r>
      <w:r w:rsidR="00942347">
        <w:rPr>
          <w:rFonts w:cs="Calibri"/>
        </w:rPr>
        <w:t>a</w:t>
      </w:r>
      <w:r w:rsidRPr="008C36B7">
        <w:rPr>
          <w:rFonts w:cs="Calibri"/>
        </w:rPr>
        <w:t>t</w:t>
      </w:r>
      <w:r w:rsidR="00942347">
        <w:rPr>
          <w:rFonts w:cs="Calibri"/>
        </w:rPr>
        <w:t>e</w:t>
      </w:r>
      <w:r w:rsidRPr="008C36B7">
        <w:rPr>
          <w:rFonts w:cs="Calibri"/>
        </w:rPr>
        <w:t xml:space="preserve"> exista </w:t>
      </w:r>
      <w:r w:rsidR="00942347">
        <w:rPr>
          <w:rFonts w:cs="Calibri"/>
        </w:rPr>
        <w:t>în</w:t>
      </w:r>
      <w:r w:rsidRPr="008C36B7">
        <w:rPr>
          <w:rFonts w:cs="Calibri"/>
        </w:rPr>
        <w:t xml:space="preserve"> grupuri paralele numite foi β</w:t>
      </w:r>
      <w:r>
        <w:t>.</w:t>
      </w:r>
      <w:r w:rsidR="005D3CCE">
        <w:t xml:space="preserve"> </w:t>
      </w:r>
    </w:p>
    <w:p w:rsidR="008C36B7" w:rsidRDefault="005D3CCE" w:rsidP="007658B8">
      <w:pPr>
        <w:pStyle w:val="NoSpacing"/>
        <w:spacing w:after="240" w:line="360" w:lineRule="auto"/>
        <w:ind w:firstLine="720"/>
        <w:jc w:val="both"/>
        <w:rPr>
          <w:lang w:val="ro-RO"/>
        </w:rPr>
      </w:pPr>
      <w:r>
        <w:rPr>
          <w:lang w:val="ro-RO"/>
        </w:rPr>
        <w:t xml:space="preserve">Aproximativ un sfert din reziduurile de aminoacizi din polipeptide se găsesc în conformații helix </w:t>
      </w:r>
      <w:r w:rsidRPr="008C36B7">
        <w:rPr>
          <w:rFonts w:cs="Calibri"/>
        </w:rPr>
        <w:t>α</w:t>
      </w:r>
      <w:r>
        <w:rPr>
          <w:lang w:val="ro-RO"/>
        </w:rPr>
        <w:t xml:space="preserve">, fracția exactă variind foarte mult de la o proteină la alta. Motivul este că helixul </w:t>
      </w:r>
      <w:r w:rsidRPr="008C36B7">
        <w:rPr>
          <w:rFonts w:cs="Calibri"/>
        </w:rPr>
        <w:t>α</w:t>
      </w:r>
      <w:r>
        <w:rPr>
          <w:lang w:val="ro-RO"/>
        </w:rPr>
        <w:t xml:space="preserve"> se formează mai ușor decât </w:t>
      </w:r>
      <w:r w:rsidR="004A68D0">
        <w:rPr>
          <w:lang w:val="ro-RO"/>
        </w:rPr>
        <w:t>multe alte conformații posibile, deoarece</w:t>
      </w:r>
      <w:r>
        <w:rPr>
          <w:lang w:val="ro-RO"/>
        </w:rPr>
        <w:t xml:space="preserve"> utilizează în mod optim legături</w:t>
      </w:r>
      <w:r w:rsidR="004A68D0">
        <w:rPr>
          <w:lang w:val="ro-RO"/>
        </w:rPr>
        <w:t>ile</w:t>
      </w:r>
      <w:r>
        <w:rPr>
          <w:lang w:val="ro-RO"/>
        </w:rPr>
        <w:t xml:space="preserve"> interne de hidrogen. Structura este stabilizată printr-o legătură de hidrogen între atomul de hidrogen atașat la atomul de azot electronegativ al unei legături peptidice și atomul de oxigen carbonil electronegativ al celui de-al patrulea aminoacid de pe partea amino-terminală a acelei legături peptidice</w:t>
      </w:r>
      <w:r w:rsidR="004A68D0">
        <w:rPr>
          <w:lang w:val="ro-RO"/>
        </w:rPr>
        <w:t xml:space="preserve"> (Figura </w:t>
      </w:r>
      <w:r w:rsidR="00D56129">
        <w:rPr>
          <w:lang w:val="ro-RO"/>
        </w:rPr>
        <w:t>2.</w:t>
      </w:r>
      <w:r w:rsidR="004301E3">
        <w:rPr>
          <w:lang w:val="ro-RO"/>
        </w:rPr>
        <w:t>6</w:t>
      </w:r>
      <w:r w:rsidR="00D56129">
        <w:rPr>
          <w:lang w:val="ro-RO"/>
        </w:rPr>
        <w:t xml:space="preserve"> </w:t>
      </w:r>
      <w:r w:rsidR="004A68D0">
        <w:rPr>
          <w:lang w:val="ro-RO"/>
        </w:rPr>
        <w:t>a). În cadrul</w:t>
      </w:r>
      <w:r>
        <w:rPr>
          <w:lang w:val="ro-RO"/>
        </w:rPr>
        <w:t xml:space="preserve"> helix</w:t>
      </w:r>
      <w:r w:rsidR="004A68D0">
        <w:rPr>
          <w:lang w:val="ro-RO"/>
        </w:rPr>
        <w:t xml:space="preserve">ului </w:t>
      </w:r>
      <w:r w:rsidR="004A68D0" w:rsidRPr="008C36B7">
        <w:rPr>
          <w:rFonts w:cs="Calibri"/>
        </w:rPr>
        <w:t>α</w:t>
      </w:r>
      <w:r>
        <w:rPr>
          <w:lang w:val="ro-RO"/>
        </w:rPr>
        <w:t xml:space="preserve"> fiecare legătură peptidică (cu excepția celor apropiate fiecărui capăt al helixului) participă la astfel de legături de hidro</w:t>
      </w:r>
      <w:r w:rsidR="004A68D0">
        <w:rPr>
          <w:lang w:val="ro-RO"/>
        </w:rPr>
        <w:t>gen. Fiecare rotire succesivă a</w:t>
      </w:r>
      <w:r>
        <w:rPr>
          <w:lang w:val="ro-RO"/>
        </w:rPr>
        <w:t xml:space="preserve"> helixul</w:t>
      </w:r>
      <w:r w:rsidR="004A68D0">
        <w:rPr>
          <w:lang w:val="ro-RO"/>
        </w:rPr>
        <w:t>ui este menținută</w:t>
      </w:r>
      <w:r>
        <w:rPr>
          <w:lang w:val="ro-RO"/>
        </w:rPr>
        <w:t xml:space="preserve"> cu trei până la patru legături de hidrogen</w:t>
      </w:r>
      <w:r w:rsidR="004A68D0">
        <w:rPr>
          <w:lang w:val="ro-RO"/>
        </w:rPr>
        <w:t xml:space="preserve"> adiacente</w:t>
      </w:r>
      <w:r>
        <w:rPr>
          <w:lang w:val="ro-RO"/>
        </w:rPr>
        <w:t>. Toate legăturile de hidrogen combinate conferă întregii structuri elicoidale o stabilitate considerabilă.</w:t>
      </w:r>
    </w:p>
    <w:p w:rsidR="004A68D0" w:rsidRDefault="004A68D0" w:rsidP="007658B8">
      <w:pPr>
        <w:pStyle w:val="NoSpacing"/>
        <w:spacing w:line="360" w:lineRule="auto"/>
        <w:ind w:firstLine="720"/>
        <w:jc w:val="both"/>
      </w:pPr>
      <w:r>
        <w:t xml:space="preserve">Conformația </w:t>
      </w:r>
      <w:r>
        <w:rPr>
          <w:rFonts w:cs="Calibri"/>
        </w:rPr>
        <w:t xml:space="preserve">β </w:t>
      </w:r>
      <w:proofErr w:type="gramStart"/>
      <w:r>
        <w:rPr>
          <w:rFonts w:cs="Calibri"/>
        </w:rPr>
        <w:t>este</w:t>
      </w:r>
      <w:proofErr w:type="gramEnd"/>
      <w:r>
        <w:rPr>
          <w:rFonts w:cs="Calibri"/>
        </w:rPr>
        <w:t xml:space="preserve"> a doua cea mai comună conformație. </w:t>
      </w:r>
      <w:r>
        <w:rPr>
          <w:lang w:val="ro-RO"/>
        </w:rPr>
        <w:t xml:space="preserve">În proteinele globulare, care au o structură pliată compactă, aproape o treime din reziduurile de aminoacizi sunt în </w:t>
      </w:r>
      <w:r w:rsidR="0067506C">
        <w:rPr>
          <w:lang w:val="ro-RO"/>
        </w:rPr>
        <w:t>întorsături</w:t>
      </w:r>
      <w:r>
        <w:rPr>
          <w:lang w:val="ro-RO"/>
        </w:rPr>
        <w:t xml:space="preserve"> sau în bucle unde lanțul polipeptidic își inversează direcția. Acestea sunt elementele de legătură care leagă </w:t>
      </w:r>
      <w:r w:rsidR="0067506C">
        <w:rPr>
          <w:lang w:val="ro-RO"/>
        </w:rPr>
        <w:t>secvețele succesive de</w:t>
      </w:r>
      <w:r>
        <w:rPr>
          <w:lang w:val="ro-RO"/>
        </w:rPr>
        <w:t xml:space="preserve"> helix</w:t>
      </w:r>
      <w:r w:rsidR="0067506C">
        <w:rPr>
          <w:lang w:val="ro-RO"/>
        </w:rPr>
        <w:t xml:space="preserve"> </w:t>
      </w:r>
      <w:r w:rsidR="0067506C">
        <w:rPr>
          <w:rFonts w:cs="Calibri"/>
          <w:lang w:val="ro-RO"/>
        </w:rPr>
        <w:t>α</w:t>
      </w:r>
      <w:r w:rsidR="0067506C">
        <w:rPr>
          <w:lang w:val="ro-RO"/>
        </w:rPr>
        <w:t xml:space="preserve"> sau</w:t>
      </w:r>
      <w:r>
        <w:rPr>
          <w:lang w:val="ro-RO"/>
        </w:rPr>
        <w:t xml:space="preserve"> conformaţie</w:t>
      </w:r>
      <w:r w:rsidR="0067506C">
        <w:rPr>
          <w:lang w:val="ro-RO"/>
        </w:rPr>
        <w:t xml:space="preserve"> </w:t>
      </w:r>
      <w:r w:rsidR="0067506C">
        <w:rPr>
          <w:rFonts w:cs="Calibri"/>
          <w:lang w:val="ro-RO"/>
        </w:rPr>
        <w:t>β</w:t>
      </w:r>
      <w:r w:rsidR="0067506C">
        <w:rPr>
          <w:lang w:val="ro-RO"/>
        </w:rPr>
        <w:t xml:space="preserve">. Foarte frecvente sunt întorsăturile </w:t>
      </w:r>
      <w:r w:rsidR="0067506C">
        <w:rPr>
          <w:rFonts w:cs="Calibri"/>
          <w:lang w:val="ro-RO"/>
        </w:rPr>
        <w:t>β</w:t>
      </w:r>
      <w:r>
        <w:rPr>
          <w:lang w:val="ro-RO"/>
        </w:rPr>
        <w:t xml:space="preserve"> </w:t>
      </w:r>
      <w:r w:rsidR="0067506C">
        <w:rPr>
          <w:lang w:val="ro-RO"/>
        </w:rPr>
        <w:t>care conectează</w:t>
      </w:r>
      <w:r>
        <w:rPr>
          <w:lang w:val="ro-RO"/>
        </w:rPr>
        <w:t xml:space="preserve"> capetele </w:t>
      </w:r>
      <w:r w:rsidR="0067506C">
        <w:rPr>
          <w:lang w:val="ro-RO"/>
        </w:rPr>
        <w:t>a</w:t>
      </w:r>
      <w:r>
        <w:rPr>
          <w:lang w:val="ro-RO"/>
        </w:rPr>
        <w:t xml:space="preserve"> d</w:t>
      </w:r>
      <w:r w:rsidR="0067506C">
        <w:rPr>
          <w:lang w:val="ro-RO"/>
        </w:rPr>
        <w:t xml:space="preserve">ouă segmente adiacente ale unei </w:t>
      </w:r>
      <w:r>
        <w:rPr>
          <w:lang w:val="ro-RO"/>
        </w:rPr>
        <w:t>fo</w:t>
      </w:r>
      <w:r w:rsidR="0067506C">
        <w:rPr>
          <w:lang w:val="ro-RO"/>
        </w:rPr>
        <w:t xml:space="preserve">i </w:t>
      </w:r>
      <w:r w:rsidR="0067506C">
        <w:rPr>
          <w:rFonts w:cs="Calibri"/>
          <w:lang w:val="ro-RO"/>
        </w:rPr>
        <w:t>β antiparalele</w:t>
      </w:r>
      <w:r>
        <w:rPr>
          <w:lang w:val="ro-RO"/>
        </w:rPr>
        <w:t xml:space="preserve">. Structura este </w:t>
      </w:r>
      <w:r w:rsidR="0067506C">
        <w:rPr>
          <w:lang w:val="ro-RO"/>
        </w:rPr>
        <w:t xml:space="preserve">o </w:t>
      </w:r>
      <w:r w:rsidR="0067506C">
        <w:rPr>
          <w:lang w:val="ro-RO"/>
        </w:rPr>
        <w:lastRenderedPageBreak/>
        <w:t>întorsătură de</w:t>
      </w:r>
      <w:r>
        <w:rPr>
          <w:lang w:val="ro-RO"/>
        </w:rPr>
        <w:t xml:space="preserve"> 180</w:t>
      </w:r>
      <w:r w:rsidR="0067506C">
        <w:rPr>
          <w:rFonts w:cs="Calibri"/>
          <w:vertAlign w:val="superscript"/>
          <w:lang w:val="ro-RO"/>
        </w:rPr>
        <w:t>o</w:t>
      </w:r>
      <w:r>
        <w:rPr>
          <w:lang w:val="ro-RO"/>
        </w:rPr>
        <w:t xml:space="preserve">, care </w:t>
      </w:r>
      <w:r w:rsidR="000D4B22">
        <w:rPr>
          <w:lang w:val="ro-RO"/>
        </w:rPr>
        <w:t>conține</w:t>
      </w:r>
      <w:r>
        <w:rPr>
          <w:lang w:val="ro-RO"/>
        </w:rPr>
        <w:t xml:space="preserve"> patru </w:t>
      </w:r>
      <w:r w:rsidR="000D4B22">
        <w:rPr>
          <w:lang w:val="ro-RO"/>
        </w:rPr>
        <w:t xml:space="preserve">reziduuri de aminoacizi, </w:t>
      </w:r>
      <w:r>
        <w:rPr>
          <w:lang w:val="ro-RO"/>
        </w:rPr>
        <w:t xml:space="preserve"> oxigenul ca</w:t>
      </w:r>
      <w:r w:rsidR="000D4B22">
        <w:rPr>
          <w:lang w:val="ro-RO"/>
        </w:rPr>
        <w:t xml:space="preserve">rbonil al primului reziduu </w:t>
      </w:r>
      <w:r>
        <w:rPr>
          <w:lang w:val="ro-RO"/>
        </w:rPr>
        <w:t>formează o legătură de hidrogen cu hidrogenul grupării amino din al patrulea. Grupările peptidice ale celor două resturi centrale nu participă la n</w:t>
      </w:r>
      <w:r w:rsidR="000D4B22">
        <w:rPr>
          <w:lang w:val="ro-RO"/>
        </w:rPr>
        <w:t>ici o legătură interdependentă de</w:t>
      </w:r>
      <w:r>
        <w:rPr>
          <w:lang w:val="ro-RO"/>
        </w:rPr>
        <w:t xml:space="preserve"> hidrogen. Înto</w:t>
      </w:r>
      <w:r w:rsidR="000D4B22">
        <w:rPr>
          <w:lang w:val="ro-RO"/>
        </w:rPr>
        <w:t>rsăturile</w:t>
      </w:r>
      <w:r>
        <w:rPr>
          <w:lang w:val="ro-RO"/>
        </w:rPr>
        <w:t xml:space="preserve"> </w:t>
      </w:r>
      <w:r w:rsidR="000D4B22">
        <w:rPr>
          <w:rFonts w:cs="Calibri"/>
        </w:rPr>
        <w:t>β</w:t>
      </w:r>
      <w:r w:rsidR="000D4B22">
        <w:rPr>
          <w:lang w:val="ro-RO"/>
        </w:rPr>
        <w:t xml:space="preserve"> </w:t>
      </w:r>
      <w:r>
        <w:rPr>
          <w:lang w:val="ro-RO"/>
        </w:rPr>
        <w:t xml:space="preserve">se găsesc adesea în apropierea suprafeței unei proteine, </w:t>
      </w:r>
      <w:r w:rsidR="000D4B22">
        <w:rPr>
          <w:lang w:val="ro-RO"/>
        </w:rPr>
        <w:t>unde</w:t>
      </w:r>
      <w:r>
        <w:rPr>
          <w:lang w:val="ro-RO"/>
        </w:rPr>
        <w:t xml:space="preserve"> grupurile peptidice</w:t>
      </w:r>
      <w:r w:rsidR="000D4B22">
        <w:rPr>
          <w:lang w:val="ro-RO"/>
        </w:rPr>
        <w:t xml:space="preserve"> centrale</w:t>
      </w:r>
      <w:r>
        <w:rPr>
          <w:lang w:val="ro-RO"/>
        </w:rPr>
        <w:t xml:space="preserve"> ale celor două </w:t>
      </w:r>
      <w:r w:rsidR="000D4B22">
        <w:rPr>
          <w:lang w:val="ro-RO"/>
        </w:rPr>
        <w:t>reziduuri</w:t>
      </w:r>
      <w:r>
        <w:rPr>
          <w:lang w:val="ro-RO"/>
        </w:rPr>
        <w:t xml:space="preserve"> de aminoacizi</w:t>
      </w:r>
      <w:r w:rsidR="000D4B22">
        <w:rPr>
          <w:lang w:val="ro-RO"/>
        </w:rPr>
        <w:t>i</w:t>
      </w:r>
      <w:r>
        <w:rPr>
          <w:lang w:val="ro-RO"/>
        </w:rPr>
        <w:t xml:space="preserve"> </w:t>
      </w:r>
      <w:r w:rsidR="000D4B22">
        <w:rPr>
          <w:lang w:val="ro-RO"/>
        </w:rPr>
        <w:t>din mijlocul întorsaturii</w:t>
      </w:r>
      <w:r>
        <w:rPr>
          <w:lang w:val="ro-RO"/>
        </w:rPr>
        <w:t xml:space="preserve"> se pot lega </w:t>
      </w:r>
      <w:r w:rsidR="000D4B22">
        <w:rPr>
          <w:lang w:val="ro-RO"/>
        </w:rPr>
        <w:t>prin legături de</w:t>
      </w:r>
      <w:r>
        <w:rPr>
          <w:lang w:val="ro-RO"/>
        </w:rPr>
        <w:t xml:space="preserve"> hidrogen cu apă.</w:t>
      </w:r>
    </w:p>
    <w:p w:rsidR="00942347" w:rsidRDefault="00196B65" w:rsidP="007658B8">
      <w:pPr>
        <w:pStyle w:val="NoSpacing"/>
        <w:keepNext/>
        <w:spacing w:line="360" w:lineRule="auto"/>
      </w:pPr>
      <w:r>
        <w:rPr>
          <w:noProof/>
        </w:rPr>
        <w:t xml:space="preserve">            </w:t>
      </w:r>
      <w:r w:rsidR="004A68D0">
        <w:rPr>
          <w:noProof/>
        </w:rPr>
        <w:drawing>
          <wp:inline distT="0" distB="0" distL="0" distR="0" wp14:anchorId="66942234" wp14:editId="5BF12312">
            <wp:extent cx="2023275" cy="35883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6965" cy="3594872"/>
                    </a:xfrm>
                    <a:prstGeom prst="rect">
                      <a:avLst/>
                    </a:prstGeom>
                    <a:noFill/>
                    <a:ln>
                      <a:noFill/>
                    </a:ln>
                  </pic:spPr>
                </pic:pic>
              </a:graphicData>
            </a:graphic>
          </wp:inline>
        </w:drawing>
      </w:r>
      <w:r w:rsidR="0045047D">
        <w:rPr>
          <w:noProof/>
        </w:rPr>
        <w:drawing>
          <wp:inline distT="0" distB="0" distL="0" distR="0" wp14:anchorId="4CDB3EE2" wp14:editId="120839AC">
            <wp:extent cx="3297555" cy="207835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7555" cy="2078355"/>
                    </a:xfrm>
                    <a:prstGeom prst="rect">
                      <a:avLst/>
                    </a:prstGeom>
                    <a:noFill/>
                    <a:ln>
                      <a:noFill/>
                    </a:ln>
                  </pic:spPr>
                </pic:pic>
              </a:graphicData>
            </a:graphic>
          </wp:inline>
        </w:drawing>
      </w:r>
    </w:p>
    <w:p w:rsidR="00942347" w:rsidRDefault="00196B65" w:rsidP="007658B8">
      <w:pPr>
        <w:pStyle w:val="Caption"/>
        <w:numPr>
          <w:ilvl w:val="0"/>
          <w:numId w:val="6"/>
        </w:numPr>
        <w:spacing w:line="360" w:lineRule="auto"/>
      </w:pPr>
      <w:r>
        <w:t xml:space="preserve"> </w:t>
      </w:r>
      <w:r w:rsidR="00942347">
        <w:t xml:space="preserve">                                                                    (b)</w:t>
      </w:r>
    </w:p>
    <w:p w:rsidR="00942347" w:rsidRDefault="00942347" w:rsidP="007658B8">
      <w:pPr>
        <w:pStyle w:val="Caption"/>
        <w:spacing w:line="360" w:lineRule="auto"/>
        <w:jc w:val="center"/>
        <w:rPr>
          <w:rFonts w:cs="Calibri"/>
          <w:b w:val="0"/>
        </w:rPr>
      </w:pPr>
      <w:r>
        <w:t xml:space="preserve">Figura </w:t>
      </w:r>
      <w:r w:rsidR="00D56129">
        <w:t>2.</w:t>
      </w:r>
      <w:r w:rsidR="004301E3">
        <w:t>6</w:t>
      </w:r>
      <w:r>
        <w:t xml:space="preserve">  </w:t>
      </w:r>
      <w:r>
        <w:rPr>
          <w:b w:val="0"/>
        </w:rPr>
        <w:t xml:space="preserve">În </w:t>
      </w:r>
      <w:r w:rsidR="00D56129">
        <w:rPr>
          <w:b w:val="0"/>
        </w:rPr>
        <w:t>(</w:t>
      </w:r>
      <w:r>
        <w:rPr>
          <w:b w:val="0"/>
        </w:rPr>
        <w:t>a</w:t>
      </w:r>
      <w:r w:rsidR="00D56129">
        <w:rPr>
          <w:b w:val="0"/>
        </w:rPr>
        <w:t>)</w:t>
      </w:r>
      <w:r>
        <w:rPr>
          <w:b w:val="0"/>
        </w:rPr>
        <w:t>,</w:t>
      </w:r>
      <w:r w:rsidR="004A68D0">
        <w:rPr>
          <w:b w:val="0"/>
        </w:rPr>
        <w:t xml:space="preserve"> </w:t>
      </w:r>
      <w:r>
        <w:rPr>
          <w:b w:val="0"/>
        </w:rPr>
        <w:t xml:space="preserve">conformație helix </w:t>
      </w:r>
      <w:r w:rsidRPr="00942347">
        <w:rPr>
          <w:rFonts w:cs="Calibri"/>
          <w:b w:val="0"/>
        </w:rPr>
        <w:t>α</w:t>
      </w:r>
      <w:r>
        <w:rPr>
          <w:rFonts w:cs="Calibri"/>
          <w:b w:val="0"/>
        </w:rPr>
        <w:t xml:space="preserve">, o spirală in jurul unei </w:t>
      </w:r>
      <w:r w:rsidR="004A68D0">
        <w:rPr>
          <w:rFonts w:cs="Calibri"/>
          <w:b w:val="0"/>
        </w:rPr>
        <w:t>axe</w:t>
      </w:r>
      <w:r>
        <w:rPr>
          <w:rFonts w:cs="Calibri"/>
          <w:b w:val="0"/>
        </w:rPr>
        <w:t xml:space="preserve"> imaginare; în </w:t>
      </w:r>
      <w:r w:rsidR="00D56129">
        <w:rPr>
          <w:rFonts w:cs="Calibri"/>
          <w:b w:val="0"/>
        </w:rPr>
        <w:t>(</w:t>
      </w:r>
      <w:r>
        <w:rPr>
          <w:rFonts w:cs="Calibri"/>
          <w:b w:val="0"/>
        </w:rPr>
        <w:t>b</w:t>
      </w:r>
      <w:r w:rsidR="00D56129">
        <w:rPr>
          <w:rFonts w:cs="Calibri"/>
          <w:b w:val="0"/>
        </w:rPr>
        <w:t>)</w:t>
      </w:r>
      <w:r>
        <w:rPr>
          <w:rFonts w:cs="Calibri"/>
          <w:b w:val="0"/>
        </w:rPr>
        <w:t xml:space="preserve">, foi </w:t>
      </w:r>
      <w:r w:rsidRPr="00942347">
        <w:rPr>
          <w:rFonts w:cs="Calibri"/>
          <w:b w:val="0"/>
        </w:rPr>
        <w:t>β</w:t>
      </w:r>
      <w:r>
        <w:rPr>
          <w:rFonts w:cs="Calibri"/>
          <w:b w:val="0"/>
        </w:rPr>
        <w:t xml:space="preserve"> </w:t>
      </w:r>
      <w:r w:rsidR="003459AD">
        <w:rPr>
          <w:rFonts w:cs="Calibri"/>
          <w:b w:val="0"/>
        </w:rPr>
        <w:t>care traversează in zig-zag înainte și înapoi o foaie îndoită imaginară.</w:t>
      </w:r>
    </w:p>
    <w:p w:rsidR="003459AD" w:rsidRDefault="003459AD" w:rsidP="007658B8">
      <w:pPr>
        <w:spacing w:line="360" w:lineRule="auto"/>
      </w:pPr>
    </w:p>
    <w:p w:rsidR="000F7195" w:rsidRDefault="003459AD" w:rsidP="007658B8">
      <w:pPr>
        <w:spacing w:line="360" w:lineRule="auto"/>
        <w:ind w:firstLine="720"/>
        <w:jc w:val="both"/>
        <w:rPr>
          <w:sz w:val="22"/>
        </w:rPr>
      </w:pPr>
      <w:r w:rsidRPr="003459AD">
        <w:rPr>
          <w:sz w:val="22"/>
        </w:rPr>
        <w:t>Aranjamentul global tridimensional al tuturor atomilor dintr-o protein</w:t>
      </w:r>
      <w:r>
        <w:rPr>
          <w:sz w:val="22"/>
        </w:rPr>
        <w:t>ă este denumit structură</w:t>
      </w:r>
      <w:r w:rsidRPr="003459AD">
        <w:rPr>
          <w:sz w:val="22"/>
        </w:rPr>
        <w:t xml:space="preserve"> terțiară. În timp ce termenul structură secundară se referă la ar</w:t>
      </w:r>
      <w:r>
        <w:rPr>
          <w:sz w:val="22"/>
        </w:rPr>
        <w:t>anjamentul spațial al rreziduurilor</w:t>
      </w:r>
      <w:r w:rsidRPr="003459AD">
        <w:rPr>
          <w:sz w:val="22"/>
        </w:rPr>
        <w:t xml:space="preserve"> de aminoacizi care sunt adiacenti în structura primară, structura terțiară </w:t>
      </w:r>
      <w:r>
        <w:rPr>
          <w:sz w:val="22"/>
        </w:rPr>
        <w:t xml:space="preserve">se referă la </w:t>
      </w:r>
      <w:r w:rsidRPr="003459AD">
        <w:rPr>
          <w:sz w:val="22"/>
        </w:rPr>
        <w:t>aspecte pe scar</w:t>
      </w:r>
      <w:r>
        <w:rPr>
          <w:sz w:val="22"/>
        </w:rPr>
        <w:t>ă</w:t>
      </w:r>
      <w:r w:rsidRPr="003459AD">
        <w:rPr>
          <w:sz w:val="22"/>
        </w:rPr>
        <w:t xml:space="preserve"> larg</w:t>
      </w:r>
      <w:r>
        <w:rPr>
          <w:sz w:val="22"/>
        </w:rPr>
        <w:t>ă</w:t>
      </w:r>
      <w:r w:rsidRPr="003459AD">
        <w:rPr>
          <w:sz w:val="22"/>
        </w:rPr>
        <w:t xml:space="preserve"> ale secvenței de aminoacizi.</w:t>
      </w:r>
      <w:r>
        <w:rPr>
          <w:sz w:val="22"/>
        </w:rPr>
        <w:t xml:space="preserve"> Aminoacizi care sunt </w:t>
      </w:r>
      <w:r w:rsidRPr="003459AD">
        <w:rPr>
          <w:sz w:val="22"/>
        </w:rPr>
        <w:t>dep</w:t>
      </w:r>
      <w:r>
        <w:rPr>
          <w:sz w:val="22"/>
        </w:rPr>
        <w:t>ă</w:t>
      </w:r>
      <w:r w:rsidRPr="003459AD">
        <w:rPr>
          <w:sz w:val="22"/>
        </w:rPr>
        <w:t>rta</w:t>
      </w:r>
      <w:r>
        <w:rPr>
          <w:sz w:val="22"/>
        </w:rPr>
        <w:t>ț</w:t>
      </w:r>
      <w:r w:rsidRPr="003459AD">
        <w:rPr>
          <w:sz w:val="22"/>
        </w:rPr>
        <w:t>i în secvenț</w:t>
      </w:r>
      <w:r>
        <w:rPr>
          <w:sz w:val="22"/>
        </w:rPr>
        <w:t>ă</w:t>
      </w:r>
      <w:r w:rsidRPr="003459AD">
        <w:rPr>
          <w:sz w:val="22"/>
        </w:rPr>
        <w:t xml:space="preserve"> pot interacționa în cadrul </w:t>
      </w:r>
      <w:r>
        <w:rPr>
          <w:sz w:val="22"/>
        </w:rPr>
        <w:t xml:space="preserve">unei </w:t>
      </w:r>
      <w:r w:rsidRPr="003459AD">
        <w:rPr>
          <w:sz w:val="22"/>
        </w:rPr>
        <w:t xml:space="preserve">proteinei pliate. Locația curbelor în lanțul polipeptidic, direcția și unghiul acestora este determinat de numărul și localizarea anumitor reziduuri producătoare de îndoire, cum ar fi Pro, Thr, Ser și Gly. Segmentele care interacționează de pe o polipeptidă sunt ținute în pozițiile </w:t>
      </w:r>
      <w:r w:rsidRPr="003459AD">
        <w:rPr>
          <w:sz w:val="22"/>
        </w:rPr>
        <w:lastRenderedPageBreak/>
        <w:t>lor terțiare caracteristice prin diferite tipuri de leg</w:t>
      </w:r>
      <w:r>
        <w:rPr>
          <w:sz w:val="22"/>
        </w:rPr>
        <w:t>ă</w:t>
      </w:r>
      <w:r w:rsidRPr="003459AD">
        <w:rPr>
          <w:sz w:val="22"/>
        </w:rPr>
        <w:t>turi slabe  (și uneori prin legături covalente cum ar fi leg</w:t>
      </w:r>
      <w:r>
        <w:rPr>
          <w:sz w:val="22"/>
        </w:rPr>
        <w:t>ă</w:t>
      </w:r>
      <w:r w:rsidRPr="003459AD">
        <w:rPr>
          <w:sz w:val="22"/>
        </w:rPr>
        <w:t>turi disulfurice) între segmente</w:t>
      </w:r>
      <w:r>
        <w:rPr>
          <w:sz w:val="22"/>
        </w:rPr>
        <w:t xml:space="preserve"> (</w:t>
      </w:r>
      <w:r>
        <w:rPr>
          <w:sz w:val="22"/>
        </w:rPr>
        <w:fldChar w:fldCharType="begin" w:fldLock="1"/>
      </w:r>
      <w:r w:rsidR="000139BE">
        <w:rPr>
          <w:sz w:val="22"/>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sz w:val="22"/>
        </w:rPr>
        <w:fldChar w:fldCharType="separate"/>
      </w:r>
      <w:r w:rsidR="000139BE" w:rsidRPr="000139BE">
        <w:rPr>
          <w:noProof/>
          <w:sz w:val="22"/>
        </w:rPr>
        <w:t>[24]</w:t>
      </w:r>
      <w:r>
        <w:rPr>
          <w:sz w:val="22"/>
        </w:rPr>
        <w:fldChar w:fldCharType="end"/>
      </w:r>
      <w:r>
        <w:rPr>
          <w:sz w:val="22"/>
        </w:rPr>
        <w:t xml:space="preserve"> pg 127)</w:t>
      </w:r>
      <w:r w:rsidRPr="003459AD">
        <w:rPr>
          <w:sz w:val="22"/>
        </w:rPr>
        <w:t xml:space="preserve">. </w:t>
      </w:r>
    </w:p>
    <w:p w:rsidR="000F7195" w:rsidRDefault="000F7195" w:rsidP="007658B8">
      <w:pPr>
        <w:spacing w:line="360" w:lineRule="auto"/>
        <w:jc w:val="both"/>
        <w:rPr>
          <w:sz w:val="22"/>
        </w:rPr>
      </w:pPr>
    </w:p>
    <w:p w:rsidR="003459AD" w:rsidRDefault="003459AD" w:rsidP="007658B8">
      <w:pPr>
        <w:spacing w:line="360" w:lineRule="auto"/>
        <w:ind w:firstLine="720"/>
        <w:jc w:val="both"/>
        <w:rPr>
          <w:sz w:val="22"/>
        </w:rPr>
      </w:pPr>
      <w:r w:rsidRPr="003459AD">
        <w:rPr>
          <w:sz w:val="22"/>
        </w:rPr>
        <w:t xml:space="preserve">Unele proteine conțin două sau mai multe </w:t>
      </w:r>
      <w:r w:rsidR="000F7195">
        <w:rPr>
          <w:sz w:val="22"/>
        </w:rPr>
        <w:t>lanțuri</w:t>
      </w:r>
      <w:r w:rsidRPr="003459AD">
        <w:rPr>
          <w:sz w:val="22"/>
        </w:rPr>
        <w:t xml:space="preserve"> </w:t>
      </w:r>
      <w:r w:rsidR="000F7195">
        <w:rPr>
          <w:sz w:val="22"/>
        </w:rPr>
        <w:t>polipeptidice</w:t>
      </w:r>
      <w:r w:rsidRPr="003459AD">
        <w:rPr>
          <w:sz w:val="22"/>
        </w:rPr>
        <w:t xml:space="preserve"> separate, care pot fi identice sau diferite. A</w:t>
      </w:r>
      <w:r w:rsidR="000F7195">
        <w:rPr>
          <w:sz w:val="22"/>
        </w:rPr>
        <w:t xml:space="preserve">ranjamentul acestor subunități </w:t>
      </w:r>
      <w:r w:rsidRPr="003459AD">
        <w:rPr>
          <w:sz w:val="22"/>
        </w:rPr>
        <w:t>complexele tridimensionale este numit structur</w:t>
      </w:r>
      <w:r w:rsidR="000F7195">
        <w:rPr>
          <w:sz w:val="22"/>
        </w:rPr>
        <w:t>ă</w:t>
      </w:r>
      <w:r w:rsidRPr="003459AD">
        <w:rPr>
          <w:sz w:val="22"/>
        </w:rPr>
        <w:t xml:space="preserve"> cuaternar</w:t>
      </w:r>
      <w:r w:rsidR="000F7195">
        <w:rPr>
          <w:sz w:val="22"/>
        </w:rPr>
        <w:t>ă</w:t>
      </w:r>
      <w:r w:rsidRPr="003459AD">
        <w:rPr>
          <w:sz w:val="22"/>
        </w:rPr>
        <w:t>.</w:t>
      </w:r>
    </w:p>
    <w:p w:rsidR="000F7195" w:rsidRDefault="000F7195" w:rsidP="007658B8">
      <w:pPr>
        <w:spacing w:line="360" w:lineRule="auto"/>
        <w:jc w:val="both"/>
        <w:rPr>
          <w:sz w:val="22"/>
        </w:rPr>
      </w:pPr>
    </w:p>
    <w:p w:rsidR="00ED30B4" w:rsidRDefault="0045047D" w:rsidP="007658B8">
      <w:pPr>
        <w:keepNext/>
        <w:spacing w:line="360" w:lineRule="auto"/>
        <w:jc w:val="center"/>
      </w:pPr>
      <w:r>
        <w:rPr>
          <w:noProof/>
          <w:lang w:val="en-US" w:eastAsia="en-US"/>
        </w:rPr>
        <w:drawing>
          <wp:inline distT="0" distB="0" distL="0" distR="0" wp14:anchorId="60993F98" wp14:editId="72298853">
            <wp:extent cx="3307080" cy="3307080"/>
            <wp:effectExtent l="0" t="0" r="7620" b="7620"/>
            <wp:docPr id="11" name="Picture 11" descr="4e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ew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4351" cy="3304351"/>
                    </a:xfrm>
                    <a:prstGeom prst="rect">
                      <a:avLst/>
                    </a:prstGeom>
                    <a:noFill/>
                    <a:ln>
                      <a:noFill/>
                    </a:ln>
                  </pic:spPr>
                </pic:pic>
              </a:graphicData>
            </a:graphic>
          </wp:inline>
        </w:drawing>
      </w:r>
    </w:p>
    <w:p w:rsidR="000F7195" w:rsidRPr="00ED30B4" w:rsidRDefault="00ED30B4" w:rsidP="007658B8">
      <w:pPr>
        <w:pStyle w:val="Caption"/>
        <w:spacing w:line="360" w:lineRule="auto"/>
        <w:jc w:val="center"/>
        <w:rPr>
          <w:b w:val="0"/>
          <w:sz w:val="22"/>
        </w:rPr>
      </w:pPr>
      <w:r>
        <w:t xml:space="preserve">Figura </w:t>
      </w:r>
      <w:r w:rsidR="004301E3">
        <w:t>2.7</w:t>
      </w:r>
      <w:r>
        <w:rPr>
          <w:b w:val="0"/>
        </w:rPr>
        <w:t xml:space="preserve"> Structura terțiară a insulinei </w:t>
      </w:r>
      <w:r>
        <w:rPr>
          <w:b w:val="0"/>
        </w:rPr>
        <w:fldChar w:fldCharType="begin" w:fldLock="1"/>
      </w:r>
      <w:r w:rsidR="000139BE">
        <w:rPr>
          <w:b w:val="0"/>
        </w:rPr>
        <w:instrText>ADDIN CSL_CITATION {"citationItems":[{"id":"ITEM-1","itemData":{"DOI":"10.1016/J.EJPB.2013.05.005","ISSN":"0939-6411","abstract":"We have studied regular acting, wild-type human insulin at potency of 100U/mL from four different pharmaceutical products directly from their final finished formulation by the combined use of mass spectrometry (MS), dynamic light scattering (DLS), small-angle X-ray scattering (SAXS), nuclear magnetic resonance (NMR), and single-crystal protein crystallography (PX). All products showed similar oligomeric assembly in solution as judged by DLS and SAXS measurements. The NMR spectra were compatible with well folded proteins, showing close conformational identity for the human insulin in the four products. Crystallographic assays conducted with the final formulated products resulted in all insulin crystals belonging to the R3 space group with two a dimer in the asymmetric unit, both with the B-chain in the T configuration. Meta-analysis of the 24 crystal structures solved from the four distinct insulin products revealed close similarity between them regardless of variables such as biological origin, product batch, country origin of the product, and analytical approach, revealing a low conformational variability for the converging insulin structural ensemble. We propose the use of MS, SAXS, NMR fingerprint, and PX as a precise chemical and structural proof of folding identity of regular insulin in the final, formulated product.","author":[{"dropping-particle":"","family":"Fávero-Retto","given":"Maely P.","non-dropping-particle":"","parse-names":false,"suffix":""},{"dropping-particle":"","family":"Palmieri","given":"Leonardo C.","non-dropping-particle":"","parse-names":false,"suffix":""},{"dropping-particle":"","family":"Souza","given":"Tatiana A.C.B.","non-dropping-particle":"","parse-names":false,"suffix":""},{"dropping-particle":"","family":"Almeida","given":"Fábio C.L.","non-dropping-particle":"","parse-names":false,"suffix":""},{"dropping-particle":"","family":"Lima","given":"Luís Mauricio T.R.","non-dropping-particle":"","parse-names":false,"suffix":""}],"container-title":"European Journal of Pharmaceutics and Biopharmaceutics","id":"ITEM-1","issue":"3","issued":{"date-parts":[["2013","11","1"]]},"page":"1112-1121","publisher":"Elsevier","title":"Structural meta-analysis of regular human insulin in pharmaceutical formulations","type":"article-journal","volume":"85"},"uris":["http://www.mendeley.com/documents/?uuid=a88b4377-e753-49b1-8f36-bc76736dd103"]}],"mendeley":{"formattedCitation":"[27]","plainTextFormattedCitation":"[27]","previouslyFormattedCitation":"[27]"},"properties":{"noteIndex":0},"schema":"https://github.com/citation-style-language/schema/raw/master/csl-citation.json"}</w:instrText>
      </w:r>
      <w:r>
        <w:rPr>
          <w:b w:val="0"/>
        </w:rPr>
        <w:fldChar w:fldCharType="separate"/>
      </w:r>
      <w:r w:rsidR="000139BE" w:rsidRPr="000139BE">
        <w:rPr>
          <w:b w:val="0"/>
          <w:noProof/>
        </w:rPr>
        <w:t>[27]</w:t>
      </w:r>
      <w:r>
        <w:rPr>
          <w:b w:val="0"/>
        </w:rPr>
        <w:fldChar w:fldCharType="end"/>
      </w:r>
    </w:p>
    <w:p w:rsidR="008C36B7" w:rsidRDefault="008C36B7" w:rsidP="007658B8">
      <w:pPr>
        <w:pStyle w:val="Tbasetext"/>
        <w:spacing w:line="360" w:lineRule="auto"/>
        <w:ind w:firstLine="0"/>
      </w:pPr>
    </w:p>
    <w:p w:rsidR="006B62E3" w:rsidRPr="006B62E3" w:rsidRDefault="006B62E3" w:rsidP="002148F7">
      <w:pPr>
        <w:pStyle w:val="Tbasetext"/>
        <w:spacing w:after="240" w:line="360" w:lineRule="auto"/>
        <w:ind w:firstLine="720"/>
        <w:jc w:val="left"/>
        <w:rPr>
          <w:sz w:val="24"/>
        </w:rPr>
      </w:pPr>
      <w:r w:rsidRPr="00D1524F">
        <w:rPr>
          <w:b/>
          <w:sz w:val="24"/>
        </w:rPr>
        <w:t>2.</w:t>
      </w:r>
      <w:r>
        <w:rPr>
          <w:b/>
          <w:sz w:val="24"/>
        </w:rPr>
        <w:t>1</w:t>
      </w:r>
      <w:r w:rsidRPr="00D1524F">
        <w:rPr>
          <w:b/>
          <w:sz w:val="24"/>
        </w:rPr>
        <w:t>.</w:t>
      </w:r>
      <w:r>
        <w:rPr>
          <w:b/>
          <w:sz w:val="24"/>
        </w:rPr>
        <w:t>4</w:t>
      </w:r>
      <w:r w:rsidRPr="00D1524F">
        <w:rPr>
          <w:b/>
          <w:sz w:val="24"/>
        </w:rPr>
        <w:t xml:space="preserve"> </w:t>
      </w:r>
      <w:r>
        <w:rPr>
          <w:b/>
          <w:sz w:val="24"/>
        </w:rPr>
        <w:t>Funcția proteinelor</w:t>
      </w:r>
    </w:p>
    <w:p w:rsidR="006B62E3" w:rsidRDefault="006B62E3" w:rsidP="007658B8">
      <w:pPr>
        <w:pStyle w:val="Tbasetext"/>
        <w:spacing w:after="240" w:line="360" w:lineRule="auto"/>
        <w:ind w:firstLine="720"/>
      </w:pPr>
      <w:r>
        <w:t xml:space="preserve">Cunoașterea structurii tridimensionale a unei proteine este o parte importantă a înțelegerii modului în care funcționează proteina. Cele mai multe dintre interacțiunile efectuate de proteine între ele sau cu alte molecule sunt de scurtă durată, </w:t>
      </w:r>
      <w:r w:rsidR="00A60E2B">
        <w:t>dar</w:t>
      </w:r>
      <w:r>
        <w:t xml:space="preserve"> constitui</w:t>
      </w:r>
      <w:r w:rsidR="00A60E2B">
        <w:t>e</w:t>
      </w:r>
      <w:r>
        <w:t xml:space="preserve"> baza unor procese fiziologice complexe, cum ar fi transportul oxigenului, funcția imunitară și contracția musculară. Funcțiile multor proteine implică legarea reversibilă a altor molecule. O moleculă legată reversibil de o proteină se numește ligand. Un ligand poate fi orice fel de moleculă, inclusiv o altă proteină. Natura tranzitorie </w:t>
      </w:r>
      <w:r w:rsidR="00D56129">
        <w:t xml:space="preserve">a interacțiunilor proteinelor </w:t>
      </w:r>
      <w:r>
        <w:t xml:space="preserve">este esențială pentru viață, permițând unui organism să răspundă rapid și reversibil la schimbarea circumstanțelor de mediu și metabolice. Un ligand se leagă </w:t>
      </w:r>
      <w:r>
        <w:lastRenderedPageBreak/>
        <w:t>la un situs de pe protein</w:t>
      </w:r>
      <w:r w:rsidR="00D56129">
        <w:t>ă numit situs</w:t>
      </w:r>
      <w:r>
        <w:t xml:space="preserve"> de legare, care este complementar ligandului în mărime, formă, încărcare, cu caracter hidrofob sau hidrofil. Interacțiunea este specifică: proteina poate să discrimineze între mii de molecule diferite în mediul său și să se lege selectiv doar </w:t>
      </w:r>
      <w:r w:rsidR="00D56129">
        <w:t>de una</w:t>
      </w:r>
      <w:r>
        <w:t xml:space="preserve"> sau mai multe molecule. O proteină dată poate avea situsuri de legare separate pentru mai mulți liganzi diferiți.</w:t>
      </w:r>
    </w:p>
    <w:p w:rsidR="00221E71" w:rsidRDefault="00221E71" w:rsidP="007658B8">
      <w:pPr>
        <w:pStyle w:val="Tbasetext"/>
        <w:spacing w:after="240" w:line="360" w:lineRule="auto"/>
        <w:ind w:firstLine="720"/>
        <w:rPr>
          <w:b/>
          <w:sz w:val="26"/>
          <w:szCs w:val="26"/>
        </w:rPr>
      </w:pPr>
    </w:p>
    <w:p w:rsidR="000F6EAB" w:rsidRPr="00D1524F" w:rsidRDefault="000F6EAB" w:rsidP="002148F7">
      <w:pPr>
        <w:pStyle w:val="Tbasetext"/>
        <w:spacing w:after="240" w:line="360" w:lineRule="auto"/>
        <w:ind w:firstLine="720"/>
        <w:jc w:val="left"/>
        <w:rPr>
          <w:b/>
          <w:sz w:val="26"/>
          <w:szCs w:val="26"/>
        </w:rPr>
      </w:pPr>
      <w:r w:rsidRPr="00D1524F">
        <w:rPr>
          <w:b/>
          <w:sz w:val="26"/>
          <w:szCs w:val="26"/>
        </w:rPr>
        <w:t>2.2 Virusuri</w:t>
      </w:r>
    </w:p>
    <w:p w:rsidR="00D1524F" w:rsidRPr="00D1524F" w:rsidRDefault="00D1524F" w:rsidP="002148F7">
      <w:pPr>
        <w:pStyle w:val="Tbasetext"/>
        <w:spacing w:after="240" w:line="360" w:lineRule="auto"/>
        <w:ind w:firstLine="720"/>
        <w:jc w:val="left"/>
        <w:rPr>
          <w:sz w:val="24"/>
        </w:rPr>
      </w:pPr>
      <w:r w:rsidRPr="00D1524F">
        <w:rPr>
          <w:b/>
          <w:sz w:val="24"/>
        </w:rPr>
        <w:t>2.2.1 Ciclul de reproducere al virusurilor</w:t>
      </w:r>
    </w:p>
    <w:p w:rsidR="00B77AD7" w:rsidRDefault="00B77AD7" w:rsidP="007658B8">
      <w:pPr>
        <w:spacing w:after="240" w:line="360" w:lineRule="auto"/>
        <w:ind w:firstLine="720"/>
        <w:jc w:val="both"/>
        <w:rPr>
          <w:sz w:val="22"/>
        </w:rPr>
      </w:pPr>
      <w:r w:rsidRPr="006347F5">
        <w:rPr>
          <w:sz w:val="22"/>
        </w:rPr>
        <w:t>Virusurile sunt agenți care se reproduc prin infectarea celulelor. Acestea constau dintr-o moleculă de ADN sau ARN, o capsulă din proteine care protejează con</w:t>
      </w:r>
      <w:r w:rsidR="00D56129">
        <w:rPr>
          <w:sz w:val="22"/>
        </w:rPr>
        <w:t>ținutul și proteine pe suprafață</w:t>
      </w:r>
      <w:r w:rsidRPr="006347F5">
        <w:rPr>
          <w:sz w:val="22"/>
        </w:rPr>
        <w:t xml:space="preserve"> al căror rol este identificarea și atașarea de organismul gazdă și injectarea acidului nucleic viral.</w:t>
      </w:r>
    </w:p>
    <w:p w:rsidR="00F03F76" w:rsidRDefault="0045047D" w:rsidP="007658B8">
      <w:pPr>
        <w:keepNext/>
        <w:spacing w:after="240" w:line="360" w:lineRule="auto"/>
        <w:jc w:val="center"/>
      </w:pPr>
      <w:r>
        <w:rPr>
          <w:noProof/>
          <w:lang w:val="en-US" w:eastAsia="en-US"/>
        </w:rPr>
        <w:drawing>
          <wp:inline distT="0" distB="0" distL="0" distR="0" wp14:anchorId="3E5FDDC0" wp14:editId="7ECAE37E">
            <wp:extent cx="2555875" cy="246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5875" cy="2466340"/>
                    </a:xfrm>
                    <a:prstGeom prst="rect">
                      <a:avLst/>
                    </a:prstGeom>
                    <a:noFill/>
                    <a:ln>
                      <a:noFill/>
                    </a:ln>
                  </pic:spPr>
                </pic:pic>
              </a:graphicData>
            </a:graphic>
          </wp:inline>
        </w:drawing>
      </w:r>
    </w:p>
    <w:p w:rsidR="00F03F76" w:rsidRDefault="00F03F76" w:rsidP="007658B8">
      <w:pPr>
        <w:pStyle w:val="Caption"/>
        <w:spacing w:line="360" w:lineRule="auto"/>
        <w:jc w:val="center"/>
        <w:rPr>
          <w:b w:val="0"/>
        </w:rPr>
      </w:pPr>
      <w:r>
        <w:t xml:space="preserve">Figura </w:t>
      </w:r>
      <w:r w:rsidR="00D56129">
        <w:t>2.</w:t>
      </w:r>
      <w:r w:rsidR="004301E3">
        <w:t>8</w:t>
      </w:r>
      <w:r>
        <w:rPr>
          <w:b w:val="0"/>
        </w:rPr>
        <w:t xml:space="preserve"> Schemă a unui virus; antenele sunt proteinele de identificare si atașare (</w:t>
      </w:r>
      <w:r>
        <w:rPr>
          <w:b w:val="0"/>
        </w:rPr>
        <w:fldChar w:fldCharType="begin" w:fldLock="1"/>
      </w:r>
      <w:r w:rsidR="000139BE">
        <w:rPr>
          <w:b w:val="0"/>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Pr>
          <w:b w:val="0"/>
        </w:rPr>
        <w:fldChar w:fldCharType="separate"/>
      </w:r>
      <w:r w:rsidR="000139BE" w:rsidRPr="000139BE">
        <w:rPr>
          <w:b w:val="0"/>
          <w:noProof/>
        </w:rPr>
        <w:t>[28]</w:t>
      </w:r>
      <w:r>
        <w:rPr>
          <w:b w:val="0"/>
        </w:rPr>
        <w:fldChar w:fldCharType="end"/>
      </w:r>
      <w:r>
        <w:rPr>
          <w:b w:val="0"/>
        </w:rPr>
        <w:t xml:space="preserve"> pg 23)</w:t>
      </w:r>
    </w:p>
    <w:p w:rsidR="00F03F76" w:rsidRPr="00F03F76" w:rsidRDefault="00F03F76" w:rsidP="007658B8">
      <w:pPr>
        <w:spacing w:line="360" w:lineRule="auto"/>
      </w:pPr>
    </w:p>
    <w:p w:rsidR="006347F5" w:rsidRPr="006347F5" w:rsidRDefault="006347F5" w:rsidP="007658B8">
      <w:pPr>
        <w:spacing w:after="240" w:line="360" w:lineRule="auto"/>
        <w:ind w:firstLine="720"/>
        <w:jc w:val="both"/>
        <w:rPr>
          <w:sz w:val="22"/>
        </w:rPr>
      </w:pPr>
      <w:r w:rsidRPr="006347F5">
        <w:rPr>
          <w:sz w:val="22"/>
        </w:rPr>
        <w:t>Ciclurile de reproducere ale virusilor variaz</w:t>
      </w:r>
      <w:r>
        <w:rPr>
          <w:sz w:val="22"/>
        </w:rPr>
        <w:t>ă î</w:t>
      </w:r>
      <w:r w:rsidRPr="006347F5">
        <w:rPr>
          <w:sz w:val="22"/>
        </w:rPr>
        <w:t>ntre specii</w:t>
      </w:r>
      <w:r>
        <w:rPr>
          <w:sz w:val="22"/>
        </w:rPr>
        <w:t>, dar constau în câ</w:t>
      </w:r>
      <w:r w:rsidRPr="006347F5">
        <w:rPr>
          <w:sz w:val="22"/>
        </w:rPr>
        <w:t>teva e</w:t>
      </w:r>
      <w:r>
        <w:rPr>
          <w:sz w:val="22"/>
        </w:rPr>
        <w:t>tape esenț</w:t>
      </w:r>
      <w:r w:rsidRPr="006347F5">
        <w:rPr>
          <w:sz w:val="22"/>
        </w:rPr>
        <w:t xml:space="preserve">iale comune. Prima etapă este aceea a atașamentului, când virusul se atașează de </w:t>
      </w:r>
      <w:r>
        <w:rPr>
          <w:sz w:val="22"/>
        </w:rPr>
        <w:t xml:space="preserve">potențiala </w:t>
      </w:r>
      <w:r w:rsidRPr="006347F5">
        <w:rPr>
          <w:sz w:val="22"/>
        </w:rPr>
        <w:t>celula gazdă. Interacțiunea este specifică</w:t>
      </w:r>
      <w:r>
        <w:rPr>
          <w:sz w:val="22"/>
        </w:rPr>
        <w:t xml:space="preserve"> fiecarei specii virale și constă în</w:t>
      </w:r>
      <w:r w:rsidRPr="006347F5">
        <w:rPr>
          <w:sz w:val="22"/>
        </w:rPr>
        <w:t xml:space="preserve"> legarea proteinei de atașare a virusului la receptorul țintă de pe suprafața celulei. Contactul inițial dintre un virus și celula gazdă este unul dinamic, reversibil, care implică adesea interacțiuni electrostatice slabe. Cu toate </w:t>
      </w:r>
      <w:r w:rsidRPr="006347F5">
        <w:rPr>
          <w:sz w:val="22"/>
        </w:rPr>
        <w:lastRenderedPageBreak/>
        <w:t xml:space="preserve">acestea, contactele devin repede mult mai puternice, cu interacțiuni mai stabile, care sunt, în unele cazuri, ireversibile. Faza de atașare determină specificitatea virusului pentru un anumit tip de specie celulară sau gazdă. După atașarea la suprafața celulei, virusul trebuie să efectueze intrarea pentru a se putea replica într-un proces numit penetrare sau intrare. Odată ajuns în interiorul celulei, genomul virusului trebuie să devină disponibil. Acest lucru se realizează prin pierderea a </w:t>
      </w:r>
      <w:r w:rsidR="00F03F76">
        <w:rPr>
          <w:sz w:val="22"/>
        </w:rPr>
        <w:t xml:space="preserve">mai </w:t>
      </w:r>
      <w:r w:rsidRPr="006347F5">
        <w:rPr>
          <w:sz w:val="22"/>
        </w:rPr>
        <w:t xml:space="preserve">multor sau a tuturor proteinelor care alcătuiesc </w:t>
      </w:r>
      <w:r w:rsidR="00F03F76">
        <w:rPr>
          <w:sz w:val="22"/>
        </w:rPr>
        <w:t>virusul</w:t>
      </w:r>
      <w:r w:rsidRPr="006347F5">
        <w:rPr>
          <w:sz w:val="22"/>
        </w:rPr>
        <w:t xml:space="preserve"> într-un proces numit “uncoating”. Pentru unii viruși, fazele de intrare și “uncoating” sunt combinate într-un singur proces. În mod tipic, aceste prime trei faze nu necesită cheltuieli de energie sub formă de hidroliză ATP</w:t>
      </w:r>
      <w:r w:rsidR="00F03F76">
        <w:rPr>
          <w:sz w:val="22"/>
        </w:rPr>
        <w:t xml:space="preserve"> (</w:t>
      </w:r>
      <w:r w:rsidR="00F03F76">
        <w:rPr>
          <w:sz w:val="22"/>
        </w:rPr>
        <w:fldChar w:fldCharType="begin" w:fldLock="1"/>
      </w:r>
      <w:r w:rsidR="000139BE">
        <w:rPr>
          <w:sz w:val="22"/>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sidR="00F03F76">
        <w:rPr>
          <w:sz w:val="22"/>
        </w:rPr>
        <w:fldChar w:fldCharType="separate"/>
      </w:r>
      <w:r w:rsidR="000139BE" w:rsidRPr="000139BE">
        <w:rPr>
          <w:noProof/>
          <w:sz w:val="22"/>
        </w:rPr>
        <w:t>[28]</w:t>
      </w:r>
      <w:r w:rsidR="00F03F76">
        <w:rPr>
          <w:sz w:val="22"/>
        </w:rPr>
        <w:fldChar w:fldCharType="end"/>
      </w:r>
      <w:r w:rsidR="00F03F76">
        <w:rPr>
          <w:sz w:val="22"/>
        </w:rPr>
        <w:t xml:space="preserve"> pg 7)</w:t>
      </w:r>
      <w:r w:rsidRPr="006347F5">
        <w:rPr>
          <w:sz w:val="22"/>
        </w:rPr>
        <w:t>.</w:t>
      </w:r>
    </w:p>
    <w:p w:rsidR="00F03F76" w:rsidRDefault="00F03F76" w:rsidP="007658B8">
      <w:pPr>
        <w:spacing w:after="240" w:line="360" w:lineRule="auto"/>
        <w:jc w:val="both"/>
        <w:rPr>
          <w:sz w:val="22"/>
        </w:rPr>
      </w:pPr>
      <w:r>
        <w:tab/>
      </w:r>
      <w:r w:rsidRPr="00F03F76">
        <w:rPr>
          <w:sz w:val="22"/>
        </w:rPr>
        <w:t>După ce genomul de virus</w:t>
      </w:r>
      <w:r>
        <w:rPr>
          <w:sz w:val="22"/>
        </w:rPr>
        <w:t xml:space="preserve"> a intrat în celula gazdă, </w:t>
      </w:r>
      <w:r w:rsidRPr="00F03F76">
        <w:rPr>
          <w:sz w:val="22"/>
        </w:rPr>
        <w:t xml:space="preserve">acesta este utilizat în faza de biosinteză când </w:t>
      </w:r>
      <w:r>
        <w:rPr>
          <w:sz w:val="22"/>
        </w:rPr>
        <w:t>au</w:t>
      </w:r>
      <w:r w:rsidRPr="00F03F76">
        <w:rPr>
          <w:sz w:val="22"/>
        </w:rPr>
        <w:t xml:space="preserve"> loc </w:t>
      </w:r>
      <w:r>
        <w:rPr>
          <w:sz w:val="22"/>
        </w:rPr>
        <w:t xml:space="preserve">operațiile uzuale ale celulei gazdă: </w:t>
      </w:r>
      <w:r w:rsidRPr="00F03F76">
        <w:rPr>
          <w:sz w:val="22"/>
        </w:rPr>
        <w:t>replicarea genomului, transcripția ARNm (ARN mesager) și translația ARNm-ului în proteină. Procesul de translație</w:t>
      </w:r>
      <w:r>
        <w:rPr>
          <w:sz w:val="22"/>
        </w:rPr>
        <w:t xml:space="preserve"> preluat de virus</w:t>
      </w:r>
      <w:r w:rsidRPr="00F03F76">
        <w:rPr>
          <w:sz w:val="22"/>
        </w:rPr>
        <w:t xml:space="preserve"> folosește ribozomii furnizați de celula gazdă și </w:t>
      </w:r>
      <w:r>
        <w:rPr>
          <w:sz w:val="22"/>
        </w:rPr>
        <w:t xml:space="preserve">această cerință </w:t>
      </w:r>
      <w:r w:rsidRPr="00F03F76">
        <w:rPr>
          <w:sz w:val="22"/>
        </w:rPr>
        <w:t xml:space="preserve">determină ca virușii să existe </w:t>
      </w:r>
      <w:r>
        <w:rPr>
          <w:sz w:val="22"/>
        </w:rPr>
        <w:t xml:space="preserve">numai ca </w:t>
      </w:r>
      <w:r w:rsidRPr="00F03F76">
        <w:rPr>
          <w:sz w:val="22"/>
        </w:rPr>
        <w:t>paraziți intracelulari. Genom</w:t>
      </w:r>
      <w:r>
        <w:rPr>
          <w:sz w:val="22"/>
        </w:rPr>
        <w:t>urile</w:t>
      </w:r>
      <w:r w:rsidRPr="00F03F76">
        <w:rPr>
          <w:sz w:val="22"/>
        </w:rPr>
        <w:t xml:space="preserve"> nou-sintetizate pot fi apoi folosite ca șabloane pentru alte runde de replicare și ca șabloane pentru transcripția mai multor molecule mARN de virus într-un proces de amplificare care crește randamentul virusului din celulele infectate. Atunci când genomuri noi sunt produse, ele interac</w:t>
      </w:r>
      <w:r>
        <w:rPr>
          <w:sz w:val="22"/>
        </w:rPr>
        <w:t>ț</w:t>
      </w:r>
      <w:r w:rsidRPr="00F03F76">
        <w:rPr>
          <w:sz w:val="22"/>
        </w:rPr>
        <w:t>ioneaza cu proteinele virale recent sintetizate pentru a forma virusuri descendent</w:t>
      </w:r>
      <w:r w:rsidR="001B121D">
        <w:rPr>
          <w:sz w:val="22"/>
        </w:rPr>
        <w:t>e</w:t>
      </w:r>
      <w:r w:rsidRPr="00F03F76">
        <w:rPr>
          <w:sz w:val="22"/>
        </w:rPr>
        <w:t xml:space="preserve"> într-un proces numit asamblare. În cele din urmă, particulele trebuie să părăsească celula într-o fază de eliberare, după care caută noi celule gazdă pentru a începe din nou procesul. Particulele produse în interiorul celulei pot necesita o prelucrare ulterioară pentru a deveni infecțioase și această fază de maturare poate să apară înainte sau după eliberare.</w:t>
      </w:r>
    </w:p>
    <w:p w:rsidR="001B121D" w:rsidRDefault="0045047D" w:rsidP="007658B8">
      <w:pPr>
        <w:keepNext/>
        <w:spacing w:after="240" w:line="360" w:lineRule="auto"/>
        <w:jc w:val="center"/>
      </w:pPr>
      <w:r>
        <w:rPr>
          <w:noProof/>
          <w:lang w:val="en-US" w:eastAsia="en-US"/>
        </w:rPr>
        <w:drawing>
          <wp:inline distT="0" distB="0" distL="0" distR="0" wp14:anchorId="48864352" wp14:editId="61D185DE">
            <wp:extent cx="4959985" cy="209867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9985" cy="2098675"/>
                    </a:xfrm>
                    <a:prstGeom prst="rect">
                      <a:avLst/>
                    </a:prstGeom>
                    <a:noFill/>
                    <a:ln>
                      <a:noFill/>
                    </a:ln>
                  </pic:spPr>
                </pic:pic>
              </a:graphicData>
            </a:graphic>
          </wp:inline>
        </w:drawing>
      </w:r>
    </w:p>
    <w:p w:rsidR="001B121D" w:rsidRPr="001B121D" w:rsidRDefault="001B121D" w:rsidP="007658B8">
      <w:pPr>
        <w:pStyle w:val="Caption"/>
        <w:spacing w:line="360" w:lineRule="auto"/>
        <w:jc w:val="center"/>
        <w:rPr>
          <w:b w:val="0"/>
          <w:sz w:val="22"/>
        </w:rPr>
      </w:pPr>
      <w:r>
        <w:t xml:space="preserve">Figura </w:t>
      </w:r>
      <w:r w:rsidR="00D56129">
        <w:t>2.</w:t>
      </w:r>
      <w:r w:rsidR="004301E3">
        <w:t>9</w:t>
      </w:r>
      <w:r>
        <w:rPr>
          <w:b w:val="0"/>
        </w:rPr>
        <w:t xml:space="preserve"> Ciclul de reproducere a virusurilor; dreptunghiul bej este interiorul celulei gazdă (</w:t>
      </w:r>
      <w:r>
        <w:rPr>
          <w:b w:val="0"/>
        </w:rPr>
        <w:fldChar w:fldCharType="begin" w:fldLock="1"/>
      </w:r>
      <w:r w:rsidR="000139BE">
        <w:rPr>
          <w:b w:val="0"/>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Pr>
          <w:b w:val="0"/>
        </w:rPr>
        <w:fldChar w:fldCharType="separate"/>
      </w:r>
      <w:r w:rsidR="000139BE" w:rsidRPr="000139BE">
        <w:rPr>
          <w:b w:val="0"/>
          <w:noProof/>
        </w:rPr>
        <w:t>[28]</w:t>
      </w:r>
      <w:r>
        <w:rPr>
          <w:b w:val="0"/>
        </w:rPr>
        <w:fldChar w:fldCharType="end"/>
      </w:r>
      <w:r>
        <w:rPr>
          <w:b w:val="0"/>
        </w:rPr>
        <w:t xml:space="preserve"> pg 7)</w:t>
      </w:r>
    </w:p>
    <w:p w:rsidR="00D1524F" w:rsidRPr="00D1524F" w:rsidRDefault="00D1524F" w:rsidP="007658B8">
      <w:pPr>
        <w:pStyle w:val="Tbasetext"/>
        <w:spacing w:after="240" w:line="360" w:lineRule="auto"/>
        <w:ind w:firstLine="0"/>
        <w:jc w:val="left"/>
        <w:rPr>
          <w:b/>
          <w:sz w:val="24"/>
        </w:rPr>
      </w:pPr>
      <w:r>
        <w:lastRenderedPageBreak/>
        <w:tab/>
      </w:r>
      <w:r>
        <w:rPr>
          <w:b/>
          <w:sz w:val="24"/>
        </w:rPr>
        <w:t>2.2.2 Sistemul de infecție</w:t>
      </w:r>
    </w:p>
    <w:p w:rsidR="001B121D" w:rsidRDefault="001B121D" w:rsidP="007658B8">
      <w:pPr>
        <w:spacing w:after="240" w:line="360" w:lineRule="auto"/>
        <w:ind w:firstLine="720"/>
        <w:jc w:val="both"/>
        <w:rPr>
          <w:sz w:val="22"/>
        </w:rPr>
      </w:pPr>
      <w:r w:rsidRPr="001B121D">
        <w:rPr>
          <w:sz w:val="22"/>
        </w:rPr>
        <w:t>Sistemele de infec</w:t>
      </w:r>
      <w:r>
        <w:rPr>
          <w:sz w:val="22"/>
        </w:rPr>
        <w:t>ț</w:t>
      </w:r>
      <w:r w:rsidRPr="001B121D">
        <w:rPr>
          <w:sz w:val="22"/>
        </w:rPr>
        <w:t>ie ai</w:t>
      </w:r>
      <w:r>
        <w:rPr>
          <w:sz w:val="22"/>
        </w:rPr>
        <w:t xml:space="preserve"> virusurilor constau de obicei în proteine de membrană pe care se află receptori. Acești receptori identifică prin contact dacă</w:t>
      </w:r>
      <w:r w:rsidRPr="001B121D">
        <w:rPr>
          <w:sz w:val="22"/>
        </w:rPr>
        <w:t xml:space="preserve"> o celula este o gazd</w:t>
      </w:r>
      <w:r>
        <w:rPr>
          <w:sz w:val="22"/>
        </w:rPr>
        <w:t>ă potrivită și î</w:t>
      </w:r>
      <w:r w:rsidRPr="001B121D">
        <w:rPr>
          <w:sz w:val="22"/>
        </w:rPr>
        <w:t>n caz afirmativ, s</w:t>
      </w:r>
      <w:r>
        <w:rPr>
          <w:sz w:val="22"/>
        </w:rPr>
        <w:t>e atașează de aceasta pentru ca, pe urmă,</w:t>
      </w:r>
      <w:r w:rsidRPr="001B121D">
        <w:rPr>
          <w:sz w:val="22"/>
        </w:rPr>
        <w:t xml:space="preserve"> pr</w:t>
      </w:r>
      <w:r>
        <w:rPr>
          <w:sz w:val="22"/>
        </w:rPr>
        <w:t>oteine specializate din membrană să</w:t>
      </w:r>
      <w:r w:rsidRPr="001B121D">
        <w:rPr>
          <w:sz w:val="22"/>
        </w:rPr>
        <w:t xml:space="preserve"> penetreze peretele celular </w:t>
      </w:r>
      <w:r>
        <w:rPr>
          <w:sz w:val="22"/>
        </w:rPr>
        <w:t>și să</w:t>
      </w:r>
      <w:r w:rsidRPr="001B121D">
        <w:rPr>
          <w:sz w:val="22"/>
        </w:rPr>
        <w:t xml:space="preserve"> insereze ARN-ul vir</w:t>
      </w:r>
      <w:r>
        <w:rPr>
          <w:sz w:val="22"/>
        </w:rPr>
        <w:t>usului. Anticorpii sunt substanț</w:t>
      </w:r>
      <w:r w:rsidR="00D1524F">
        <w:rPr>
          <w:sz w:val="22"/>
        </w:rPr>
        <w:t>e care se ataș</w:t>
      </w:r>
      <w:r w:rsidRPr="001B121D">
        <w:rPr>
          <w:sz w:val="22"/>
        </w:rPr>
        <w:t>eaza de receptorii virusurilor, bloc</w:t>
      </w:r>
      <w:r w:rsidR="00D1524F">
        <w:rPr>
          <w:sz w:val="22"/>
        </w:rPr>
        <w:t>â</w:t>
      </w:r>
      <w:r w:rsidRPr="001B121D">
        <w:rPr>
          <w:sz w:val="22"/>
        </w:rPr>
        <w:t>nd astfel abilitatea lor de a se ata</w:t>
      </w:r>
      <w:r w:rsidR="00D1524F">
        <w:rPr>
          <w:sz w:val="22"/>
        </w:rPr>
        <w:t>ș</w:t>
      </w:r>
      <w:r w:rsidRPr="001B121D">
        <w:rPr>
          <w:sz w:val="22"/>
        </w:rPr>
        <w:t>a de celule. Dar forma proteinelor din mebrana virusurilor pot bloca anticorpii</w:t>
      </w:r>
      <w:r w:rsidR="00D1524F">
        <w:rPr>
          <w:sz w:val="22"/>
        </w:rPr>
        <w:t xml:space="preserve"> din a ajunge la receptori, ca în exemplul virusului HIV-1. Î</w:t>
      </w:r>
      <w:r w:rsidRPr="001B121D">
        <w:rPr>
          <w:sz w:val="22"/>
        </w:rPr>
        <w:t>n acest scop, anticorpii trebuie realiza</w:t>
      </w:r>
      <w:r w:rsidR="00D1524F">
        <w:rPr>
          <w:sz w:val="22"/>
        </w:rPr>
        <w:t>ți ținând cont atât de formulele chimice cât ș</w:t>
      </w:r>
      <w:r w:rsidRPr="001B121D">
        <w:rPr>
          <w:sz w:val="22"/>
        </w:rPr>
        <w:t>i de structurile proteinelor care constituie virusurile. Rece</w:t>
      </w:r>
      <w:r w:rsidR="00D1524F">
        <w:rPr>
          <w:sz w:val="22"/>
        </w:rPr>
        <w:t>ptorii virali sunt molecule obișnuite de pe suprafaț</w:t>
      </w:r>
      <w:r w:rsidRPr="001B121D">
        <w:rPr>
          <w:sz w:val="22"/>
        </w:rPr>
        <w:t>a celulelo</w:t>
      </w:r>
      <w:r w:rsidR="00D1524F">
        <w:rPr>
          <w:sz w:val="22"/>
        </w:rPr>
        <w:t>r care au fost adoptate de viruș</w:t>
      </w:r>
      <w:r w:rsidRPr="001B121D">
        <w:rPr>
          <w:sz w:val="22"/>
        </w:rPr>
        <w:t>i pe</w:t>
      </w:r>
      <w:r w:rsidR="00D1524F">
        <w:rPr>
          <w:sz w:val="22"/>
        </w:rPr>
        <w:t>ntru a servi ca molecule de atașare ș</w:t>
      </w:r>
      <w:r w:rsidRPr="001B121D">
        <w:rPr>
          <w:sz w:val="22"/>
        </w:rPr>
        <w:t>i</w:t>
      </w:r>
      <w:r w:rsidR="00D1524F">
        <w:rPr>
          <w:sz w:val="22"/>
        </w:rPr>
        <w:t xml:space="preserve"> de intrare. Virusurile se leagă</w:t>
      </w:r>
      <w:r w:rsidRPr="001B121D">
        <w:rPr>
          <w:sz w:val="22"/>
        </w:rPr>
        <w:t xml:space="preserve"> de receptorii vir</w:t>
      </w:r>
      <w:r w:rsidR="00D1524F">
        <w:rPr>
          <w:sz w:val="22"/>
        </w:rPr>
        <w:t>ali pentru a introduce genomul în gazdă</w:t>
      </w:r>
      <w:r w:rsidRPr="001B121D">
        <w:rPr>
          <w:sz w:val="22"/>
        </w:rPr>
        <w:t>.</w:t>
      </w:r>
    </w:p>
    <w:p w:rsidR="00D1524F" w:rsidRDefault="00D1524F" w:rsidP="007658B8">
      <w:pPr>
        <w:pStyle w:val="NoSpacing"/>
        <w:spacing w:line="360" w:lineRule="auto"/>
        <w:ind w:firstLine="720"/>
        <w:jc w:val="both"/>
      </w:pPr>
      <w:r>
        <w:t xml:space="preserve">Stratul exterior al multor virusuri animale </w:t>
      </w:r>
      <w:proofErr w:type="gramStart"/>
      <w:r>
        <w:t>este</w:t>
      </w:r>
      <w:proofErr w:type="gramEnd"/>
      <w:r>
        <w:t xml:space="preserve"> un înveliș lipidic, în care proteinele de atașare sunt încorporate. Acești viruș</w:t>
      </w:r>
      <w:proofErr w:type="gramStart"/>
      <w:r>
        <w:t>i  livrează</w:t>
      </w:r>
      <w:proofErr w:type="gramEnd"/>
      <w:r>
        <w:t xml:space="preserve"> materialul genetic și alte conținuturi în celulă prin fuziunea membranelor, fie la suprafața celulară sau după ce virusul a fost luat în celulă într-un vezicul endocist. Plicul lipidic și proteinele încorporate </w:t>
      </w:r>
      <w:proofErr w:type="gramStart"/>
      <w:r>
        <w:t>devin</w:t>
      </w:r>
      <w:proofErr w:type="gramEnd"/>
      <w:r>
        <w:t xml:space="preserve"> parte a membranei celulare. </w:t>
      </w:r>
      <w:proofErr w:type="gramStart"/>
      <w:r>
        <w:t>Acest înveliș lipidic complică și mai mult acțiunea anticorpilor.</w:t>
      </w:r>
      <w:proofErr w:type="gramEnd"/>
    </w:p>
    <w:p w:rsidR="001B121D" w:rsidRDefault="001B121D" w:rsidP="007658B8">
      <w:pPr>
        <w:spacing w:line="360" w:lineRule="auto"/>
      </w:pPr>
    </w:p>
    <w:p w:rsidR="00D1524F" w:rsidRPr="00D1524F" w:rsidRDefault="00D1524F" w:rsidP="007658B8">
      <w:pPr>
        <w:spacing w:after="240" w:line="360" w:lineRule="auto"/>
        <w:ind w:firstLine="720"/>
        <w:jc w:val="both"/>
        <w:rPr>
          <w:sz w:val="22"/>
        </w:rPr>
      </w:pPr>
      <w:r w:rsidRPr="00D1524F">
        <w:rPr>
          <w:sz w:val="22"/>
        </w:rPr>
        <w:t xml:space="preserve">Atunci când o particulă de virus se află în apropierea unei celule, ceva trebuie să inițieze procesul de infectare. Acest eveniment este legarea </w:t>
      </w:r>
      <w:r>
        <w:rPr>
          <w:sz w:val="22"/>
        </w:rPr>
        <w:t>proteinelor</w:t>
      </w:r>
      <w:r w:rsidRPr="00D1524F">
        <w:rPr>
          <w:sz w:val="22"/>
        </w:rPr>
        <w:t xml:space="preserve"> de</w:t>
      </w:r>
      <w:r>
        <w:rPr>
          <w:sz w:val="22"/>
        </w:rPr>
        <w:t xml:space="preserve"> atașare de pe</w:t>
      </w:r>
      <w:r w:rsidRPr="00D1524F">
        <w:rPr>
          <w:sz w:val="22"/>
        </w:rPr>
        <w:t xml:space="preserve"> suprafaț</w:t>
      </w:r>
      <w:r>
        <w:rPr>
          <w:sz w:val="22"/>
        </w:rPr>
        <w:t>a</w:t>
      </w:r>
      <w:r w:rsidRPr="00D1524F">
        <w:rPr>
          <w:sz w:val="22"/>
        </w:rPr>
        <w:t xml:space="preserve"> particul</w:t>
      </w:r>
      <w:r>
        <w:rPr>
          <w:sz w:val="22"/>
        </w:rPr>
        <w:t xml:space="preserve">ei de virus </w:t>
      </w:r>
      <w:r w:rsidRPr="00D1524F">
        <w:rPr>
          <w:sz w:val="22"/>
        </w:rPr>
        <w:t>cu componentele suprafeței celulare (recept</w:t>
      </w:r>
      <w:r>
        <w:rPr>
          <w:sz w:val="22"/>
        </w:rPr>
        <w:t>ori). Prin legarea în acest fel</w:t>
      </w:r>
      <w:r w:rsidRPr="00D1524F">
        <w:rPr>
          <w:sz w:val="22"/>
        </w:rPr>
        <w:t xml:space="preserve"> este împiedicată difuzia liberă a particulei, crescând astfel șansele ca intrarea virusului să aibe succes. Legarea proteinelor de atașare la receptori declanșează adesea schimbări conformaționale în particul</w:t>
      </w:r>
      <w:r>
        <w:rPr>
          <w:sz w:val="22"/>
        </w:rPr>
        <w:t>ă</w:t>
      </w:r>
      <w:r w:rsidRPr="00D1524F">
        <w:rPr>
          <w:sz w:val="22"/>
        </w:rPr>
        <w:t xml:space="preserve"> care sunt necesare pentru intrarea sau eliberarea genomului</w:t>
      </w:r>
      <w:r>
        <w:rPr>
          <w:sz w:val="22"/>
        </w:rPr>
        <w:t xml:space="preserve"> in celulă</w:t>
      </w:r>
      <w:r w:rsidRPr="00D1524F">
        <w:rPr>
          <w:sz w:val="22"/>
        </w:rPr>
        <w:t>. În aceste condiții, atașamentul reprezintă un angajament ireversibil al particulelor virale in interacțiunea lor cu acea celulă; dacă evenimentele de intrare nu reușesc după această modificare sau dacă celula nu este o gazdă viabilă pentru virus, particula nu va putea să se detașeze și să caute o altă celulă gazdă mai favorabilă.</w:t>
      </w:r>
    </w:p>
    <w:p w:rsidR="00196B65" w:rsidRDefault="00196B65" w:rsidP="007658B8">
      <w:pPr>
        <w:spacing w:line="360" w:lineRule="auto"/>
        <w:ind w:firstLine="720"/>
        <w:jc w:val="both"/>
        <w:rPr>
          <w:sz w:val="22"/>
        </w:rPr>
      </w:pPr>
      <w:r w:rsidRPr="00196B65">
        <w:rPr>
          <w:sz w:val="22"/>
        </w:rPr>
        <w:t xml:space="preserve">În </w:t>
      </w:r>
      <w:r w:rsidR="0057550C">
        <w:rPr>
          <w:sz w:val="22"/>
        </w:rPr>
        <w:t>exemplul</w:t>
      </w:r>
      <w:r w:rsidRPr="00196B65">
        <w:rPr>
          <w:sz w:val="22"/>
        </w:rPr>
        <w:t xml:space="preserve"> virusului HIV-1</w:t>
      </w:r>
      <w:r w:rsidR="00D56129">
        <w:rPr>
          <w:sz w:val="22"/>
        </w:rPr>
        <w:t xml:space="preserve"> (cel mai greu de combătut virus la ora actuală)</w:t>
      </w:r>
      <w:r w:rsidRPr="00196B65">
        <w:rPr>
          <w:sz w:val="22"/>
        </w:rPr>
        <w:t>, acesta infectează celulele</w:t>
      </w:r>
      <w:r>
        <w:rPr>
          <w:sz w:val="22"/>
        </w:rPr>
        <w:t xml:space="preserve"> T CD4+ sau macrofage CD4</w:t>
      </w:r>
      <w:r w:rsidRPr="00196B65">
        <w:rPr>
          <w:sz w:val="22"/>
        </w:rPr>
        <w:t xml:space="preserve">+. Inițial, virusul folosește o proteină celulară (ciclofilină A) care este încorporată în particula HIV-1 în timpul asamblării pentru a lega un receptor cu afinitate scăzută, </w:t>
      </w:r>
      <w:r w:rsidR="00D56129">
        <w:rPr>
          <w:sz w:val="22"/>
        </w:rPr>
        <w:t xml:space="preserve">numit </w:t>
      </w:r>
      <w:r w:rsidRPr="00196B65">
        <w:rPr>
          <w:sz w:val="22"/>
        </w:rPr>
        <w:t xml:space="preserve">heparan. Această interacțiune crește șansa de a intra în contact cu receptorul primar, </w:t>
      </w:r>
      <w:r w:rsidRPr="00196B65">
        <w:rPr>
          <w:sz w:val="22"/>
        </w:rPr>
        <w:lastRenderedPageBreak/>
        <w:t>CD4, care este o moleculă mai puțin abundentă. Dacă virusul nu găsește o moleculă primară de receptor, acesta se va disocia complet de celulă și procesul va începe din nou. Procesul de c</w:t>
      </w:r>
      <w:r>
        <w:rPr>
          <w:sz w:val="22"/>
        </w:rPr>
        <w:t>ăutare constă în acel</w:t>
      </w:r>
      <w:r w:rsidRPr="00196B65">
        <w:rPr>
          <w:sz w:val="22"/>
        </w:rPr>
        <w:t xml:space="preserve">a că virusul se rotește de-a lungul suprafeței celulare, disocind în mod repetat și reasociind cu receptori </w:t>
      </w:r>
      <w:r>
        <w:rPr>
          <w:sz w:val="22"/>
        </w:rPr>
        <w:t>de afinitate scăzută,</w:t>
      </w:r>
      <w:r w:rsidRPr="00196B65">
        <w:rPr>
          <w:sz w:val="22"/>
        </w:rPr>
        <w:t xml:space="preserve"> până când vine în contact cu moleculele</w:t>
      </w:r>
      <w:r w:rsidR="0057550C">
        <w:rPr>
          <w:sz w:val="22"/>
        </w:rPr>
        <w:t xml:space="preserve"> CD4. Legarea CD4 cu </w:t>
      </w:r>
      <w:r w:rsidRPr="00196B65">
        <w:rPr>
          <w:sz w:val="22"/>
        </w:rPr>
        <w:t>gp120 este o inte</w:t>
      </w:r>
      <w:r w:rsidR="0057550C">
        <w:rPr>
          <w:sz w:val="22"/>
        </w:rPr>
        <w:t>racțiune cu afinitate mare, dar numai</w:t>
      </w:r>
      <w:r w:rsidRPr="00196B65">
        <w:rPr>
          <w:sz w:val="22"/>
        </w:rPr>
        <w:t xml:space="preserve"> cu această asociere, virusul și straturile bilaterale ale lipidelor celulare sunt prea îndepărtate pentru ca fuziunea să aibă loc. </w:t>
      </w:r>
      <w:r w:rsidR="0057550C">
        <w:rPr>
          <w:sz w:val="22"/>
        </w:rPr>
        <w:t>De aceea</w:t>
      </w:r>
      <w:r w:rsidRPr="00196B65">
        <w:rPr>
          <w:sz w:val="22"/>
        </w:rPr>
        <w:t xml:space="preserve">, legarea la CD4 determină ca gp120 să sufere modificări conformaționale care expun un alt situs care este specific pentru unul dintre co-receptorii, CCR-5 sau CXCR4. Deoarece aceste molecule de co-receptor cuprind 7 regiuni transmembranare cu doar bucle mici pe suprafața extracelulară, legarea la gp120 atrage </w:t>
      </w:r>
      <w:r>
        <w:rPr>
          <w:sz w:val="22"/>
        </w:rPr>
        <w:t>componentele</w:t>
      </w:r>
      <w:r w:rsidRPr="00196B65">
        <w:rPr>
          <w:sz w:val="22"/>
        </w:rPr>
        <w:t xml:space="preserve"> mai aproape. </w:t>
      </w:r>
    </w:p>
    <w:p w:rsidR="00375D31" w:rsidRDefault="0045047D" w:rsidP="007658B8">
      <w:pPr>
        <w:keepNext/>
        <w:spacing w:line="360" w:lineRule="auto"/>
        <w:jc w:val="both"/>
      </w:pPr>
      <w:r>
        <w:rPr>
          <w:noProof/>
          <w:lang w:val="en-US" w:eastAsia="en-US"/>
        </w:rPr>
        <w:drawing>
          <wp:inline distT="0" distB="0" distL="0" distR="0" wp14:anchorId="3E0970C3" wp14:editId="0B37BDE3">
            <wp:extent cx="5936615" cy="136461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1364615"/>
                    </a:xfrm>
                    <a:prstGeom prst="rect">
                      <a:avLst/>
                    </a:prstGeom>
                    <a:noFill/>
                    <a:ln>
                      <a:noFill/>
                    </a:ln>
                  </pic:spPr>
                </pic:pic>
              </a:graphicData>
            </a:graphic>
          </wp:inline>
        </w:drawing>
      </w:r>
    </w:p>
    <w:p w:rsidR="00196B65" w:rsidRPr="0057550C" w:rsidRDefault="00375D31" w:rsidP="007658B8">
      <w:pPr>
        <w:pStyle w:val="Caption"/>
        <w:spacing w:line="360" w:lineRule="auto"/>
        <w:jc w:val="center"/>
        <w:rPr>
          <w:b w:val="0"/>
          <w:sz w:val="22"/>
        </w:rPr>
      </w:pPr>
      <w:r>
        <w:t xml:space="preserve">Figura </w:t>
      </w:r>
      <w:r w:rsidR="00221E71">
        <w:t>2.</w:t>
      </w:r>
      <w:r w:rsidR="007B135B">
        <w:t>10</w:t>
      </w:r>
      <w:r w:rsidR="0057550C">
        <w:rPr>
          <w:b w:val="0"/>
        </w:rPr>
        <w:t xml:space="preserve"> Infectarea unei celule T de către virusul HIV-1; complexul de proteine de suprafață gp41 – gp120 al virusului HIV-1 se atașeaza de receptorul CD4 al celulei T; proteina gp120 își schimbă conformația pentru a se lega și de co-receptorii celulei T; după aceasta, virusul este legat de celulă și ARN-ul viral poate fi introdus </w:t>
      </w:r>
      <w:r w:rsidR="0057550C" w:rsidRPr="0057550C">
        <w:rPr>
          <w:b w:val="0"/>
        </w:rPr>
        <w:t>(</w:t>
      </w:r>
      <w:r w:rsidR="0057550C" w:rsidRPr="0057550C">
        <w:rPr>
          <w:b w:val="0"/>
        </w:rPr>
        <w:fldChar w:fldCharType="begin" w:fldLock="1"/>
      </w:r>
      <w:r w:rsidR="000139BE">
        <w:rPr>
          <w:b w:val="0"/>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sidR="0057550C" w:rsidRPr="0057550C">
        <w:rPr>
          <w:b w:val="0"/>
        </w:rPr>
        <w:fldChar w:fldCharType="separate"/>
      </w:r>
      <w:r w:rsidR="000139BE" w:rsidRPr="000139BE">
        <w:rPr>
          <w:b w:val="0"/>
          <w:noProof/>
        </w:rPr>
        <w:t>[28]</w:t>
      </w:r>
      <w:r w:rsidR="0057550C" w:rsidRPr="0057550C">
        <w:rPr>
          <w:b w:val="0"/>
        </w:rPr>
        <w:fldChar w:fldCharType="end"/>
      </w:r>
      <w:r w:rsidR="0057550C" w:rsidRPr="0057550C">
        <w:rPr>
          <w:b w:val="0"/>
        </w:rPr>
        <w:t xml:space="preserve"> pg 76)</w:t>
      </w:r>
    </w:p>
    <w:p w:rsidR="00196B65" w:rsidRPr="00196B65" w:rsidRDefault="00196B65" w:rsidP="007658B8">
      <w:pPr>
        <w:spacing w:line="360" w:lineRule="auto"/>
        <w:ind w:firstLine="720"/>
        <w:jc w:val="both"/>
        <w:rPr>
          <w:sz w:val="22"/>
        </w:rPr>
      </w:pPr>
    </w:p>
    <w:p w:rsidR="001B121D" w:rsidRDefault="00D82494" w:rsidP="002148F7">
      <w:pPr>
        <w:pStyle w:val="Tbasetext"/>
        <w:spacing w:after="240" w:line="360" w:lineRule="auto"/>
        <w:ind w:firstLine="720"/>
      </w:pPr>
      <w:r>
        <w:rPr>
          <w:b/>
          <w:sz w:val="24"/>
        </w:rPr>
        <w:t>2.2.3 Anti</w:t>
      </w:r>
      <w:r w:rsidR="0057550C">
        <w:rPr>
          <w:b/>
          <w:sz w:val="24"/>
        </w:rPr>
        <w:t>corpi</w:t>
      </w:r>
    </w:p>
    <w:p w:rsidR="0057550C" w:rsidRDefault="0057550C" w:rsidP="007658B8">
      <w:pPr>
        <w:pStyle w:val="Tbasetext"/>
        <w:spacing w:after="240" w:line="360" w:lineRule="auto"/>
        <w:ind w:firstLine="0"/>
      </w:pPr>
      <w:r>
        <w:tab/>
        <w:t xml:space="preserve">Anticorpii sunt proteine care pot circula liber în ser sau pot fi atașate de suprafețele celulelor imunitare. </w:t>
      </w:r>
      <w:r w:rsidR="00A03795">
        <w:t>Rolul anticorpilor este fie de a se lega de proteinele de suprafață ale virusurilor, neutralizându-i, fie de a identifica și a se lega de suprafețele celulelor deja infectate. Fiecare tip de anticorp se poate lega numai de câteva proteine virale (numite și antigeni).</w:t>
      </w:r>
    </w:p>
    <w:p w:rsidR="001B1987" w:rsidRDefault="00A03795" w:rsidP="007658B8">
      <w:pPr>
        <w:spacing w:line="360" w:lineRule="auto"/>
        <w:jc w:val="both"/>
        <w:rPr>
          <w:sz w:val="22"/>
        </w:rPr>
      </w:pPr>
      <w:r>
        <w:tab/>
      </w:r>
      <w:r w:rsidR="00221E71">
        <w:rPr>
          <w:sz w:val="22"/>
        </w:rPr>
        <w:t>Imuno</w:t>
      </w:r>
      <w:r w:rsidRPr="001B1987">
        <w:rPr>
          <w:sz w:val="22"/>
        </w:rPr>
        <w:t>globulina (IgG) este cel mai comun anticorp. Aceasta conține două regiuni Fa și Fb</w:t>
      </w:r>
      <w:r w:rsidR="00221E71">
        <w:rPr>
          <w:sz w:val="22"/>
        </w:rPr>
        <w:t xml:space="preserve"> (Figura 2.1</w:t>
      </w:r>
      <w:r w:rsidR="007B135B">
        <w:rPr>
          <w:sz w:val="22"/>
        </w:rPr>
        <w:t>1</w:t>
      </w:r>
      <w:r w:rsidR="00221E71">
        <w:rPr>
          <w:sz w:val="22"/>
        </w:rPr>
        <w:t>)</w:t>
      </w:r>
      <w:r w:rsidRPr="001B1987">
        <w:rPr>
          <w:sz w:val="22"/>
        </w:rPr>
        <w:t xml:space="preserve"> care conțin regiuni variabile ce se pot lega de un antigen specific. Atunci când imunoglobulina se leagă de o bacterie sau virus invadator, aceasta activează anumite leucocite, cum ar fi macrofagele, pentru a înghiți și distruge invadatorul și, de asemenea, activează alte părți ale răspunsului imunitar.</w:t>
      </w:r>
      <w:r w:rsidR="001B1987" w:rsidRPr="001B1987">
        <w:rPr>
          <w:sz w:val="22"/>
        </w:rPr>
        <w:t xml:space="preserve"> O altă regiune a anticorpului Fc, are rolul de a semnala și de a se lega de </w:t>
      </w:r>
      <w:r w:rsidR="001B1987" w:rsidRPr="001B1987">
        <w:rPr>
          <w:sz w:val="22"/>
        </w:rPr>
        <w:lastRenderedPageBreak/>
        <w:t>receptori de pe suprafața celulelor macrofage, pentru ca acestea din urmă să elimine virusul sau celula infectată</w:t>
      </w:r>
      <w:r w:rsidR="001B1987">
        <w:rPr>
          <w:sz w:val="22"/>
        </w:rPr>
        <w:t xml:space="preserve"> printr-un proces numit</w:t>
      </w:r>
      <w:r w:rsidR="001B1987" w:rsidRPr="001B1987">
        <w:rPr>
          <w:sz w:val="22"/>
        </w:rPr>
        <w:t xml:space="preserve"> fagocitoză. În alte cuvinte, regiunea Fc a imunoglobulinei marcheaza agenții patogeni pentru eliminare de către celule</w:t>
      </w:r>
      <w:r w:rsidR="001B1987">
        <w:rPr>
          <w:sz w:val="22"/>
        </w:rPr>
        <w:t>le</w:t>
      </w:r>
      <w:r w:rsidR="001B1987" w:rsidRPr="001B1987">
        <w:rPr>
          <w:sz w:val="22"/>
        </w:rPr>
        <w:t xml:space="preserve"> imunitare specializate.</w:t>
      </w:r>
    </w:p>
    <w:p w:rsidR="001B1987" w:rsidRDefault="0045047D" w:rsidP="007658B8">
      <w:pPr>
        <w:keepNext/>
        <w:spacing w:line="360" w:lineRule="auto"/>
        <w:jc w:val="center"/>
      </w:pPr>
      <w:r>
        <w:rPr>
          <w:noProof/>
          <w:lang w:val="en-US" w:eastAsia="en-US"/>
        </w:rPr>
        <w:drawing>
          <wp:inline distT="0" distB="0" distL="0" distR="0" wp14:anchorId="747C6728" wp14:editId="638E647D">
            <wp:extent cx="3304540" cy="377507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4540" cy="3775075"/>
                    </a:xfrm>
                    <a:prstGeom prst="rect">
                      <a:avLst/>
                    </a:prstGeom>
                    <a:noFill/>
                    <a:ln>
                      <a:noFill/>
                    </a:ln>
                  </pic:spPr>
                </pic:pic>
              </a:graphicData>
            </a:graphic>
          </wp:inline>
        </w:drawing>
      </w:r>
    </w:p>
    <w:p w:rsidR="001B1987" w:rsidRPr="001B1987" w:rsidRDefault="001B1987" w:rsidP="007658B8">
      <w:pPr>
        <w:pStyle w:val="Caption"/>
        <w:spacing w:line="360" w:lineRule="auto"/>
        <w:jc w:val="center"/>
        <w:rPr>
          <w:b w:val="0"/>
        </w:rPr>
      </w:pPr>
      <w:r>
        <w:t xml:space="preserve">Figura </w:t>
      </w:r>
      <w:r>
        <w:fldChar w:fldCharType="begin"/>
      </w:r>
      <w:r>
        <w:instrText xml:space="preserve"> SEQ Figura \* ARABIC </w:instrText>
      </w:r>
      <w:r>
        <w:fldChar w:fldCharType="separate"/>
      </w:r>
      <w:r w:rsidR="00221E71">
        <w:rPr>
          <w:noProof/>
        </w:rPr>
        <w:t>2.1</w:t>
      </w:r>
      <w:r w:rsidR="007B135B">
        <w:rPr>
          <w:noProof/>
        </w:rPr>
        <w:t>1</w:t>
      </w:r>
      <w:r>
        <w:fldChar w:fldCharType="end"/>
      </w:r>
      <w:r>
        <w:rPr>
          <w:b w:val="0"/>
        </w:rPr>
        <w:t xml:space="preserve"> Schema imunoglobulinei; secțiunile Fa și Fb de sus a rolul de a se lega de proteinele de suprafața ale virusurilor sau ale celulelor infectate, în timp ce secțiunea Fc de jos are rolul de a semnala și a se lega de o celulă macrofagă pentru a elimina agentul viral (</w:t>
      </w:r>
      <w:r>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b w:val="0"/>
        </w:rPr>
        <w:fldChar w:fldCharType="separate"/>
      </w:r>
      <w:r w:rsidR="000139BE" w:rsidRPr="000139BE">
        <w:rPr>
          <w:b w:val="0"/>
          <w:noProof/>
        </w:rPr>
        <w:t>[24]</w:t>
      </w:r>
      <w:r>
        <w:rPr>
          <w:b w:val="0"/>
        </w:rPr>
        <w:fldChar w:fldCharType="end"/>
      </w:r>
      <w:r>
        <w:rPr>
          <w:b w:val="0"/>
        </w:rPr>
        <w:t xml:space="preserve"> pg 179)</w:t>
      </w:r>
    </w:p>
    <w:p w:rsidR="00A03795" w:rsidRDefault="00A03795" w:rsidP="007658B8">
      <w:pPr>
        <w:pStyle w:val="Tbasetext"/>
        <w:spacing w:line="360" w:lineRule="auto"/>
        <w:ind w:firstLine="0"/>
      </w:pPr>
    </w:p>
    <w:p w:rsidR="00CA3561" w:rsidRDefault="008A4715" w:rsidP="007658B8">
      <w:pPr>
        <w:spacing w:after="240" w:line="360" w:lineRule="auto"/>
        <w:ind w:firstLine="720"/>
        <w:jc w:val="both"/>
        <w:rPr>
          <w:sz w:val="22"/>
        </w:rPr>
      </w:pPr>
      <w:r w:rsidRPr="008A4715">
        <w:rPr>
          <w:sz w:val="22"/>
        </w:rPr>
        <w:t>Neutralizarea reprezin</w:t>
      </w:r>
      <w:r>
        <w:rPr>
          <w:sz w:val="22"/>
        </w:rPr>
        <w:t>tă</w:t>
      </w:r>
      <w:r w:rsidRPr="008A4715">
        <w:rPr>
          <w:sz w:val="22"/>
        </w:rPr>
        <w:t xml:space="preserve"> </w:t>
      </w:r>
      <w:r>
        <w:rPr>
          <w:sz w:val="22"/>
        </w:rPr>
        <w:t>scă</w:t>
      </w:r>
      <w:r w:rsidRPr="008A4715">
        <w:rPr>
          <w:sz w:val="22"/>
        </w:rPr>
        <w:t xml:space="preserve">derea infectivitatii care se produce atunci când anticorpul se leagă la un </w:t>
      </w:r>
      <w:r>
        <w:rPr>
          <w:sz w:val="22"/>
        </w:rPr>
        <w:t>antigen de</w:t>
      </w:r>
      <w:r w:rsidRPr="008A4715">
        <w:rPr>
          <w:sz w:val="22"/>
        </w:rPr>
        <w:t xml:space="preserve"> pe particula de virus. Nu toți anticorpii care se leagă la o particulă de virus sunt capabili să-i neutralizeze infecțiozitatea. Neutralizarea este un fenomen specific </w:t>
      </w:r>
      <w:r>
        <w:rPr>
          <w:sz w:val="22"/>
        </w:rPr>
        <w:t>tulpinii virusului (variație a virusului)</w:t>
      </w:r>
      <w:r w:rsidRPr="008A4715">
        <w:rPr>
          <w:sz w:val="22"/>
        </w:rPr>
        <w:t>.</w:t>
      </w:r>
      <w:r>
        <w:rPr>
          <w:sz w:val="22"/>
        </w:rPr>
        <w:t xml:space="preserve"> </w:t>
      </w:r>
      <w:r w:rsidR="00884B17">
        <w:rPr>
          <w:sz w:val="22"/>
        </w:rPr>
        <w:t>Literatura</w:t>
      </w:r>
      <w:r w:rsidRPr="008A4715">
        <w:rPr>
          <w:sz w:val="22"/>
        </w:rPr>
        <w:t xml:space="preserve"> timpurie a presupus</w:t>
      </w:r>
      <w:r>
        <w:rPr>
          <w:sz w:val="22"/>
        </w:rPr>
        <w:t xml:space="preserve"> că anticorpul de neutralizare acționează </w:t>
      </w:r>
      <w:r w:rsidRPr="008A4715">
        <w:rPr>
          <w:sz w:val="22"/>
        </w:rPr>
        <w:t>exclusiv prin împiedicarea atașării virusului la receptori de pe suprafața celule</w:t>
      </w:r>
      <w:r w:rsidRPr="00884B17">
        <w:rPr>
          <w:sz w:val="22"/>
          <w:szCs w:val="22"/>
        </w:rPr>
        <w:t xml:space="preserve">i. </w:t>
      </w:r>
      <w:r w:rsidR="00884B17" w:rsidRPr="00884B17">
        <w:rPr>
          <w:sz w:val="22"/>
          <w:szCs w:val="22"/>
        </w:rPr>
        <w:t xml:space="preserve">Anticorpii la anumite </w:t>
      </w:r>
      <w:r w:rsidR="00884B17">
        <w:rPr>
          <w:sz w:val="22"/>
          <w:szCs w:val="22"/>
        </w:rPr>
        <w:t>tulpini</w:t>
      </w:r>
      <w:r w:rsidR="00884B17" w:rsidRPr="00884B17">
        <w:rPr>
          <w:sz w:val="22"/>
          <w:szCs w:val="22"/>
        </w:rPr>
        <w:t xml:space="preserve"> neutralize</w:t>
      </w:r>
      <w:r w:rsidR="00884B17">
        <w:rPr>
          <w:sz w:val="22"/>
          <w:szCs w:val="22"/>
        </w:rPr>
        <w:t>ază prin blocarea atașării unui</w:t>
      </w:r>
      <w:r w:rsidR="00884B17" w:rsidRPr="00884B17">
        <w:rPr>
          <w:sz w:val="22"/>
          <w:szCs w:val="22"/>
        </w:rPr>
        <w:t xml:space="preserve"> la receptorii celule</w:t>
      </w:r>
      <w:r w:rsidR="00884B17">
        <w:rPr>
          <w:sz w:val="22"/>
          <w:szCs w:val="22"/>
        </w:rPr>
        <w:t>i sale țintă, dar</w:t>
      </w:r>
      <w:r w:rsidR="00884B17" w:rsidRPr="00884B17">
        <w:rPr>
          <w:sz w:val="22"/>
          <w:szCs w:val="22"/>
        </w:rPr>
        <w:t xml:space="preserve"> </w:t>
      </w:r>
      <w:r w:rsidR="00884B17">
        <w:rPr>
          <w:sz w:val="22"/>
          <w:szCs w:val="22"/>
        </w:rPr>
        <w:t>s-a</w:t>
      </w:r>
      <w:r w:rsidR="00884B17" w:rsidRPr="00884B17">
        <w:rPr>
          <w:sz w:val="22"/>
          <w:szCs w:val="22"/>
        </w:rPr>
        <w:t xml:space="preserve"> demonstrat că </w:t>
      </w:r>
      <w:r w:rsidR="00884B17">
        <w:rPr>
          <w:sz w:val="22"/>
          <w:szCs w:val="22"/>
        </w:rPr>
        <w:t>anticorpii</w:t>
      </w:r>
      <w:r w:rsidR="00884B17" w:rsidRPr="00884B17">
        <w:rPr>
          <w:sz w:val="22"/>
          <w:szCs w:val="22"/>
        </w:rPr>
        <w:t xml:space="preserve"> neutralizanți la alte </w:t>
      </w:r>
      <w:r w:rsidR="00884B17">
        <w:rPr>
          <w:sz w:val="22"/>
          <w:szCs w:val="22"/>
        </w:rPr>
        <w:t>tulpini</w:t>
      </w:r>
      <w:r w:rsidR="00884B17" w:rsidRPr="00884B17">
        <w:rPr>
          <w:sz w:val="22"/>
          <w:szCs w:val="22"/>
        </w:rPr>
        <w:t xml:space="preserve"> nu inhibă atașarea virusului. În cazul </w:t>
      </w:r>
      <w:r w:rsidR="00884B17">
        <w:rPr>
          <w:sz w:val="22"/>
          <w:szCs w:val="22"/>
        </w:rPr>
        <w:t>virusului polio</w:t>
      </w:r>
      <w:r w:rsidR="00884B17" w:rsidRPr="00884B17">
        <w:rPr>
          <w:sz w:val="22"/>
          <w:szCs w:val="22"/>
        </w:rPr>
        <w:t xml:space="preserve">, </w:t>
      </w:r>
      <w:r w:rsidR="00884B17">
        <w:rPr>
          <w:sz w:val="22"/>
          <w:szCs w:val="22"/>
        </w:rPr>
        <w:t>virusul</w:t>
      </w:r>
      <w:r w:rsidR="00884B17" w:rsidRPr="00884B17">
        <w:rPr>
          <w:sz w:val="22"/>
          <w:szCs w:val="22"/>
        </w:rPr>
        <w:t xml:space="preserve"> neutralizat se atașează </w:t>
      </w:r>
      <w:r w:rsidR="00884B17">
        <w:rPr>
          <w:sz w:val="22"/>
          <w:szCs w:val="22"/>
        </w:rPr>
        <w:t>de</w:t>
      </w:r>
      <w:r w:rsidR="00884B17" w:rsidRPr="00884B17">
        <w:rPr>
          <w:sz w:val="22"/>
          <w:szCs w:val="22"/>
        </w:rPr>
        <w:t xml:space="preserve"> celule, este preluat într-o veziculă endoc</w:t>
      </w:r>
      <w:r w:rsidR="00884B17">
        <w:rPr>
          <w:sz w:val="22"/>
          <w:szCs w:val="22"/>
        </w:rPr>
        <w:t>itară, dar nu este capabil să realizeze procesul de ”uncoating”</w:t>
      </w:r>
      <w:r w:rsidR="00884B17" w:rsidRPr="00884B17">
        <w:rPr>
          <w:sz w:val="22"/>
          <w:szCs w:val="22"/>
        </w:rPr>
        <w:t xml:space="preserve">. Într-un al doilea exemplu, un virus </w:t>
      </w:r>
      <w:r w:rsidR="00884B17">
        <w:rPr>
          <w:sz w:val="22"/>
          <w:szCs w:val="22"/>
        </w:rPr>
        <w:t>de influenza</w:t>
      </w:r>
      <w:r w:rsidR="00D82494">
        <w:rPr>
          <w:sz w:val="22"/>
          <w:szCs w:val="22"/>
        </w:rPr>
        <w:t xml:space="preserve"> se atașează de celulă</w:t>
      </w:r>
      <w:r w:rsidR="00884B17" w:rsidRPr="00884B17">
        <w:rPr>
          <w:sz w:val="22"/>
          <w:szCs w:val="22"/>
        </w:rPr>
        <w:t xml:space="preserve">, este endocitozat, dar fuziunea membranelor virale și celulare nu are loc. </w:t>
      </w:r>
      <w:r w:rsidR="00D82494">
        <w:rPr>
          <w:sz w:val="22"/>
          <w:szCs w:val="22"/>
        </w:rPr>
        <w:t>Teoria</w:t>
      </w:r>
      <w:r w:rsidR="00884B17" w:rsidRPr="00884B17">
        <w:rPr>
          <w:sz w:val="22"/>
          <w:szCs w:val="22"/>
        </w:rPr>
        <w:t xml:space="preserve"> </w:t>
      </w:r>
      <w:r w:rsidR="00884B17" w:rsidRPr="00884B17">
        <w:rPr>
          <w:sz w:val="22"/>
          <w:szCs w:val="22"/>
        </w:rPr>
        <w:lastRenderedPageBreak/>
        <w:t>actuală este că există tot atâ</w:t>
      </w:r>
      <w:r w:rsidR="00D82494">
        <w:rPr>
          <w:sz w:val="22"/>
          <w:szCs w:val="22"/>
        </w:rPr>
        <w:t>tea mecanisme de neutralizare cât sunt procese</w:t>
      </w:r>
      <w:r w:rsidR="00884B17" w:rsidRPr="00884B17">
        <w:rPr>
          <w:sz w:val="22"/>
          <w:szCs w:val="22"/>
        </w:rPr>
        <w:t xml:space="preserve"> pe care un virus trebuie să le suporte înainte ca genomul</w:t>
      </w:r>
      <w:r w:rsidR="00D82494">
        <w:rPr>
          <w:sz w:val="22"/>
          <w:szCs w:val="22"/>
        </w:rPr>
        <w:t xml:space="preserve"> viral</w:t>
      </w:r>
      <w:r w:rsidR="00884B17" w:rsidRPr="00884B17">
        <w:rPr>
          <w:sz w:val="22"/>
          <w:szCs w:val="22"/>
        </w:rPr>
        <w:t xml:space="preserve"> să poată intra într-o celulă și să fie exprimat</w:t>
      </w:r>
      <w:r w:rsidR="00D82494">
        <w:rPr>
          <w:sz w:val="22"/>
          <w:szCs w:val="22"/>
        </w:rPr>
        <w:t xml:space="preserve"> (</w:t>
      </w:r>
      <w:r w:rsidR="00D82494">
        <w:rPr>
          <w:sz w:val="22"/>
          <w:szCs w:val="22"/>
        </w:rPr>
        <w:fldChar w:fldCharType="begin" w:fldLock="1"/>
      </w:r>
      <w:r w:rsidR="000139BE">
        <w:rPr>
          <w:sz w:val="22"/>
          <w:szCs w:val="22"/>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sidR="00D82494">
        <w:rPr>
          <w:sz w:val="22"/>
          <w:szCs w:val="22"/>
        </w:rPr>
        <w:fldChar w:fldCharType="separate"/>
      </w:r>
      <w:r w:rsidR="000139BE" w:rsidRPr="000139BE">
        <w:rPr>
          <w:noProof/>
          <w:sz w:val="22"/>
          <w:szCs w:val="22"/>
        </w:rPr>
        <w:t>[28]</w:t>
      </w:r>
      <w:r w:rsidR="00D82494">
        <w:rPr>
          <w:sz w:val="22"/>
          <w:szCs w:val="22"/>
        </w:rPr>
        <w:fldChar w:fldCharType="end"/>
      </w:r>
      <w:r w:rsidR="00D82494">
        <w:rPr>
          <w:sz w:val="22"/>
          <w:szCs w:val="22"/>
        </w:rPr>
        <w:t xml:space="preserve"> pg 231)</w:t>
      </w:r>
      <w:r w:rsidR="00884B17" w:rsidRPr="00884B17">
        <w:rPr>
          <w:sz w:val="22"/>
          <w:szCs w:val="22"/>
        </w:rPr>
        <w:t xml:space="preserve">. </w:t>
      </w:r>
      <w:r w:rsidRPr="008A4715">
        <w:rPr>
          <w:sz w:val="22"/>
        </w:rPr>
        <w:t>Mecanismul de neutralizare este specific anticorpului, astfel încât un virus poate fi neutralizat într-o varietate de moduri diferite, iar neutralizarea este determinată în mare măsură de epitopul la care se leagă anticorpul.</w:t>
      </w:r>
      <w:r w:rsidR="00CA3561">
        <w:rPr>
          <w:sz w:val="22"/>
        </w:rPr>
        <w:t xml:space="preserve"> </w:t>
      </w:r>
    </w:p>
    <w:p w:rsidR="00D82494" w:rsidRDefault="00CA3561" w:rsidP="007658B8">
      <w:pPr>
        <w:spacing w:after="240" w:line="360" w:lineRule="auto"/>
        <w:ind w:firstLine="720"/>
        <w:jc w:val="both"/>
        <w:rPr>
          <w:sz w:val="22"/>
          <w:szCs w:val="26"/>
        </w:rPr>
      </w:pPr>
      <w:r w:rsidRPr="00CA3561">
        <w:rPr>
          <w:sz w:val="22"/>
          <w:szCs w:val="26"/>
        </w:rPr>
        <w:t>Deoarece</w:t>
      </w:r>
      <w:r>
        <w:rPr>
          <w:sz w:val="22"/>
          <w:szCs w:val="26"/>
        </w:rPr>
        <w:t xml:space="preserve"> anticorpii identifică virusurile numai prin antigenul său specific</w:t>
      </w:r>
      <w:r w:rsidR="00221E71">
        <w:rPr>
          <w:sz w:val="22"/>
          <w:szCs w:val="26"/>
        </w:rPr>
        <w:t>,</w:t>
      </w:r>
      <w:r>
        <w:rPr>
          <w:sz w:val="22"/>
          <w:szCs w:val="26"/>
        </w:rPr>
        <w:t xml:space="preserve"> care este o proteină, structura acesteia este esențială pentru întelegerea interacției cu sistemul imun</w:t>
      </w:r>
      <w:r w:rsidR="00456595">
        <w:rPr>
          <w:sz w:val="22"/>
          <w:szCs w:val="26"/>
        </w:rPr>
        <w:t>itar</w:t>
      </w:r>
      <w:r>
        <w:rPr>
          <w:sz w:val="22"/>
          <w:szCs w:val="26"/>
        </w:rPr>
        <w:t xml:space="preserve"> deoarece zona Fab a anticorpului se va lega de antigen numai dacă structurile tridimensionale ale acestora se potrivesc.</w:t>
      </w:r>
    </w:p>
    <w:p w:rsidR="00221E71" w:rsidRPr="00CA3561" w:rsidRDefault="00221E71" w:rsidP="007658B8">
      <w:pPr>
        <w:spacing w:after="240" w:line="360" w:lineRule="auto"/>
        <w:ind w:firstLine="720"/>
        <w:jc w:val="both"/>
        <w:rPr>
          <w:sz w:val="22"/>
        </w:rPr>
      </w:pPr>
    </w:p>
    <w:p w:rsidR="001B1987" w:rsidRDefault="00D82494" w:rsidP="002148F7">
      <w:pPr>
        <w:pStyle w:val="Tbasetext"/>
        <w:spacing w:after="240" w:line="360" w:lineRule="auto"/>
        <w:ind w:firstLine="720"/>
        <w:rPr>
          <w:b/>
          <w:sz w:val="26"/>
          <w:szCs w:val="26"/>
        </w:rPr>
      </w:pPr>
      <w:r>
        <w:rPr>
          <w:b/>
          <w:sz w:val="26"/>
          <w:szCs w:val="26"/>
        </w:rPr>
        <w:t>2.3 Globulina</w:t>
      </w:r>
    </w:p>
    <w:p w:rsidR="008D58C9" w:rsidRPr="008D58C9" w:rsidRDefault="008D58C9" w:rsidP="002148F7">
      <w:pPr>
        <w:pStyle w:val="Tbasetext"/>
        <w:spacing w:after="240" w:line="360" w:lineRule="auto"/>
        <w:ind w:firstLine="720"/>
        <w:rPr>
          <w:sz w:val="24"/>
          <w:szCs w:val="26"/>
        </w:rPr>
      </w:pPr>
      <w:r>
        <w:rPr>
          <w:b/>
          <w:sz w:val="24"/>
          <w:szCs w:val="26"/>
        </w:rPr>
        <w:t>2.3.1 Structura și funția globulinelor</w:t>
      </w:r>
    </w:p>
    <w:p w:rsidR="00D82494" w:rsidRDefault="00D82494" w:rsidP="007658B8">
      <w:pPr>
        <w:pStyle w:val="Tbasetext"/>
        <w:spacing w:after="240" w:line="360" w:lineRule="auto"/>
        <w:ind w:firstLine="720"/>
      </w:pPr>
      <w:r>
        <w:t>Myoglobina și hemoglobina sunt cele mai studiate și cele mai bine înțelese proteine. Acestea au fost primele proteine ​​pentru care au fost determinate structurile tridimensionale, iar înțelegerea noastră actuală a mioglobinei și a hemoglobinei rezultă din activitatea a mii de biochimiști de-a lungul mai multor decenii.</w:t>
      </w:r>
    </w:p>
    <w:p w:rsidR="00D82494" w:rsidRDefault="00D82494" w:rsidP="007658B8">
      <w:pPr>
        <w:spacing w:after="240" w:line="360" w:lineRule="auto"/>
        <w:ind w:firstLine="720"/>
        <w:jc w:val="both"/>
        <w:rPr>
          <w:sz w:val="22"/>
        </w:rPr>
      </w:pPr>
      <w:r w:rsidRPr="00D82494">
        <w:rPr>
          <w:sz w:val="22"/>
        </w:rPr>
        <w:t>Oxigenul este slab solubil în soluții apoase și nu poate fi transportat în țesuturi în cantitate suficientă dacă este pur și simplu dizolvat în serul de sânge. Difuzia oxigenului prin țesuturi este de asemenea ineficientă la distanțe mai mari de câțiva milimetri. Evoluția animalelor mari, multicelulare depinde de evoluția proteinelor care ar putea transporta și stoca oxigenul. Organismele multicelulare exploatează proprietățile metalelor, cel mai frecvent fier, pentru transportul de oxigen. Cu toa</w:t>
      </w:r>
      <w:r>
        <w:rPr>
          <w:sz w:val="22"/>
        </w:rPr>
        <w:t>te acestea, fierul liber rezultă în formarea de compuș</w:t>
      </w:r>
      <w:r w:rsidRPr="00D82494">
        <w:rPr>
          <w:sz w:val="22"/>
        </w:rPr>
        <w:t>i de oxigen foarte reactivi cum ar fi radicalii hidroxilici care pot deteriora ADN-ul și alte macromolecule. Fierul</w:t>
      </w:r>
      <w:r w:rsidR="004A2B1A">
        <w:rPr>
          <w:sz w:val="22"/>
        </w:rPr>
        <w:t xml:space="preserve"> (mai exact, Fe</w:t>
      </w:r>
      <w:r w:rsidR="004A2B1A">
        <w:rPr>
          <w:sz w:val="22"/>
          <w:vertAlign w:val="superscript"/>
        </w:rPr>
        <w:t>2+</w:t>
      </w:r>
      <w:r w:rsidR="004A2B1A">
        <w:rPr>
          <w:sz w:val="22"/>
        </w:rPr>
        <w:t>)</w:t>
      </w:r>
      <w:r w:rsidRPr="00D82494">
        <w:rPr>
          <w:sz w:val="22"/>
        </w:rPr>
        <w:t xml:space="preserve"> utilizat în celule este</w:t>
      </w:r>
      <w:r w:rsidR="004A2B1A">
        <w:rPr>
          <w:sz w:val="22"/>
        </w:rPr>
        <w:t xml:space="preserve"> </w:t>
      </w:r>
      <w:r w:rsidRPr="00D82494">
        <w:rPr>
          <w:sz w:val="22"/>
        </w:rPr>
        <w:t xml:space="preserve"> legat în forme care îl izoleaz</w:t>
      </w:r>
      <w:r w:rsidR="004A2B1A">
        <w:rPr>
          <w:sz w:val="22"/>
        </w:rPr>
        <w:t>ă</w:t>
      </w:r>
      <w:r w:rsidRPr="00D82494">
        <w:rPr>
          <w:sz w:val="22"/>
        </w:rPr>
        <w:t xml:space="preserve"> ș</w:t>
      </w:r>
      <w:r>
        <w:rPr>
          <w:sz w:val="22"/>
        </w:rPr>
        <w:t xml:space="preserve">i </w:t>
      </w:r>
      <w:r w:rsidRPr="00D82494">
        <w:rPr>
          <w:sz w:val="22"/>
        </w:rPr>
        <w:t>îl fac mai puțin reactiv. În organismele multicelulare - în special cele în care fierul trebuie transportat pe distanțe mari – acesta este adesea încorporat într-un grup protetic legat de proteine ​​numit hem</w:t>
      </w:r>
      <w:r>
        <w:rPr>
          <w:sz w:val="22"/>
        </w:rPr>
        <w:t>ă</w:t>
      </w:r>
      <w:r w:rsidRPr="00D82494">
        <w:rPr>
          <w:sz w:val="22"/>
        </w:rPr>
        <w:t xml:space="preserve">, iar acesta la randul </w:t>
      </w:r>
      <w:r>
        <w:rPr>
          <w:sz w:val="22"/>
        </w:rPr>
        <w:t>lui</w:t>
      </w:r>
      <w:r w:rsidRPr="00D82494">
        <w:rPr>
          <w:sz w:val="22"/>
        </w:rPr>
        <w:t xml:space="preserve"> este încorporat </w:t>
      </w:r>
      <w:r>
        <w:rPr>
          <w:sz w:val="22"/>
        </w:rPr>
        <w:t>în hemoglobină sau myoglobină</w:t>
      </w:r>
      <w:r w:rsidRPr="00D82494">
        <w:rPr>
          <w:sz w:val="22"/>
        </w:rPr>
        <w:t xml:space="preserve">. Oxigenul trebuie nu numai absorbit </w:t>
      </w:r>
      <w:r w:rsidRPr="00D82494">
        <w:rPr>
          <w:rFonts w:cs="Calibri"/>
          <w:sz w:val="22"/>
        </w:rPr>
        <w:t>ș</w:t>
      </w:r>
      <w:r w:rsidRPr="00D82494">
        <w:rPr>
          <w:sz w:val="22"/>
        </w:rPr>
        <w:t xml:space="preserve">i transportat, dar </w:t>
      </w:r>
      <w:r w:rsidRPr="00D82494">
        <w:rPr>
          <w:rFonts w:cs="Calibri"/>
          <w:sz w:val="22"/>
        </w:rPr>
        <w:t>ș</w:t>
      </w:r>
      <w:r w:rsidRPr="00D82494">
        <w:rPr>
          <w:sz w:val="22"/>
        </w:rPr>
        <w:t>i eliberat, iar globulinele asist</w:t>
      </w:r>
      <w:r w:rsidRPr="00D82494">
        <w:rPr>
          <w:rFonts w:cs="Calibri"/>
          <w:sz w:val="22"/>
        </w:rPr>
        <w:t>ă</w:t>
      </w:r>
      <w:r w:rsidRPr="00D82494">
        <w:rPr>
          <w:sz w:val="22"/>
        </w:rPr>
        <w:t xml:space="preserve"> </w:t>
      </w:r>
      <w:r w:rsidRPr="00D82494">
        <w:rPr>
          <w:rFonts w:cs="Calibri"/>
          <w:sz w:val="22"/>
        </w:rPr>
        <w:t>î</w:t>
      </w:r>
      <w:r w:rsidRPr="00D82494">
        <w:rPr>
          <w:sz w:val="22"/>
        </w:rPr>
        <w:t>n aceasta ac</w:t>
      </w:r>
      <w:r w:rsidRPr="00D82494">
        <w:rPr>
          <w:rFonts w:cs="Calibri"/>
          <w:sz w:val="22"/>
        </w:rPr>
        <w:t>ţ</w:t>
      </w:r>
      <w:r w:rsidRPr="00D82494">
        <w:rPr>
          <w:sz w:val="22"/>
        </w:rPr>
        <w:t xml:space="preserve">iune. </w:t>
      </w:r>
    </w:p>
    <w:p w:rsidR="004A2B1A" w:rsidRPr="004A2B1A" w:rsidRDefault="004A2B1A" w:rsidP="007658B8">
      <w:pPr>
        <w:spacing w:line="360" w:lineRule="auto"/>
        <w:ind w:firstLine="720"/>
        <w:jc w:val="both"/>
        <w:rPr>
          <w:sz w:val="24"/>
        </w:rPr>
      </w:pPr>
      <w:r w:rsidRPr="004A2B1A">
        <w:rPr>
          <w:sz w:val="22"/>
        </w:rPr>
        <w:lastRenderedPageBreak/>
        <w:t xml:space="preserve">În moleculele heme libere (heme </w:t>
      </w:r>
      <w:r>
        <w:rPr>
          <w:sz w:val="22"/>
        </w:rPr>
        <w:t xml:space="preserve">care </w:t>
      </w:r>
      <w:r w:rsidRPr="004A2B1A">
        <w:rPr>
          <w:sz w:val="22"/>
        </w:rPr>
        <w:t xml:space="preserve">nu </w:t>
      </w:r>
      <w:r>
        <w:rPr>
          <w:sz w:val="22"/>
        </w:rPr>
        <w:t>sunt  legate</w:t>
      </w:r>
      <w:r w:rsidRPr="004A2B1A">
        <w:rPr>
          <w:sz w:val="22"/>
        </w:rPr>
        <w:t xml:space="preserve"> la proteine), reacția oxigenului la un</w:t>
      </w:r>
      <w:r>
        <w:rPr>
          <w:sz w:val="22"/>
        </w:rPr>
        <w:t>ul dintre cele două legături covalente libere ale</w:t>
      </w:r>
      <w:r w:rsidRPr="004A2B1A">
        <w:rPr>
          <w:sz w:val="22"/>
        </w:rPr>
        <w:t xml:space="preserve"> fier</w:t>
      </w:r>
      <w:r>
        <w:rPr>
          <w:sz w:val="22"/>
        </w:rPr>
        <w:t>ului</w:t>
      </w:r>
      <w:r w:rsidRPr="004A2B1A">
        <w:rPr>
          <w:sz w:val="22"/>
        </w:rPr>
        <w:t xml:space="preserve"> (p</w:t>
      </w:r>
      <w:r>
        <w:rPr>
          <w:sz w:val="22"/>
        </w:rPr>
        <w:t>erpendicular pe planul hemei</w:t>
      </w:r>
      <w:r w:rsidRPr="004A2B1A">
        <w:rPr>
          <w:sz w:val="22"/>
        </w:rPr>
        <w:t>, deasupra și dedesubt) poate avea ca rezultat conversia ireversibilă a Fe</w:t>
      </w:r>
      <w:r w:rsidRPr="004A2B1A">
        <w:rPr>
          <w:sz w:val="22"/>
          <w:vertAlign w:val="superscript"/>
        </w:rPr>
        <w:t>2</w:t>
      </w:r>
      <w:r>
        <w:rPr>
          <w:sz w:val="22"/>
          <w:vertAlign w:val="superscript"/>
        </w:rPr>
        <w:t>+</w:t>
      </w:r>
      <w:r w:rsidRPr="004A2B1A">
        <w:rPr>
          <w:sz w:val="22"/>
        </w:rPr>
        <w:t xml:space="preserve"> la Fe</w:t>
      </w:r>
      <w:r w:rsidRPr="004A2B1A">
        <w:rPr>
          <w:sz w:val="22"/>
          <w:vertAlign w:val="superscript"/>
        </w:rPr>
        <w:t>3</w:t>
      </w:r>
      <w:r>
        <w:rPr>
          <w:sz w:val="22"/>
          <w:vertAlign w:val="superscript"/>
        </w:rPr>
        <w:t>+</w:t>
      </w:r>
      <w:r w:rsidRPr="004A2B1A">
        <w:rPr>
          <w:sz w:val="22"/>
        </w:rPr>
        <w:t>. În proteinele care conțin hem</w:t>
      </w:r>
      <w:r>
        <w:rPr>
          <w:sz w:val="22"/>
        </w:rPr>
        <w:t>ă</w:t>
      </w:r>
      <w:r w:rsidRPr="004A2B1A">
        <w:rPr>
          <w:sz w:val="22"/>
        </w:rPr>
        <w:t xml:space="preserve">, această reacție este împiedicată prin </w:t>
      </w:r>
      <w:r>
        <w:rPr>
          <w:sz w:val="22"/>
        </w:rPr>
        <w:t>izolarea</w:t>
      </w:r>
      <w:r w:rsidRPr="004A2B1A">
        <w:rPr>
          <w:sz w:val="22"/>
        </w:rPr>
        <w:t xml:space="preserve"> heme</w:t>
      </w:r>
      <w:r>
        <w:rPr>
          <w:sz w:val="22"/>
        </w:rPr>
        <w:t>i</w:t>
      </w:r>
      <w:r w:rsidRPr="004A2B1A">
        <w:rPr>
          <w:sz w:val="22"/>
        </w:rPr>
        <w:t xml:space="preserve"> adânc în structura proteinei în care accesul la cele două legături de coordonate </w:t>
      </w:r>
      <w:r>
        <w:rPr>
          <w:sz w:val="22"/>
        </w:rPr>
        <w:t>libere</w:t>
      </w:r>
      <w:r w:rsidRPr="004A2B1A">
        <w:rPr>
          <w:sz w:val="22"/>
        </w:rPr>
        <w:t xml:space="preserve"> este limitat</w:t>
      </w:r>
      <w:r w:rsidR="00221E71">
        <w:rPr>
          <w:sz w:val="22"/>
        </w:rPr>
        <w:t xml:space="preserve"> (Figura 2.1</w:t>
      </w:r>
      <w:r w:rsidR="007B135B">
        <w:rPr>
          <w:sz w:val="22"/>
        </w:rPr>
        <w:t>3</w:t>
      </w:r>
      <w:r w:rsidR="00221E71">
        <w:rPr>
          <w:sz w:val="22"/>
        </w:rPr>
        <w:t>)</w:t>
      </w:r>
      <w:r w:rsidRPr="004A2B1A">
        <w:rPr>
          <w:sz w:val="22"/>
        </w:rPr>
        <w:t>. Una</w:t>
      </w:r>
      <w:r>
        <w:rPr>
          <w:sz w:val="22"/>
        </w:rPr>
        <w:t xml:space="preserve"> dintre aceste două legături </w:t>
      </w:r>
      <w:r w:rsidRPr="004A2B1A">
        <w:rPr>
          <w:sz w:val="22"/>
        </w:rPr>
        <w:t>este ocupată de un</w:t>
      </w:r>
      <w:r>
        <w:rPr>
          <w:sz w:val="22"/>
        </w:rPr>
        <w:t xml:space="preserve"> atom de</w:t>
      </w:r>
      <w:r w:rsidRPr="004A2B1A">
        <w:rPr>
          <w:sz w:val="22"/>
        </w:rPr>
        <w:t xml:space="preserve"> azot al</w:t>
      </w:r>
      <w:r>
        <w:rPr>
          <w:sz w:val="22"/>
        </w:rPr>
        <w:t xml:space="preserve"> unui aminoacid </w:t>
      </w:r>
      <w:r w:rsidR="000519E8" w:rsidRPr="000519E8">
        <w:rPr>
          <w:sz w:val="22"/>
        </w:rPr>
        <w:t>histidin</w:t>
      </w:r>
      <w:r w:rsidR="000519E8">
        <w:rPr>
          <w:sz w:val="22"/>
        </w:rPr>
        <w:t>ă</w:t>
      </w:r>
      <w:r w:rsidR="000519E8" w:rsidRPr="000519E8">
        <w:rPr>
          <w:sz w:val="24"/>
        </w:rPr>
        <w:t xml:space="preserve"> </w:t>
      </w:r>
      <w:r w:rsidR="000519E8">
        <w:rPr>
          <w:sz w:val="22"/>
        </w:rPr>
        <w:t>din lanțul</w:t>
      </w:r>
      <w:r w:rsidRPr="004A2B1A">
        <w:rPr>
          <w:sz w:val="22"/>
        </w:rPr>
        <w:t xml:space="preserve"> lateral</w:t>
      </w:r>
      <w:r w:rsidR="000519E8">
        <w:rPr>
          <w:sz w:val="22"/>
        </w:rPr>
        <w:t xml:space="preserve"> al proteinei de hlobulină</w:t>
      </w:r>
      <w:r w:rsidRPr="004A2B1A">
        <w:rPr>
          <w:sz w:val="22"/>
        </w:rPr>
        <w:t>. Celălalt este locul de legare pentru oxigenul molecular (O</w:t>
      </w:r>
      <w:r w:rsidRPr="000519E8">
        <w:rPr>
          <w:sz w:val="22"/>
          <w:vertAlign w:val="subscript"/>
        </w:rPr>
        <w:t>2</w:t>
      </w:r>
      <w:r w:rsidRPr="004A2B1A">
        <w:rPr>
          <w:sz w:val="22"/>
        </w:rPr>
        <w:t>).</w:t>
      </w:r>
    </w:p>
    <w:p w:rsidR="00D82494" w:rsidRDefault="00D82494" w:rsidP="007658B8">
      <w:pPr>
        <w:spacing w:line="360" w:lineRule="auto"/>
        <w:ind w:firstLine="720"/>
        <w:jc w:val="both"/>
      </w:pPr>
    </w:p>
    <w:p w:rsidR="00D82494" w:rsidRDefault="00D82494" w:rsidP="007658B8">
      <w:pPr>
        <w:spacing w:after="240" w:line="360" w:lineRule="auto"/>
        <w:ind w:firstLine="720"/>
        <w:jc w:val="both"/>
        <w:rPr>
          <w:rFonts w:cs="Calibri"/>
          <w:sz w:val="22"/>
        </w:rPr>
      </w:pPr>
      <w:r w:rsidRPr="00D82494">
        <w:rPr>
          <w:sz w:val="22"/>
        </w:rPr>
        <w:t xml:space="preserve">Interacțiunea dintre hemă </w:t>
      </w:r>
      <w:r w:rsidR="004A2B1A">
        <w:rPr>
          <w:sz w:val="22"/>
        </w:rPr>
        <w:t>ș</w:t>
      </w:r>
      <w:r w:rsidRPr="00D82494">
        <w:rPr>
          <w:sz w:val="22"/>
        </w:rPr>
        <w:t xml:space="preserve">i </w:t>
      </w:r>
      <w:r w:rsidR="004A2B1A">
        <w:rPr>
          <w:sz w:val="22"/>
        </w:rPr>
        <w:t>liganzii</w:t>
      </w:r>
      <w:r w:rsidRPr="00D82494">
        <w:rPr>
          <w:sz w:val="22"/>
        </w:rPr>
        <w:t xml:space="preserve"> de care aceasta se leag</w:t>
      </w:r>
      <w:r>
        <w:rPr>
          <w:sz w:val="22"/>
        </w:rPr>
        <w:t>ă</w:t>
      </w:r>
      <w:r w:rsidRPr="00D82494">
        <w:rPr>
          <w:sz w:val="22"/>
        </w:rPr>
        <w:t xml:space="preserve"> este puternic afectată de structura proteinelor și este adesea însoțită de modificări conformaționale ale acestora (structura tridimensionala). De exemplu, puterea cu care se leagă hema de liganzi diferiți este modificată atunci când hema este o componentă a mioglobinei. Monoxidul de carbon se leagă de moleculele heme libere de peste 20.000 de ori mai ușor decât O</w:t>
      </w:r>
      <w:r w:rsidRPr="000519E8">
        <w:rPr>
          <w:sz w:val="22"/>
          <w:vertAlign w:val="subscript"/>
        </w:rPr>
        <w:t>2</w:t>
      </w:r>
      <w:r w:rsidRPr="00D82494">
        <w:rPr>
          <w:sz w:val="22"/>
        </w:rPr>
        <w:t>, dar se leagă numai de aproximativ 200 de ori mai bine atunci când hema este încorporată  în mioglobină.  Aceasta se datoreaz</w:t>
      </w:r>
      <w:r w:rsidRPr="00D82494">
        <w:rPr>
          <w:rFonts w:cs="Calibri"/>
          <w:sz w:val="22"/>
        </w:rPr>
        <w:t>ă</w:t>
      </w:r>
      <w:r w:rsidRPr="00D82494">
        <w:rPr>
          <w:sz w:val="22"/>
        </w:rPr>
        <w:t xml:space="preserve"> faptului ca molecula de oxigen se ata</w:t>
      </w:r>
      <w:r w:rsidRPr="00D82494">
        <w:rPr>
          <w:rFonts w:cs="Calibri"/>
          <w:sz w:val="22"/>
        </w:rPr>
        <w:t>ș</w:t>
      </w:r>
      <w:r w:rsidRPr="00D82494">
        <w:rPr>
          <w:sz w:val="22"/>
        </w:rPr>
        <w:t>eaz</w:t>
      </w:r>
      <w:r w:rsidRPr="00D82494">
        <w:rPr>
          <w:rFonts w:cs="Calibri"/>
          <w:sz w:val="22"/>
        </w:rPr>
        <w:t>ă</w:t>
      </w:r>
      <w:r w:rsidR="00221E71">
        <w:rPr>
          <w:sz w:val="22"/>
        </w:rPr>
        <w:t xml:space="preserve"> diagonal pe hemă, fii</w:t>
      </w:r>
      <w:r w:rsidRPr="00D82494">
        <w:rPr>
          <w:sz w:val="22"/>
        </w:rPr>
        <w:t>n</w:t>
      </w:r>
      <w:r w:rsidR="00221E71">
        <w:rPr>
          <w:sz w:val="22"/>
        </w:rPr>
        <w:t>d</w:t>
      </w:r>
      <w:r w:rsidRPr="00D82494">
        <w:rPr>
          <w:sz w:val="22"/>
        </w:rPr>
        <w:t xml:space="preserve"> stabilizata de un capat al globulinei, în timp ce monoxidul de carbon se ata</w:t>
      </w:r>
      <w:r w:rsidRPr="00D82494">
        <w:rPr>
          <w:rFonts w:cs="Calibri"/>
          <w:sz w:val="22"/>
        </w:rPr>
        <w:t>ș</w:t>
      </w:r>
      <w:r w:rsidRPr="00D82494">
        <w:rPr>
          <w:sz w:val="22"/>
        </w:rPr>
        <w:t>eaz</w:t>
      </w:r>
      <w:r w:rsidRPr="00D82494">
        <w:rPr>
          <w:rFonts w:cs="Calibri"/>
          <w:sz w:val="22"/>
        </w:rPr>
        <w:t>ă perpendicular pe hem</w:t>
      </w:r>
      <w:r>
        <w:rPr>
          <w:rFonts w:cs="Calibri"/>
          <w:sz w:val="22"/>
        </w:rPr>
        <w:t>ă, ceea ce este îngreunat de glo</w:t>
      </w:r>
      <w:r w:rsidRPr="00D82494">
        <w:rPr>
          <w:rFonts w:cs="Calibri"/>
          <w:sz w:val="22"/>
        </w:rPr>
        <w:t>bulină</w:t>
      </w:r>
      <w:r w:rsidR="00221E71">
        <w:rPr>
          <w:rFonts w:cs="Calibri"/>
          <w:sz w:val="22"/>
        </w:rPr>
        <w:t xml:space="preserve"> (Figura 2.1</w:t>
      </w:r>
      <w:r w:rsidR="007B135B">
        <w:rPr>
          <w:rFonts w:cs="Calibri"/>
          <w:sz w:val="22"/>
        </w:rPr>
        <w:t>2</w:t>
      </w:r>
      <w:r w:rsidR="00221E71">
        <w:rPr>
          <w:rFonts w:cs="Calibri"/>
          <w:sz w:val="22"/>
        </w:rPr>
        <w:t>)</w:t>
      </w:r>
      <w:r w:rsidR="008D58C9">
        <w:rPr>
          <w:rFonts w:cs="Calibri"/>
          <w:sz w:val="22"/>
        </w:rPr>
        <w:t>.</w:t>
      </w:r>
    </w:p>
    <w:p w:rsidR="000519E8" w:rsidRDefault="000519E8" w:rsidP="007658B8">
      <w:pPr>
        <w:spacing w:after="240" w:line="360" w:lineRule="auto"/>
        <w:ind w:firstLine="720"/>
        <w:jc w:val="both"/>
        <w:rPr>
          <w:sz w:val="22"/>
        </w:rPr>
      </w:pPr>
      <w:r w:rsidRPr="000519E8">
        <w:rPr>
          <w:sz w:val="22"/>
        </w:rPr>
        <w:t xml:space="preserve">În plus față de transportul </w:t>
      </w:r>
      <w:r>
        <w:rPr>
          <w:sz w:val="22"/>
        </w:rPr>
        <w:t>aproape total al</w:t>
      </w:r>
      <w:r w:rsidRPr="000519E8">
        <w:rPr>
          <w:sz w:val="22"/>
        </w:rPr>
        <w:t xml:space="preserve"> oxigenului necesar celulelor de la plămâni la țesuturi, hemoglobina transportă două produse finale </w:t>
      </w:r>
      <w:r>
        <w:rPr>
          <w:sz w:val="22"/>
        </w:rPr>
        <w:t>ale</w:t>
      </w:r>
      <w:r w:rsidRPr="000519E8">
        <w:rPr>
          <w:sz w:val="22"/>
        </w:rPr>
        <w:t xml:space="preserve"> respirație</w:t>
      </w:r>
      <w:r>
        <w:rPr>
          <w:sz w:val="22"/>
        </w:rPr>
        <w:t>i</w:t>
      </w:r>
      <w:r w:rsidRPr="000519E8">
        <w:rPr>
          <w:sz w:val="22"/>
        </w:rPr>
        <w:t xml:space="preserve"> celular</w:t>
      </w:r>
      <w:r>
        <w:rPr>
          <w:sz w:val="22"/>
        </w:rPr>
        <w:t>e: hidrogen</w:t>
      </w:r>
      <w:r w:rsidRPr="000519E8">
        <w:rPr>
          <w:sz w:val="22"/>
        </w:rPr>
        <w:t xml:space="preserve"> H</w:t>
      </w:r>
      <w:r>
        <w:rPr>
          <w:sz w:val="22"/>
          <w:vertAlign w:val="superscript"/>
        </w:rPr>
        <w:t>+</w:t>
      </w:r>
      <w:r w:rsidRPr="000519E8">
        <w:rPr>
          <w:sz w:val="22"/>
        </w:rPr>
        <w:t xml:space="preserve"> și</w:t>
      </w:r>
      <w:r>
        <w:rPr>
          <w:sz w:val="22"/>
        </w:rPr>
        <w:t xml:space="preserve"> dioxid de carbon</w:t>
      </w:r>
      <w:r w:rsidRPr="000519E8">
        <w:rPr>
          <w:sz w:val="22"/>
        </w:rPr>
        <w:t xml:space="preserve"> CO</w:t>
      </w:r>
      <w:r w:rsidRPr="000519E8">
        <w:rPr>
          <w:sz w:val="22"/>
          <w:vertAlign w:val="subscript"/>
        </w:rPr>
        <w:t>2</w:t>
      </w:r>
      <w:r>
        <w:rPr>
          <w:sz w:val="22"/>
        </w:rPr>
        <w:t>,</w:t>
      </w:r>
      <w:r w:rsidRPr="000519E8">
        <w:rPr>
          <w:sz w:val="22"/>
        </w:rPr>
        <w:t xml:space="preserve"> de la țesuturi la plămâni și la rinichi, unde sunt excreta</w:t>
      </w:r>
      <w:r>
        <w:rPr>
          <w:sz w:val="22"/>
        </w:rPr>
        <w:t>te</w:t>
      </w:r>
      <w:r w:rsidRPr="000519E8">
        <w:rPr>
          <w:sz w:val="22"/>
        </w:rPr>
        <w:t>.</w:t>
      </w:r>
    </w:p>
    <w:p w:rsidR="00221E71" w:rsidRDefault="00221E71" w:rsidP="00221E71">
      <w:pPr>
        <w:keepNext/>
        <w:spacing w:after="240" w:line="360" w:lineRule="auto"/>
        <w:ind w:firstLine="720"/>
        <w:jc w:val="both"/>
      </w:pPr>
      <w:r>
        <w:rPr>
          <w:noProof/>
          <w:lang w:val="en-US" w:eastAsia="en-US"/>
        </w:rPr>
        <w:drawing>
          <wp:inline distT="0" distB="0" distL="0" distR="0" wp14:anchorId="73D010F9" wp14:editId="102804DD">
            <wp:extent cx="4480560" cy="1287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0560" cy="1287780"/>
                    </a:xfrm>
                    <a:prstGeom prst="rect">
                      <a:avLst/>
                    </a:prstGeom>
                  </pic:spPr>
                </pic:pic>
              </a:graphicData>
            </a:graphic>
          </wp:inline>
        </w:drawing>
      </w:r>
    </w:p>
    <w:p w:rsidR="00221E71" w:rsidRDefault="00221E71" w:rsidP="00221E71">
      <w:pPr>
        <w:spacing w:line="360" w:lineRule="auto"/>
        <w:jc w:val="center"/>
      </w:pPr>
      <w:r w:rsidRPr="008D58C9">
        <w:rPr>
          <w:b/>
        </w:rPr>
        <w:t xml:space="preserve">Figura </w:t>
      </w:r>
      <w:r>
        <w:rPr>
          <w:b/>
        </w:rPr>
        <w:t>2.1</w:t>
      </w:r>
      <w:r w:rsidR="007B135B">
        <w:rPr>
          <w:b/>
        </w:rPr>
        <w:t>2</w:t>
      </w:r>
      <w:r>
        <w:rPr>
          <w:b/>
        </w:rPr>
        <w:t xml:space="preserve"> </w:t>
      </w:r>
      <w:r>
        <w:t xml:space="preserve">Hema este în roșu, molecula de oxigen in portocaliu și secțiuni ale globulinei în gri. Figura (a) vedere paralelă cu hema, unde oxigenul s-a atașat de aceasta; figura (b) același unghi cu o moleculă de monoxid de carbon atașată. </w:t>
      </w:r>
      <w:r w:rsidRPr="008D58C9">
        <w:rPr>
          <w:rFonts w:cs="Calibri"/>
        </w:rPr>
        <w:t>(</w:t>
      </w:r>
      <w:r w:rsidRPr="008D58C9">
        <w:rPr>
          <w:rFonts w:cs="Calibri"/>
        </w:rPr>
        <w:fldChar w:fldCharType="begin" w:fldLock="1"/>
      </w:r>
      <w:r>
        <w:rPr>
          <w:rFonts w:cs="Calibri"/>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Pr="008D58C9">
        <w:rPr>
          <w:rFonts w:cs="Calibri"/>
        </w:rPr>
        <w:fldChar w:fldCharType="separate"/>
      </w:r>
      <w:r w:rsidRPr="000139BE">
        <w:rPr>
          <w:rFonts w:cs="Calibri"/>
          <w:noProof/>
        </w:rPr>
        <w:t>[24]</w:t>
      </w:r>
      <w:r w:rsidRPr="008D58C9">
        <w:rPr>
          <w:rFonts w:cs="Calibri"/>
        </w:rPr>
        <w:fldChar w:fldCharType="end"/>
      </w:r>
      <w:r w:rsidRPr="008D58C9">
        <w:rPr>
          <w:rFonts w:cs="Calibri"/>
        </w:rPr>
        <w:t xml:space="preserve"> pg 162)</w:t>
      </w:r>
    </w:p>
    <w:p w:rsidR="00221E71" w:rsidRDefault="00221E71" w:rsidP="00221E71">
      <w:pPr>
        <w:spacing w:after="240" w:line="360" w:lineRule="auto"/>
        <w:jc w:val="both"/>
        <w:rPr>
          <w:bCs/>
          <w:sz w:val="22"/>
        </w:rPr>
      </w:pPr>
    </w:p>
    <w:p w:rsidR="008D58C9" w:rsidRDefault="008D58C9" w:rsidP="00221E71">
      <w:pPr>
        <w:spacing w:after="240" w:line="360" w:lineRule="auto"/>
        <w:ind w:firstLine="720"/>
        <w:jc w:val="both"/>
        <w:rPr>
          <w:sz w:val="22"/>
        </w:rPr>
      </w:pPr>
      <w:r w:rsidRPr="008D58C9">
        <w:rPr>
          <w:sz w:val="22"/>
        </w:rPr>
        <w:lastRenderedPageBreak/>
        <w:t xml:space="preserve">Hemoglobina este aproximativ sferică, cu un diametru de aproape 5,5 nm. Este o proteină tetramerică care conține patru grupări proteice heme, una asociată cu fiecare lanț polipeptidic. </w:t>
      </w:r>
      <w:r w:rsidR="00221E71">
        <w:rPr>
          <w:sz w:val="22"/>
        </w:rPr>
        <w:t>Aceasta</w:t>
      </w:r>
      <w:r w:rsidRPr="008D58C9">
        <w:rPr>
          <w:sz w:val="22"/>
        </w:rPr>
        <w:t xml:space="preserve"> conține două tipuri de globulină, două lanțuri alfa (141 de reziduuri fiecare) și două lanțuri beta (146 de reziduuri fiecare). Deși mai puțin de jumătate din reziduurile de aminoacizi din secvențele polipeptidice ale subunităților alfa și beta sunt identice, structurile tridimensionale ale celor două tipuri de subunități sunt foarte asemănătoare. Mai mult, structurile lor sunt foarte asemănătoare cu cele ale myoglobinei (</w:t>
      </w:r>
      <w:r>
        <w:rPr>
          <w:sz w:val="22"/>
        </w:rPr>
        <w:t xml:space="preserve">Figuta </w:t>
      </w:r>
      <w:r w:rsidR="002148F7">
        <w:rPr>
          <w:sz w:val="22"/>
        </w:rPr>
        <w:t>2.</w:t>
      </w:r>
      <w:r>
        <w:rPr>
          <w:sz w:val="22"/>
        </w:rPr>
        <w:t>1</w:t>
      </w:r>
      <w:r w:rsidR="007B135B">
        <w:rPr>
          <w:sz w:val="22"/>
        </w:rPr>
        <w:t>3</w:t>
      </w:r>
      <w:r w:rsidRPr="008D58C9">
        <w:rPr>
          <w:sz w:val="22"/>
        </w:rPr>
        <w:t>), chiar dacă secvențele de aminoacizi ale celor trei polipeptide sunt identice în numai 27 de poziții.</w:t>
      </w:r>
    </w:p>
    <w:p w:rsidR="008D58C9" w:rsidRDefault="0045047D" w:rsidP="007658B8">
      <w:pPr>
        <w:keepNext/>
        <w:spacing w:after="240" w:line="360" w:lineRule="auto"/>
        <w:ind w:firstLine="720"/>
        <w:jc w:val="center"/>
      </w:pPr>
      <w:r>
        <w:rPr>
          <w:noProof/>
          <w:lang w:val="en-US" w:eastAsia="en-US"/>
        </w:rPr>
        <w:drawing>
          <wp:inline distT="0" distB="0" distL="0" distR="0" wp14:anchorId="07ECA7F9" wp14:editId="1CF4B18F">
            <wp:extent cx="4100830" cy="2286000"/>
            <wp:effectExtent l="0" t="0" r="0" b="0"/>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0830" cy="2286000"/>
                    </a:xfrm>
                    <a:prstGeom prst="rect">
                      <a:avLst/>
                    </a:prstGeom>
                    <a:noFill/>
                    <a:ln>
                      <a:noFill/>
                    </a:ln>
                  </pic:spPr>
                </pic:pic>
              </a:graphicData>
            </a:graphic>
          </wp:inline>
        </w:drawing>
      </w:r>
    </w:p>
    <w:p w:rsidR="008D58C9" w:rsidRDefault="008D58C9" w:rsidP="007658B8">
      <w:pPr>
        <w:spacing w:line="360" w:lineRule="auto"/>
        <w:jc w:val="center"/>
      </w:pPr>
      <w:r w:rsidRPr="008D58C9">
        <w:rPr>
          <w:b/>
        </w:rPr>
        <w:t xml:space="preserve">Figura </w:t>
      </w:r>
      <w:r w:rsidR="002148F7">
        <w:rPr>
          <w:b/>
        </w:rPr>
        <w:t>2.1</w:t>
      </w:r>
      <w:r w:rsidR="007B135B">
        <w:rPr>
          <w:b/>
        </w:rPr>
        <w:t>3</w:t>
      </w:r>
      <w:r>
        <w:t xml:space="preserve"> În stânga o polipeptidă de myoglobină, în dreapta, o subunitate </w:t>
      </w:r>
      <w:r>
        <w:rPr>
          <w:rFonts w:cs="Calibri"/>
        </w:rPr>
        <w:t>α</w:t>
      </w:r>
      <w:r>
        <w:t xml:space="preserve"> a hemoglobinei (</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 xml:space="preserve"> pg 163)</w:t>
      </w:r>
    </w:p>
    <w:p w:rsidR="008D58C9" w:rsidRPr="008D58C9" w:rsidRDefault="008D58C9" w:rsidP="007658B8">
      <w:pPr>
        <w:pStyle w:val="Caption"/>
        <w:spacing w:line="360" w:lineRule="auto"/>
        <w:jc w:val="center"/>
        <w:rPr>
          <w:sz w:val="22"/>
        </w:rPr>
      </w:pPr>
    </w:p>
    <w:p w:rsidR="008D58C9" w:rsidRDefault="008D58C9" w:rsidP="002148F7">
      <w:pPr>
        <w:pStyle w:val="Tbasetext"/>
        <w:spacing w:after="240" w:line="360" w:lineRule="auto"/>
        <w:ind w:firstLine="720"/>
        <w:rPr>
          <w:b/>
          <w:sz w:val="24"/>
          <w:szCs w:val="26"/>
        </w:rPr>
      </w:pPr>
      <w:r>
        <w:rPr>
          <w:b/>
          <w:sz w:val="24"/>
          <w:szCs w:val="26"/>
        </w:rPr>
        <w:t>2.3.2 Siclemia</w:t>
      </w:r>
    </w:p>
    <w:p w:rsidR="008D58C9" w:rsidRDefault="008D58C9" w:rsidP="007658B8">
      <w:pPr>
        <w:spacing w:after="240" w:line="360" w:lineRule="auto"/>
        <w:ind w:firstLine="720"/>
        <w:jc w:val="both"/>
        <w:rPr>
          <w:sz w:val="22"/>
        </w:rPr>
      </w:pPr>
      <w:r w:rsidRPr="008D58C9">
        <w:rPr>
          <w:sz w:val="22"/>
        </w:rPr>
        <w:t xml:space="preserve">Importanța deosebită a secvenței de aminoacizi în determinarea structurilor secundare, terțiare și cuaternare ale proteinelor globulare și, prin urmare, a funcțiilor lor biologice, este demonstrată prin boala ereditara a siclemiei. Aproape 500 de variante genetice ale hemoglobinei sunt cunoscute în populația umană; dar numai câteva sunt rare. Cele mai multe variații constau în diferențe într-un singur reziduu de aminoacid. Efectele asupra structurii și funcției hemoglobinei sunt adesea minore, dar uneori pot fi </w:t>
      </w:r>
      <w:r w:rsidR="000519E8">
        <w:rPr>
          <w:sz w:val="22"/>
        </w:rPr>
        <w:t>grave</w:t>
      </w:r>
      <w:r w:rsidRPr="008D58C9">
        <w:rPr>
          <w:sz w:val="22"/>
        </w:rPr>
        <w:t>.</w:t>
      </w:r>
    </w:p>
    <w:p w:rsidR="000519E8" w:rsidRPr="000519E8" w:rsidRDefault="000519E8" w:rsidP="007658B8">
      <w:pPr>
        <w:spacing w:after="240" w:line="360" w:lineRule="auto"/>
        <w:ind w:firstLine="720"/>
        <w:jc w:val="both"/>
        <w:rPr>
          <w:sz w:val="24"/>
        </w:rPr>
      </w:pPr>
      <w:r>
        <w:rPr>
          <w:sz w:val="22"/>
        </w:rPr>
        <w:t>Siclemia</w:t>
      </w:r>
      <w:r w:rsidRPr="000519E8">
        <w:rPr>
          <w:sz w:val="22"/>
        </w:rPr>
        <w:t xml:space="preserve"> este o boală genetică în care un individ a moștenit alela pentru hemoglobina </w:t>
      </w:r>
      <w:r>
        <w:rPr>
          <w:sz w:val="22"/>
        </w:rPr>
        <w:t>siclemica (numită și hemoglobină S)</w:t>
      </w:r>
      <w:r w:rsidRPr="000519E8">
        <w:rPr>
          <w:sz w:val="22"/>
        </w:rPr>
        <w:t xml:space="preserve"> de la ambii părinți. Er</w:t>
      </w:r>
      <w:r>
        <w:rPr>
          <w:sz w:val="22"/>
        </w:rPr>
        <w:t>i</w:t>
      </w:r>
      <w:r w:rsidRPr="000519E8">
        <w:rPr>
          <w:sz w:val="22"/>
        </w:rPr>
        <w:t>t</w:t>
      </w:r>
      <w:r>
        <w:rPr>
          <w:sz w:val="22"/>
        </w:rPr>
        <w:t>ro</w:t>
      </w:r>
      <w:r w:rsidRPr="000519E8">
        <w:rPr>
          <w:sz w:val="22"/>
        </w:rPr>
        <w:t>citele aces</w:t>
      </w:r>
      <w:r>
        <w:rPr>
          <w:sz w:val="22"/>
        </w:rPr>
        <w:t>tor indivizi sunt mai puține și de asemenea</w:t>
      </w:r>
      <w:r w:rsidRPr="000519E8">
        <w:rPr>
          <w:sz w:val="22"/>
        </w:rPr>
        <w:t xml:space="preserve"> anormale. În plus față de un număr neobișnuit de mare de celule imature, sângele </w:t>
      </w:r>
      <w:r w:rsidRPr="000519E8">
        <w:rPr>
          <w:sz w:val="22"/>
        </w:rPr>
        <w:lastRenderedPageBreak/>
        <w:t>conține multe eritrocite lungi, subțiri, în formă de semilună, care arată ca lama unui secer</w:t>
      </w:r>
      <w:r>
        <w:rPr>
          <w:sz w:val="22"/>
        </w:rPr>
        <w:t>e</w:t>
      </w:r>
      <w:r w:rsidRPr="000519E8">
        <w:rPr>
          <w:sz w:val="22"/>
        </w:rPr>
        <w:t>. Când hemoglob</w:t>
      </w:r>
      <w:r>
        <w:rPr>
          <w:sz w:val="22"/>
        </w:rPr>
        <w:t>ina din celulele secera</w:t>
      </w:r>
      <w:r w:rsidRPr="000519E8">
        <w:rPr>
          <w:sz w:val="22"/>
        </w:rPr>
        <w:t xml:space="preserve"> este deoxigenată, ea devine insolubilă și formează polimeri c</w:t>
      </w:r>
      <w:r>
        <w:rPr>
          <w:sz w:val="22"/>
        </w:rPr>
        <w:t>are se agregă în fibre tubulare.</w:t>
      </w:r>
      <w:r w:rsidRPr="000519E8">
        <w:rPr>
          <w:sz w:val="22"/>
        </w:rPr>
        <w:t xml:space="preserve"> Hemoglobina normală (hemoglobina A) rămâne solubilă la deoxigenare. Fibrele insolubile ale hemoglobinei S deoxigenate sunt responsabile pentru forma de seceră deformată a eritrocitelor, iar proporția celulelor bolnave crește mult pe măsură ce sângele este deoxigenat.</w:t>
      </w:r>
    </w:p>
    <w:p w:rsidR="008D58C9" w:rsidRDefault="002148F7" w:rsidP="007658B8">
      <w:pPr>
        <w:spacing w:after="240" w:line="360" w:lineRule="auto"/>
        <w:ind w:firstLine="720"/>
        <w:jc w:val="both"/>
        <w:rPr>
          <w:sz w:val="22"/>
        </w:rPr>
      </w:pPr>
      <w:r>
        <w:rPr>
          <w:sz w:val="22"/>
        </w:rPr>
        <w:t>Eri</w:t>
      </w:r>
      <w:r w:rsidR="008D58C9" w:rsidRPr="008D58C9">
        <w:rPr>
          <w:sz w:val="22"/>
        </w:rPr>
        <w:t>t</w:t>
      </w:r>
      <w:r>
        <w:rPr>
          <w:sz w:val="22"/>
        </w:rPr>
        <w:t>ro</w:t>
      </w:r>
      <w:r w:rsidR="008D58C9" w:rsidRPr="008D58C9">
        <w:rPr>
          <w:sz w:val="22"/>
        </w:rPr>
        <w:t>citele acestor persoane cu siclemie sunt mai puține și, de asemenea, anormale. În plus față de un număr neobișnuit de mare de celule imature, sângele conține multe eritrocite lungi, subțiri, în formă de semilună, care arată ca lama unei secere. Proprietățile modificate ale hemoglobinei S (siclemie) rezultă dintr-o substituție a unui singur aminoacid, un reziduu Valină în loc de unul Glutamat la poziția 6 în cele două lanțuri beta. Valina nu are încărcătură electrică, în timp ce glutamatul are o încărcătură negativă la pH 7,4. Rezultatul este o ușoară modificare a structurii hemoglobinei.</w:t>
      </w:r>
    </w:p>
    <w:p w:rsidR="00CA3561" w:rsidRPr="008D58C9" w:rsidRDefault="00CA3561" w:rsidP="007658B8">
      <w:pPr>
        <w:spacing w:after="240" w:line="360" w:lineRule="auto"/>
        <w:ind w:firstLine="720"/>
        <w:jc w:val="both"/>
        <w:rPr>
          <w:sz w:val="22"/>
        </w:rPr>
      </w:pPr>
      <w:r>
        <w:rPr>
          <w:sz w:val="22"/>
        </w:rPr>
        <w:t>Globulinele sunt remarcabile prin sensibilitatea structurii lor tridimensionale la mutații chimice în lanțul aminoacidic. Înțelegerea acestei sensibilități poate oferi perspective în înțelegerea maldiilor cauzate de mutația acestora.</w:t>
      </w:r>
    </w:p>
    <w:p w:rsidR="008D58C9" w:rsidRDefault="0045047D" w:rsidP="007658B8">
      <w:pPr>
        <w:pStyle w:val="Tbasetext"/>
        <w:keepNext/>
        <w:spacing w:after="240" w:line="360" w:lineRule="auto"/>
        <w:ind w:firstLine="0"/>
        <w:jc w:val="center"/>
      </w:pPr>
      <w:r>
        <w:rPr>
          <w:noProof/>
          <w:lang w:val="en-US" w:eastAsia="en-US"/>
        </w:rPr>
        <w:drawing>
          <wp:inline distT="0" distB="0" distL="0" distR="0" wp14:anchorId="724C73F8" wp14:editId="7A09D3B2">
            <wp:extent cx="3567430" cy="2078355"/>
            <wp:effectExtent l="0" t="0" r="0" b="0"/>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7430" cy="2078355"/>
                    </a:xfrm>
                    <a:prstGeom prst="rect">
                      <a:avLst/>
                    </a:prstGeom>
                    <a:noFill/>
                    <a:ln>
                      <a:noFill/>
                    </a:ln>
                  </pic:spPr>
                </pic:pic>
              </a:graphicData>
            </a:graphic>
          </wp:inline>
        </w:drawing>
      </w:r>
    </w:p>
    <w:p w:rsidR="008D58C9" w:rsidRDefault="008D58C9" w:rsidP="002148F7">
      <w:pPr>
        <w:spacing w:line="360" w:lineRule="auto"/>
        <w:jc w:val="center"/>
      </w:pPr>
      <w:r w:rsidRPr="008D58C9">
        <w:rPr>
          <w:b/>
        </w:rPr>
        <w:t xml:space="preserve">Figura </w:t>
      </w:r>
      <w:r w:rsidR="002148F7">
        <w:rPr>
          <w:b/>
        </w:rPr>
        <w:t>2.1</w:t>
      </w:r>
      <w:r w:rsidR="007B135B">
        <w:rPr>
          <w:b/>
        </w:rPr>
        <w:t>4</w:t>
      </w:r>
      <w:r>
        <w:t xml:space="preserve"> În stânga o molecula de hemoblogină normala, în dreapta, o molecula S</w:t>
      </w:r>
      <w:r w:rsidR="002148F7">
        <w:t xml:space="preserve">; subunitățile </w:t>
      </w:r>
      <w:r w:rsidR="002148F7">
        <w:rPr>
          <w:rFonts w:cs="Calibri"/>
        </w:rPr>
        <w:t>β</w:t>
      </w:r>
      <w:r w:rsidR="002148F7">
        <w:t xml:space="preserve"> sunt schimbate din cauza unui singur aminoacid diferit în fiecare</w:t>
      </w:r>
      <w:r>
        <w:t xml:space="preserve"> (</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 xml:space="preserve"> pg 174)</w:t>
      </w:r>
    </w:p>
    <w:p w:rsidR="008D58C9" w:rsidRDefault="008D58C9" w:rsidP="007658B8">
      <w:pPr>
        <w:spacing w:line="360" w:lineRule="auto"/>
      </w:pPr>
    </w:p>
    <w:p w:rsidR="008D58C9" w:rsidRDefault="008D58C9" w:rsidP="007658B8">
      <w:pPr>
        <w:spacing w:line="360" w:lineRule="auto"/>
      </w:pPr>
    </w:p>
    <w:p w:rsidR="002148F7" w:rsidRDefault="002148F7" w:rsidP="007658B8">
      <w:pPr>
        <w:pStyle w:val="Tbasetext"/>
        <w:spacing w:after="240" w:line="360" w:lineRule="auto"/>
        <w:ind w:firstLine="0"/>
        <w:jc w:val="left"/>
        <w:rPr>
          <w:b/>
          <w:bCs/>
          <w:szCs w:val="26"/>
        </w:rPr>
      </w:pPr>
    </w:p>
    <w:p w:rsidR="00623A91" w:rsidRPr="002148F7" w:rsidRDefault="002148F7" w:rsidP="002148F7">
      <w:pPr>
        <w:pStyle w:val="Tbasetext"/>
        <w:spacing w:after="240" w:line="360" w:lineRule="auto"/>
        <w:ind w:firstLine="720"/>
        <w:jc w:val="left"/>
        <w:rPr>
          <w:b/>
          <w:sz w:val="28"/>
          <w:szCs w:val="28"/>
        </w:rPr>
      </w:pPr>
      <w:r w:rsidRPr="002148F7">
        <w:rPr>
          <w:b/>
          <w:bCs/>
          <w:sz w:val="28"/>
          <w:szCs w:val="28"/>
        </w:rPr>
        <w:lastRenderedPageBreak/>
        <w:t>Capitolul</w:t>
      </w:r>
      <w:r>
        <w:rPr>
          <w:b/>
          <w:bCs/>
          <w:sz w:val="28"/>
          <w:szCs w:val="28"/>
        </w:rPr>
        <w:t xml:space="preserve"> </w:t>
      </w:r>
      <w:r w:rsidR="002D1F2F" w:rsidRPr="002148F7">
        <w:rPr>
          <w:b/>
          <w:sz w:val="28"/>
          <w:szCs w:val="28"/>
        </w:rPr>
        <w:t>3</w:t>
      </w:r>
      <w:r w:rsidR="00623A91" w:rsidRPr="002148F7">
        <w:rPr>
          <w:b/>
          <w:sz w:val="28"/>
          <w:szCs w:val="28"/>
        </w:rPr>
        <w:t xml:space="preserve"> </w:t>
      </w:r>
      <w:r w:rsidR="00806E5A">
        <w:rPr>
          <w:b/>
          <w:sz w:val="28"/>
          <w:szCs w:val="28"/>
        </w:rPr>
        <w:t>–</w:t>
      </w:r>
      <w:r>
        <w:rPr>
          <w:b/>
          <w:sz w:val="28"/>
          <w:szCs w:val="28"/>
        </w:rPr>
        <w:t xml:space="preserve"> </w:t>
      </w:r>
      <w:r w:rsidR="00806E5A">
        <w:rPr>
          <w:b/>
          <w:sz w:val="28"/>
          <w:szCs w:val="28"/>
        </w:rPr>
        <w:t xml:space="preserve">Aspecte Teoretice ale </w:t>
      </w:r>
      <w:r w:rsidR="00623A91" w:rsidRPr="002148F7">
        <w:rPr>
          <w:b/>
          <w:sz w:val="28"/>
          <w:szCs w:val="28"/>
        </w:rPr>
        <w:t>Rețele</w:t>
      </w:r>
      <w:r w:rsidR="00806E5A">
        <w:rPr>
          <w:b/>
          <w:sz w:val="28"/>
          <w:szCs w:val="28"/>
        </w:rPr>
        <w:t>lor</w:t>
      </w:r>
      <w:r w:rsidR="00623A91" w:rsidRPr="002148F7">
        <w:rPr>
          <w:b/>
          <w:sz w:val="28"/>
          <w:szCs w:val="28"/>
        </w:rPr>
        <w:t xml:space="preserve"> neurale</w:t>
      </w:r>
    </w:p>
    <w:p w:rsidR="00623A91" w:rsidRPr="00623A91" w:rsidRDefault="002D1F2F" w:rsidP="002148F7">
      <w:pPr>
        <w:pStyle w:val="Tbasetext"/>
        <w:spacing w:after="240" w:line="360" w:lineRule="auto"/>
        <w:ind w:firstLine="720"/>
        <w:jc w:val="left"/>
        <w:rPr>
          <w:b/>
          <w:sz w:val="24"/>
          <w:szCs w:val="26"/>
        </w:rPr>
      </w:pPr>
      <w:r>
        <w:rPr>
          <w:b/>
          <w:sz w:val="24"/>
          <w:szCs w:val="26"/>
        </w:rPr>
        <w:t>3</w:t>
      </w:r>
      <w:r w:rsidR="00623A91">
        <w:rPr>
          <w:b/>
          <w:sz w:val="24"/>
          <w:szCs w:val="26"/>
        </w:rPr>
        <w:t>.</w:t>
      </w:r>
      <w:r>
        <w:rPr>
          <w:b/>
          <w:sz w:val="24"/>
          <w:szCs w:val="26"/>
        </w:rPr>
        <w:t>1</w:t>
      </w:r>
      <w:r w:rsidR="00623A91">
        <w:rPr>
          <w:b/>
          <w:sz w:val="24"/>
          <w:szCs w:val="26"/>
        </w:rPr>
        <w:t xml:space="preserve"> </w:t>
      </w:r>
      <w:r w:rsidR="002148F7">
        <w:rPr>
          <w:b/>
          <w:sz w:val="24"/>
          <w:szCs w:val="26"/>
        </w:rPr>
        <w:t>Ce sunt rețelele neurale?</w:t>
      </w:r>
    </w:p>
    <w:p w:rsidR="00B96A40" w:rsidRDefault="00B96A40" w:rsidP="007658B8">
      <w:pPr>
        <w:spacing w:after="240" w:line="360" w:lineRule="auto"/>
        <w:ind w:firstLine="720"/>
        <w:jc w:val="both"/>
        <w:rPr>
          <w:sz w:val="22"/>
        </w:rPr>
      </w:pPr>
      <w:r>
        <w:rPr>
          <w:sz w:val="22"/>
        </w:rPr>
        <w:t>Reț</w:t>
      </w:r>
      <w:r w:rsidRPr="00B96A40">
        <w:rPr>
          <w:sz w:val="22"/>
        </w:rPr>
        <w:t>elele neurale sunt algoritmi statistici care pot aproxima orice func</w:t>
      </w:r>
      <w:r>
        <w:rPr>
          <w:sz w:val="22"/>
        </w:rPr>
        <w:t>ț</w:t>
      </w:r>
      <w:r w:rsidRPr="00B96A40">
        <w:rPr>
          <w:sz w:val="22"/>
        </w:rPr>
        <w:t xml:space="preserve">ie </w:t>
      </w:r>
      <w:r>
        <w:rPr>
          <w:sz w:val="22"/>
        </w:rPr>
        <w:t xml:space="preserve">liniară sau </w:t>
      </w:r>
      <w:r w:rsidRPr="00B96A40">
        <w:rPr>
          <w:sz w:val="22"/>
        </w:rPr>
        <w:t>ne</w:t>
      </w:r>
      <w:r>
        <w:rPr>
          <w:sz w:val="22"/>
        </w:rPr>
        <w:t>liniară</w:t>
      </w:r>
      <w:r w:rsidR="00A97723">
        <w:rPr>
          <w:sz w:val="22"/>
        </w:rPr>
        <w:t xml:space="preserve"> folosind o rețea de conexiuni care imită</w:t>
      </w:r>
      <w:r w:rsidRPr="00B96A40">
        <w:rPr>
          <w:sz w:val="22"/>
        </w:rPr>
        <w:t xml:space="preserve"> func</w:t>
      </w:r>
      <w:r w:rsidR="00A97723">
        <w:rPr>
          <w:sz w:val="22"/>
        </w:rPr>
        <w:t>ț</w:t>
      </w:r>
      <w:r w:rsidRPr="00B96A40">
        <w:rPr>
          <w:sz w:val="22"/>
        </w:rPr>
        <w:t>ionarea creierului.</w:t>
      </w:r>
      <w:r w:rsidR="00281EEB">
        <w:rPr>
          <w:sz w:val="22"/>
        </w:rPr>
        <w:t xml:space="preserve"> </w:t>
      </w:r>
      <w:r w:rsidR="00281EEB" w:rsidRPr="00B96A40">
        <w:rPr>
          <w:sz w:val="22"/>
        </w:rPr>
        <w:t xml:space="preserve">doua proprietate fundamentală a rețelelor neuronale este capacitatea lor de a implementa funcții neliniare, permițând o aproximare uniformă a oricărei funcții continue. </w:t>
      </w:r>
      <w:r w:rsidR="00281EEB">
        <w:rPr>
          <w:sz w:val="22"/>
        </w:rPr>
        <w:t>P</w:t>
      </w:r>
      <w:r w:rsidR="00281EEB" w:rsidRPr="00B96A40">
        <w:rPr>
          <w:sz w:val="22"/>
        </w:rPr>
        <w:t>roprietate</w:t>
      </w:r>
      <w:r w:rsidR="00281EEB">
        <w:rPr>
          <w:sz w:val="22"/>
        </w:rPr>
        <w:t>a lor de a aproxima orice funție continuă</w:t>
      </w:r>
      <w:r w:rsidR="00281EEB" w:rsidRPr="00B96A40">
        <w:rPr>
          <w:sz w:val="22"/>
        </w:rPr>
        <w:t xml:space="preserve"> este fundamentală în studierea sistemelor biologice și de mediu, care pot prezenta răspunsuri variabile chiar și atunci când intrarea este aceeași.</w:t>
      </w:r>
      <w:r w:rsidR="00A97723">
        <w:rPr>
          <w:sz w:val="22"/>
        </w:rPr>
        <w:t xml:space="preserve"> </w:t>
      </w:r>
      <w:r w:rsidR="00281EEB">
        <w:rPr>
          <w:sz w:val="22"/>
        </w:rPr>
        <w:t>Parametrii acestora</w:t>
      </w:r>
      <w:r w:rsidR="00A97723">
        <w:rPr>
          <w:sz w:val="22"/>
        </w:rPr>
        <w:t xml:space="preserve"> conț</w:t>
      </w:r>
      <w:r w:rsidRPr="00B96A40">
        <w:rPr>
          <w:sz w:val="22"/>
        </w:rPr>
        <w:t>in un v</w:t>
      </w:r>
      <w:r w:rsidR="00A97723">
        <w:rPr>
          <w:sz w:val="22"/>
        </w:rPr>
        <w:t>ector de intrare (numit strat) î</w:t>
      </w:r>
      <w:r w:rsidRPr="00B96A40">
        <w:rPr>
          <w:sz w:val="22"/>
        </w:rPr>
        <w:t>n care datele de antrenare sau de testare sunt in</w:t>
      </w:r>
      <w:r w:rsidR="00A97723">
        <w:rPr>
          <w:sz w:val="22"/>
        </w:rPr>
        <w:t>troduse, straturi intermediare î</w:t>
      </w:r>
      <w:r w:rsidRPr="00B96A40">
        <w:rPr>
          <w:sz w:val="22"/>
        </w:rPr>
        <w:t>n care fiecare element (neuron) este conectat</w:t>
      </w:r>
      <w:r w:rsidR="00A97723">
        <w:rPr>
          <w:sz w:val="22"/>
        </w:rPr>
        <w:t xml:space="preserve"> la fiecare element de intrare ș</w:t>
      </w:r>
      <w:r w:rsidRPr="00B96A40">
        <w:rPr>
          <w:sz w:val="22"/>
        </w:rPr>
        <w:t>i un strat de ie</w:t>
      </w:r>
      <w:r w:rsidR="00A97723">
        <w:rPr>
          <w:sz w:val="22"/>
        </w:rPr>
        <w:t>ș</w:t>
      </w:r>
      <w:r w:rsidRPr="00B96A40">
        <w:rPr>
          <w:sz w:val="22"/>
        </w:rPr>
        <w:t>ire conectat la ultimul str</w:t>
      </w:r>
      <w:r w:rsidR="00A97723">
        <w:rPr>
          <w:sz w:val="22"/>
        </w:rPr>
        <w:t>at intermediar. Conexiunile conțin ponderi ale c</w:t>
      </w:r>
      <w:r w:rsidR="00A13AA6">
        <w:rPr>
          <w:sz w:val="22"/>
        </w:rPr>
        <w:t>ă</w:t>
      </w:r>
      <w:r w:rsidR="00A97723">
        <w:rPr>
          <w:sz w:val="22"/>
        </w:rPr>
        <w:t>ror valori influențează</w:t>
      </w:r>
      <w:r w:rsidRPr="00B96A40">
        <w:rPr>
          <w:sz w:val="22"/>
        </w:rPr>
        <w:t xml:space="preserve"> intensitatea conexiunii dintre doi neuroni.</w:t>
      </w:r>
    </w:p>
    <w:p w:rsidR="00A13AA6" w:rsidRPr="00A13AA6" w:rsidRDefault="00A13AA6" w:rsidP="007658B8">
      <w:pPr>
        <w:spacing w:after="240" w:line="360" w:lineRule="auto"/>
        <w:ind w:firstLine="720"/>
        <w:jc w:val="both"/>
        <w:rPr>
          <w:sz w:val="22"/>
          <w:szCs w:val="22"/>
        </w:rPr>
      </w:pPr>
      <w:r w:rsidRPr="00A13AA6">
        <w:rPr>
          <w:sz w:val="22"/>
          <w:szCs w:val="22"/>
        </w:rPr>
        <w:t xml:space="preserve">Rețelele neuronale sunt structuri de mapare neliniare, care se dovedesc a fi </w:t>
      </w:r>
      <w:r w:rsidR="007B53F5">
        <w:rPr>
          <w:sz w:val="22"/>
          <w:szCs w:val="22"/>
        </w:rPr>
        <w:t xml:space="preserve">capabile de aproximare </w:t>
      </w:r>
      <w:r w:rsidRPr="00A13AA6">
        <w:rPr>
          <w:sz w:val="22"/>
          <w:szCs w:val="22"/>
        </w:rPr>
        <w:t>universal</w:t>
      </w:r>
      <w:r w:rsidR="007B53F5">
        <w:rPr>
          <w:sz w:val="22"/>
          <w:szCs w:val="22"/>
        </w:rPr>
        <w:t>ă</w:t>
      </w:r>
      <w:r w:rsidRPr="00A13AA6">
        <w:rPr>
          <w:sz w:val="22"/>
          <w:szCs w:val="22"/>
        </w:rPr>
        <w:t xml:space="preserve"> și foarte flexibile la procesele de generare a datelor. Prin urmare, ele oferă o mare diversitate în tipul de aplicații în care rețelele neuronale pot fi utilizate, în special atunci când procesele de generare a datelor care stau la baza lor sunt necunoscute. Analiza datelor biologice și de mediu este inerent complexă, seturile de d</w:t>
      </w:r>
      <w:r w:rsidR="007B53F5">
        <w:rPr>
          <w:sz w:val="22"/>
          <w:szCs w:val="22"/>
        </w:rPr>
        <w:t>ate conțin adesea neliniarități</w:t>
      </w:r>
      <w:r w:rsidRPr="00A13AA6">
        <w:rPr>
          <w:sz w:val="22"/>
          <w:szCs w:val="22"/>
        </w:rPr>
        <w:t xml:space="preserve"> t</w:t>
      </w:r>
      <w:r w:rsidR="007B53F5">
        <w:rPr>
          <w:sz w:val="22"/>
          <w:szCs w:val="22"/>
        </w:rPr>
        <w:t>emporale, spațiale și sezoniere</w:t>
      </w:r>
      <w:r w:rsidRPr="00A13AA6">
        <w:rPr>
          <w:sz w:val="22"/>
          <w:szCs w:val="22"/>
        </w:rPr>
        <w:t xml:space="preserve"> și distribuții non-Gaussian. Abilitatea de a prognoza și de a prezice valori ale datelor </w:t>
      </w:r>
      <w:r w:rsidR="007B53F5">
        <w:rPr>
          <w:sz w:val="22"/>
          <w:szCs w:val="22"/>
        </w:rPr>
        <w:t>secvețiale în</w:t>
      </w:r>
      <w:r w:rsidRPr="00A13AA6">
        <w:rPr>
          <w:sz w:val="22"/>
          <w:szCs w:val="22"/>
        </w:rPr>
        <w:t xml:space="preserve"> timp </w:t>
      </w:r>
      <w:r w:rsidR="007B53F5">
        <w:rPr>
          <w:sz w:val="22"/>
          <w:szCs w:val="22"/>
        </w:rPr>
        <w:t>le conferă o poziție importantă în cadrul</w:t>
      </w:r>
      <w:r w:rsidRPr="00A13AA6">
        <w:rPr>
          <w:sz w:val="22"/>
          <w:szCs w:val="22"/>
        </w:rPr>
        <w:t xml:space="preserve"> sistemelor de suport decizional. Rețelele neuronale oferă un motor de inferențe puternic pentru analiza regresiei, care provine din capacitatea rețelelor neuronale de a mapa relații neliniare</w:t>
      </w:r>
      <w:r>
        <w:rPr>
          <w:sz w:val="22"/>
          <w:szCs w:val="22"/>
        </w:rPr>
        <w:t xml:space="preserve"> (</w:t>
      </w:r>
      <w:r>
        <w:rPr>
          <w:sz w:val="22"/>
          <w:szCs w:val="22"/>
        </w:rPr>
        <w:fldChar w:fldCharType="begin" w:fldLock="1"/>
      </w:r>
      <w:r w:rsidR="000139BE">
        <w:rPr>
          <w:sz w:val="22"/>
          <w:szCs w:val="22"/>
        </w:rPr>
        <w:instrText>ADDIN CSL_CITATION {"citationItems":[{"id":"ITEM-1","itemData":{"DOI":"10.1201/b10515","ISBN":"1439812586, 9781439812587, 9781439812594","abstract":"Originating from models of biological neural systems, artificial neural networks (ANN) are the cornerstones of artificial intelligence research. Catalyzed by the upsurge in computational power and availability, and made widely accessible with the co-evolution of software, algorithms, and methodologies, artificial neural networks have had a profound impact in the elucidation of complex biological, chemical, and environmental processes. Artificial Neural Networks in Biological and Environmental Analysis provides an in-depth and timely perspective on the fundamental, technological, and applied aspects of computational neural networks. Presenting the basic principles of neural networks together with applications in the field, the book stimulates communication and partnership among scientists in fields as diverse as biology, chemistry, mathematics, medicine, and environmental science. This interdisciplinary discourse is essential not only for the success of independent and collaborative research and teaching programs, but also for the continued interest in the use of neural network tools in scientific inquiry. The book covers: A brief history of computational neural network models in relation to brain function Neural network operations, including neuron connectivity and layer arrangement Basic building blocks of model design, selection, and application from a statistical perspective Neurofuzzy systems, neuro-genetic systems, and neuro-fuzzy-genetic systems Function of neural networks in the study of complex natural processes Scientists deal with very complicated systems, much of the inner workings of which are frequently unknown to researchers. Using only simple, linear mathematical methods, information that is needed to truly understand natural systems may be lost. The development of new algorithms to model such processes is needed, and ANNs can play a major role. Balancing basic principles and diverse applications, this text introduces newcomers to the field and reviews recent developments of interest to active neural network practitioners.","author":[{"dropping-particle":"","family":"Hanrahan","given":"Grady","non-dropping-particle":"","parse-names":false,"suffix":""}],"id":"ITEM-1","issued":{"date-parts":[["2011"]]},"number-of-pages":"210","title":"Artificial Neural Networks in Biological and Environmental Analysis","type":"book"},"uris":["http://www.mendeley.com/documents/?uuid=501f8683-095a-47eb-8ae6-666eb6f4c455"]}],"mendeley":{"formattedCitation":"[29]","plainTextFormattedCitation":"[29]","previouslyFormattedCitation":"[29]"},"properties":{"noteIndex":0},"schema":"https://github.com/citation-style-language/schema/raw/master/csl-citation.json"}</w:instrText>
      </w:r>
      <w:r>
        <w:rPr>
          <w:sz w:val="22"/>
          <w:szCs w:val="22"/>
        </w:rPr>
        <w:fldChar w:fldCharType="separate"/>
      </w:r>
      <w:r w:rsidR="000139BE" w:rsidRPr="000139BE">
        <w:rPr>
          <w:noProof/>
          <w:sz w:val="22"/>
          <w:szCs w:val="22"/>
        </w:rPr>
        <w:t>[29]</w:t>
      </w:r>
      <w:r>
        <w:rPr>
          <w:sz w:val="22"/>
          <w:szCs w:val="22"/>
        </w:rPr>
        <w:fldChar w:fldCharType="end"/>
      </w:r>
      <w:r>
        <w:rPr>
          <w:sz w:val="22"/>
          <w:szCs w:val="22"/>
        </w:rPr>
        <w:t xml:space="preserve"> pg 12)</w:t>
      </w:r>
      <w:r w:rsidRPr="00A13AA6">
        <w:rPr>
          <w:sz w:val="22"/>
          <w:szCs w:val="22"/>
        </w:rPr>
        <w:t>.</w:t>
      </w:r>
    </w:p>
    <w:p w:rsidR="00B96A40" w:rsidRPr="00B96A40" w:rsidRDefault="00A97723" w:rsidP="007658B8">
      <w:pPr>
        <w:spacing w:after="240" w:line="360" w:lineRule="auto"/>
        <w:ind w:firstLine="720"/>
        <w:jc w:val="both"/>
        <w:rPr>
          <w:sz w:val="22"/>
        </w:rPr>
      </w:pPr>
      <w:r>
        <w:rPr>
          <w:sz w:val="22"/>
        </w:rPr>
        <w:t>Parametrii rețelelor neurale sunt setați prin antrenare folosind diverș</w:t>
      </w:r>
      <w:r w:rsidR="00B96A40" w:rsidRPr="00B96A40">
        <w:rPr>
          <w:sz w:val="22"/>
        </w:rPr>
        <w:t>i alg</w:t>
      </w:r>
      <w:r>
        <w:rPr>
          <w:sz w:val="22"/>
        </w:rPr>
        <w:t>oritmi, unii fiind potriviți pentru anumite cantități ș</w:t>
      </w:r>
      <w:r w:rsidR="00B96A40" w:rsidRPr="00B96A40">
        <w:rPr>
          <w:sz w:val="22"/>
        </w:rPr>
        <w:t xml:space="preserve">i tipuri de </w:t>
      </w:r>
      <w:r>
        <w:rPr>
          <w:sz w:val="22"/>
        </w:rPr>
        <w:t xml:space="preserve">date. Antrenarea se face prin </w:t>
      </w:r>
      <w:r w:rsidRPr="00B96A40">
        <w:rPr>
          <w:sz w:val="22"/>
        </w:rPr>
        <w:t>învăța</w:t>
      </w:r>
      <w:r>
        <w:rPr>
          <w:sz w:val="22"/>
        </w:rPr>
        <w:t>re prin exemplu, similar și modelat</w:t>
      </w:r>
      <w:r w:rsidRPr="00B96A40">
        <w:rPr>
          <w:sz w:val="22"/>
        </w:rPr>
        <w:t xml:space="preserve"> după sistemele biologice</w:t>
      </w:r>
      <w:r>
        <w:rPr>
          <w:sz w:val="22"/>
        </w:rPr>
        <w:t>, rezultatul fiind</w:t>
      </w:r>
      <w:r w:rsidRPr="00B96A40">
        <w:rPr>
          <w:sz w:val="22"/>
        </w:rPr>
        <w:t xml:space="preserve"> ajustăr</w:t>
      </w:r>
      <w:r>
        <w:rPr>
          <w:sz w:val="22"/>
        </w:rPr>
        <w:t>ea</w:t>
      </w:r>
      <w:r w:rsidRPr="00B96A40">
        <w:rPr>
          <w:sz w:val="22"/>
        </w:rPr>
        <w:t xml:space="preserve"> conexiunilor sinaptice care există între neuronii individuali</w:t>
      </w:r>
      <w:r w:rsidR="00FD1EBB">
        <w:rPr>
          <w:sz w:val="22"/>
        </w:rPr>
        <w:t xml:space="preserve"> (</w:t>
      </w:r>
      <w:r w:rsidR="00FD1EBB">
        <w:rPr>
          <w:sz w:val="22"/>
        </w:rPr>
        <w:fldChar w:fldCharType="begin" w:fldLock="1"/>
      </w:r>
      <w:r w:rsidR="000139BE">
        <w:rPr>
          <w:sz w:val="22"/>
        </w:rPr>
        <w:instrText>ADDIN CSL_CITATION {"citationItems":[{"id":"ITEM-1","itemData":{"DOI":"citeulike-article-id:1048507","ISBN":"0321545893","ISSN":"9780321545893 0321545893","PMID":"3215","abstract":"This accessible, comprehensive book captures the essence of artificial intelligence - solving the complex problems that arise wherever computer technology is applied. With his signature enthusiasm, George Luger demonstrates numerous techniques and strategies for addressing the many challenges facing computer scientists today. Diverse topics on this exciting and ever-evolving field range from perception and adaptation using neural networks and genetic algorithms, intelligent agents with ontologies, automated reasoning, natural language analysis, and stochastic approaches to machine learning. This book is ideal for a one - or two-semester university course on AI. New to this edition: A new chapter on stochastic approaches to machine learning, including first-prder Bayesian networks, variants of hidden Markov models, inference with Markov random fields and loopy belief propagation. Presentation of parameter fitting with expectation maximization learning and structure learning using Markov chain Monte Carlo sampling. Use of Markov decision processes in reinforcement learning. Presentation of agent technology and the use of ontologies. Natural language processing with dynamic programming (the Earley parser) and other probabilistic parsing techniques including Viterbi. A new supplemental programming book is available: AI Algorithms in Prolog, Lisp, and Java. Available online and in print, this book demonstrates these languages as tools for building many of the algorithms presented throughout Luger's AI book.","author":[{"dropping-particle":"","family":"Luger","given":"George F","non-dropping-particle":"","parse-names":false,"suffix":""}],"container-title":"Zywienie Czlowieka I Metabolizm","id":"ITEM-1","issued":{"date-parts":[["2005"]]},"number-of-pages":"784","title":"Artificial Intelligence: Structures and Strategies for Complex Problem Solving","type":"book","volume":"5th"},"uris":["http://www.mendeley.com/documents/?uuid=5fdff5d2-7039-4915-8d0d-d72ce8b2724d"]}],"mendeley":{"formattedCitation":"[30]","plainTextFormattedCitation":"[30]","previouslyFormattedCitation":"[30]"},"properties":{"noteIndex":0},"schema":"https://github.com/citation-style-language/schema/raw/master/csl-citation.json"}</w:instrText>
      </w:r>
      <w:r w:rsidR="00FD1EBB">
        <w:rPr>
          <w:sz w:val="22"/>
        </w:rPr>
        <w:fldChar w:fldCharType="separate"/>
      </w:r>
      <w:r w:rsidR="000139BE" w:rsidRPr="000139BE">
        <w:rPr>
          <w:noProof/>
          <w:sz w:val="22"/>
        </w:rPr>
        <w:t>[30]</w:t>
      </w:r>
      <w:r w:rsidR="00FD1EBB">
        <w:rPr>
          <w:sz w:val="22"/>
        </w:rPr>
        <w:fldChar w:fldCharType="end"/>
      </w:r>
      <w:r w:rsidR="00FD1EBB">
        <w:rPr>
          <w:sz w:val="22"/>
        </w:rPr>
        <w:t xml:space="preserve"> pg 390)</w:t>
      </w:r>
      <w:r>
        <w:rPr>
          <w:sz w:val="22"/>
        </w:rPr>
        <w:t>. Aceasta poate fi imparțită în doua tipuri: supervizată și nesupervizată. Antrenarea supervizată constă în a introduce î</w:t>
      </w:r>
      <w:r w:rsidR="00B96A40" w:rsidRPr="00B96A40">
        <w:rPr>
          <w:sz w:val="22"/>
        </w:rPr>
        <w:t>n re</w:t>
      </w:r>
      <w:r>
        <w:rPr>
          <w:sz w:val="22"/>
        </w:rPr>
        <w:t>țeaua neurală</w:t>
      </w:r>
      <w:r w:rsidR="00B96A40" w:rsidRPr="00B96A40">
        <w:rPr>
          <w:sz w:val="22"/>
        </w:rPr>
        <w:t xml:space="preserve"> </w:t>
      </w:r>
      <w:r>
        <w:rPr>
          <w:sz w:val="22"/>
        </w:rPr>
        <w:t>un set de date la intrare ș</w:t>
      </w:r>
      <w:r w:rsidR="00B96A40" w:rsidRPr="00B96A40">
        <w:rPr>
          <w:sz w:val="22"/>
        </w:rPr>
        <w:t>i</w:t>
      </w:r>
      <w:r>
        <w:rPr>
          <w:sz w:val="22"/>
        </w:rPr>
        <w:t xml:space="preserve"> un alt set de date la ieș</w:t>
      </w:r>
      <w:r w:rsidR="00B96A40" w:rsidRPr="00B96A40">
        <w:rPr>
          <w:sz w:val="22"/>
        </w:rPr>
        <w:t>ire (</w:t>
      </w:r>
      <w:r>
        <w:rPr>
          <w:sz w:val="22"/>
        </w:rPr>
        <w:t>numit set target</w:t>
      </w:r>
      <w:r w:rsidR="00AA624E">
        <w:rPr>
          <w:sz w:val="22"/>
        </w:rPr>
        <w:t xml:space="preserve"> sau țintă</w:t>
      </w:r>
      <w:r w:rsidR="00B96A40" w:rsidRPr="00B96A40">
        <w:rPr>
          <w:sz w:val="22"/>
        </w:rPr>
        <w:t>)</w:t>
      </w:r>
      <w:r>
        <w:rPr>
          <w:sz w:val="22"/>
        </w:rPr>
        <w:t xml:space="preserve"> și î</w:t>
      </w:r>
      <w:r w:rsidR="00B96A40" w:rsidRPr="00B96A40">
        <w:rPr>
          <w:sz w:val="22"/>
        </w:rPr>
        <w:t xml:space="preserve">n a modifica </w:t>
      </w:r>
      <w:r>
        <w:rPr>
          <w:sz w:val="22"/>
        </w:rPr>
        <w:t>ponderile astfel încâ</w:t>
      </w:r>
      <w:r w:rsidR="00B96A40" w:rsidRPr="00B96A40">
        <w:rPr>
          <w:sz w:val="22"/>
        </w:rPr>
        <w:t>t datele de ie</w:t>
      </w:r>
      <w:r>
        <w:rPr>
          <w:sz w:val="22"/>
        </w:rPr>
        <w:t>ș</w:t>
      </w:r>
      <w:r w:rsidR="00B96A40" w:rsidRPr="00B96A40">
        <w:rPr>
          <w:sz w:val="22"/>
        </w:rPr>
        <w:t>ire generate</w:t>
      </w:r>
      <w:r w:rsidR="002148F7">
        <w:rPr>
          <w:sz w:val="22"/>
        </w:rPr>
        <w:t xml:space="preserve"> de rețea pe baza intrărilor</w:t>
      </w:r>
      <w:r w:rsidR="00B96A40" w:rsidRPr="00B96A40">
        <w:rPr>
          <w:sz w:val="22"/>
        </w:rPr>
        <w:t xml:space="preserve"> </w:t>
      </w:r>
      <w:r>
        <w:rPr>
          <w:sz w:val="22"/>
        </w:rPr>
        <w:t>să</w:t>
      </w:r>
      <w:r w:rsidR="00B96A40" w:rsidRPr="00B96A40">
        <w:rPr>
          <w:sz w:val="22"/>
        </w:rPr>
        <w:t xml:space="preserve"> fie c</w:t>
      </w:r>
      <w:r>
        <w:rPr>
          <w:sz w:val="22"/>
        </w:rPr>
        <w:t>â</w:t>
      </w:r>
      <w:r w:rsidR="00B96A40" w:rsidRPr="00B96A40">
        <w:rPr>
          <w:sz w:val="22"/>
        </w:rPr>
        <w:t>t mai apropiate de date</w:t>
      </w:r>
      <w:r>
        <w:rPr>
          <w:sz w:val="22"/>
        </w:rPr>
        <w:t>le</w:t>
      </w:r>
      <w:r w:rsidR="00B96A40" w:rsidRPr="00B96A40">
        <w:rPr>
          <w:sz w:val="22"/>
        </w:rPr>
        <w:t xml:space="preserve"> de ie</w:t>
      </w:r>
      <w:r>
        <w:rPr>
          <w:sz w:val="22"/>
        </w:rPr>
        <w:t>ș</w:t>
      </w:r>
      <w:r w:rsidR="00B96A40" w:rsidRPr="00B96A40">
        <w:rPr>
          <w:sz w:val="22"/>
        </w:rPr>
        <w:t xml:space="preserve">ire </w:t>
      </w:r>
      <w:r>
        <w:rPr>
          <w:sz w:val="22"/>
        </w:rPr>
        <w:t xml:space="preserve">din </w:t>
      </w:r>
      <w:r>
        <w:rPr>
          <w:sz w:val="22"/>
        </w:rPr>
        <w:lastRenderedPageBreak/>
        <w:t xml:space="preserve">setul </w:t>
      </w:r>
      <w:r w:rsidR="00AA624E">
        <w:rPr>
          <w:sz w:val="22"/>
        </w:rPr>
        <w:t>țintă</w:t>
      </w:r>
      <w:r>
        <w:rPr>
          <w:sz w:val="22"/>
        </w:rPr>
        <w:t>. Î</w:t>
      </w:r>
      <w:r w:rsidR="00B96A40" w:rsidRPr="00B96A40">
        <w:rPr>
          <w:sz w:val="22"/>
        </w:rPr>
        <w:t>n antrenarea nesupervizat</w:t>
      </w:r>
      <w:r>
        <w:rPr>
          <w:sz w:val="22"/>
        </w:rPr>
        <w:t>ă</w:t>
      </w:r>
      <w:r w:rsidR="00B96A40" w:rsidRPr="00B96A40">
        <w:rPr>
          <w:sz w:val="22"/>
        </w:rPr>
        <w:t xml:space="preserve"> sunt i</w:t>
      </w:r>
      <w:r>
        <w:rPr>
          <w:sz w:val="22"/>
        </w:rPr>
        <w:t>ntroduse numai date de intrare și reț</w:t>
      </w:r>
      <w:r w:rsidR="00B96A40" w:rsidRPr="00B96A40">
        <w:rPr>
          <w:sz w:val="22"/>
        </w:rPr>
        <w:t xml:space="preserve">eaua </w:t>
      </w:r>
      <w:r>
        <w:rPr>
          <w:sz w:val="22"/>
        </w:rPr>
        <w:t>îș</w:t>
      </w:r>
      <w:r w:rsidR="00B96A40" w:rsidRPr="00B96A40">
        <w:rPr>
          <w:sz w:val="22"/>
        </w:rPr>
        <w:t>i modific</w:t>
      </w:r>
      <w:r>
        <w:rPr>
          <w:sz w:val="22"/>
        </w:rPr>
        <w:t>ă</w:t>
      </w:r>
      <w:r w:rsidR="00B96A40" w:rsidRPr="00B96A40">
        <w:rPr>
          <w:sz w:val="22"/>
        </w:rPr>
        <w:t xml:space="preserve"> </w:t>
      </w:r>
      <w:r>
        <w:rPr>
          <w:sz w:val="22"/>
        </w:rPr>
        <w:t>ponderile</w:t>
      </w:r>
      <w:r w:rsidR="00B96A40" w:rsidRPr="00B96A40">
        <w:rPr>
          <w:sz w:val="22"/>
        </w:rPr>
        <w:t xml:space="preserve"> astfel </w:t>
      </w:r>
      <w:r>
        <w:rPr>
          <w:sz w:val="22"/>
        </w:rPr>
        <w:t>încât la ieș</w:t>
      </w:r>
      <w:r w:rsidR="00B96A40" w:rsidRPr="00B96A40">
        <w:rPr>
          <w:sz w:val="22"/>
        </w:rPr>
        <w:t>ire s</w:t>
      </w:r>
      <w:r>
        <w:rPr>
          <w:sz w:val="22"/>
        </w:rPr>
        <w:t>ă</w:t>
      </w:r>
      <w:r w:rsidR="00B96A40" w:rsidRPr="00B96A40">
        <w:rPr>
          <w:sz w:val="22"/>
        </w:rPr>
        <w:t xml:space="preserve"> aso</w:t>
      </w:r>
      <w:r>
        <w:rPr>
          <w:sz w:val="22"/>
        </w:rPr>
        <w:t>cieze datele care au similarități î</w:t>
      </w:r>
      <w:r w:rsidR="00B96A40" w:rsidRPr="00B96A40">
        <w:rPr>
          <w:sz w:val="22"/>
        </w:rPr>
        <w:t>ntre ele.</w:t>
      </w:r>
    </w:p>
    <w:p w:rsidR="0045047D" w:rsidRPr="00F1212B" w:rsidRDefault="00B96A40" w:rsidP="007658B8">
      <w:pPr>
        <w:spacing w:after="240" w:line="360" w:lineRule="auto"/>
        <w:ind w:firstLine="720"/>
        <w:jc w:val="both"/>
        <w:rPr>
          <w:rFonts w:asciiTheme="minorHAnsi" w:hAnsiTheme="minorHAnsi" w:cstheme="minorHAnsi"/>
          <w:sz w:val="22"/>
        </w:rPr>
      </w:pPr>
      <w:r w:rsidRPr="00F1212B">
        <w:rPr>
          <w:rFonts w:asciiTheme="minorHAnsi" w:hAnsiTheme="minorHAnsi" w:cstheme="minorHAnsi"/>
          <w:sz w:val="22"/>
        </w:rPr>
        <w:t>O rețea constă din elemente de procesare interconectate numite noduri sau neuroni care lucrează împreună pentru a produce o funcție de ieșire. Producția unei rețele neuronale se bazează pe cooperarea funcțională a neuronilor individuali din cadrul rețelei, und</w:t>
      </w:r>
      <w:r w:rsidR="00281EEB" w:rsidRPr="00F1212B">
        <w:rPr>
          <w:rFonts w:asciiTheme="minorHAnsi" w:hAnsiTheme="minorHAnsi" w:cstheme="minorHAnsi"/>
          <w:sz w:val="22"/>
        </w:rPr>
        <w:t xml:space="preserve">e procesarea informațiilor se efectuează în paralel, mai degrabă decât secvențial. </w:t>
      </w:r>
      <w:r w:rsidRPr="00F1212B">
        <w:rPr>
          <w:rFonts w:asciiTheme="minorHAnsi" w:hAnsiTheme="minorHAnsi" w:cstheme="minorHAnsi"/>
          <w:sz w:val="22"/>
        </w:rPr>
        <w:t xml:space="preserve">Intrările scalare individuale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1</w:t>
      </w:r>
      <w:r w:rsidRPr="00F1212B">
        <w:rPr>
          <w:rFonts w:asciiTheme="minorHAnsi" w:hAnsiTheme="minorHAnsi" w:cstheme="minorHAnsi"/>
          <w:i/>
          <w:sz w:val="22"/>
        </w:rPr>
        <w:t xml:space="preserve">,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2</w:t>
      </w:r>
      <w:r w:rsidRPr="00F1212B">
        <w:rPr>
          <w:rFonts w:asciiTheme="minorHAnsi" w:hAnsiTheme="minorHAnsi" w:cstheme="minorHAnsi"/>
          <w:i/>
          <w:sz w:val="22"/>
        </w:rPr>
        <w:t xml:space="preserve">,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3</w:t>
      </w:r>
      <w:r w:rsidRPr="00F1212B">
        <w:rPr>
          <w:rFonts w:asciiTheme="minorHAnsi" w:hAnsiTheme="minorHAnsi" w:cstheme="minorHAnsi"/>
          <w:i/>
          <w:sz w:val="22"/>
        </w:rPr>
        <w:t xml:space="preserve">, ...,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n</w:t>
      </w:r>
      <w:r w:rsidRPr="00F1212B">
        <w:rPr>
          <w:rFonts w:asciiTheme="minorHAnsi" w:hAnsiTheme="minorHAnsi" w:cstheme="minorHAnsi"/>
          <w:sz w:val="22"/>
        </w:rPr>
        <w:t xml:space="preserve"> sunt fiecare ponderate cu elementele corespunzătoare </w:t>
      </w:r>
      <w:r w:rsidRPr="00F1212B">
        <w:rPr>
          <w:rFonts w:asciiTheme="minorHAnsi" w:hAnsiTheme="minorHAnsi" w:cstheme="minorHAnsi"/>
          <w:i/>
          <w:sz w:val="22"/>
        </w:rPr>
        <w:t>w</w:t>
      </w:r>
      <w:r w:rsidRPr="00F1212B">
        <w:rPr>
          <w:rFonts w:asciiTheme="minorHAnsi" w:hAnsiTheme="minorHAnsi" w:cstheme="minorHAnsi"/>
          <w:i/>
          <w:sz w:val="22"/>
          <w:vertAlign w:val="subscript"/>
        </w:rPr>
        <w:t>1</w:t>
      </w:r>
      <w:r w:rsidRPr="00F1212B">
        <w:rPr>
          <w:rFonts w:asciiTheme="minorHAnsi" w:hAnsiTheme="minorHAnsi" w:cstheme="minorHAnsi"/>
          <w:i/>
          <w:sz w:val="22"/>
        </w:rPr>
        <w:t>, w</w:t>
      </w:r>
      <w:r w:rsidRPr="00F1212B">
        <w:rPr>
          <w:rFonts w:asciiTheme="minorHAnsi" w:hAnsiTheme="minorHAnsi" w:cstheme="minorHAnsi"/>
          <w:i/>
          <w:sz w:val="22"/>
          <w:vertAlign w:val="subscript"/>
        </w:rPr>
        <w:t>2</w:t>
      </w:r>
      <w:r w:rsidRPr="00F1212B">
        <w:rPr>
          <w:rFonts w:asciiTheme="minorHAnsi" w:hAnsiTheme="minorHAnsi" w:cstheme="minorHAnsi"/>
          <w:i/>
          <w:sz w:val="22"/>
        </w:rPr>
        <w:t>, w</w:t>
      </w:r>
      <w:r w:rsidRPr="00F1212B">
        <w:rPr>
          <w:rFonts w:asciiTheme="minorHAnsi" w:hAnsiTheme="minorHAnsi" w:cstheme="minorHAnsi"/>
          <w:i/>
          <w:sz w:val="22"/>
          <w:vertAlign w:val="subscript"/>
        </w:rPr>
        <w:t>3</w:t>
      </w:r>
      <w:r w:rsidRPr="00F1212B">
        <w:rPr>
          <w:rFonts w:asciiTheme="minorHAnsi" w:hAnsiTheme="minorHAnsi" w:cstheme="minorHAnsi"/>
          <w:i/>
          <w:sz w:val="22"/>
        </w:rPr>
        <w:t>, ..., w</w:t>
      </w:r>
      <w:r w:rsidRPr="00F1212B">
        <w:rPr>
          <w:rFonts w:asciiTheme="minorHAnsi" w:hAnsiTheme="minorHAnsi" w:cstheme="minorHAnsi"/>
          <w:i/>
          <w:sz w:val="22"/>
          <w:vertAlign w:val="subscript"/>
        </w:rPr>
        <w:t>n</w:t>
      </w:r>
      <w:r w:rsidRPr="00F1212B">
        <w:rPr>
          <w:rFonts w:asciiTheme="minorHAnsi" w:hAnsiTheme="minorHAnsi" w:cstheme="minorHAnsi"/>
          <w:sz w:val="22"/>
        </w:rPr>
        <w:t xml:space="preserve"> ale matricei de </w:t>
      </w:r>
      <w:r w:rsidR="005A62BC" w:rsidRPr="00F1212B">
        <w:rPr>
          <w:rFonts w:asciiTheme="minorHAnsi" w:hAnsiTheme="minorHAnsi" w:cstheme="minorHAnsi"/>
          <w:sz w:val="22"/>
        </w:rPr>
        <w:t>ponderi</w:t>
      </w:r>
      <w:r w:rsidRPr="00F1212B">
        <w:rPr>
          <w:rFonts w:asciiTheme="minorHAnsi" w:hAnsiTheme="minorHAnsi" w:cstheme="minorHAnsi"/>
          <w:sz w:val="22"/>
        </w:rPr>
        <w:t xml:space="preserve"> </w:t>
      </w:r>
      <w:r w:rsidRPr="00F1212B">
        <w:rPr>
          <w:rFonts w:asciiTheme="minorHAnsi" w:hAnsiTheme="minorHAnsi" w:cstheme="minorHAnsi"/>
          <w:i/>
          <w:sz w:val="22"/>
        </w:rPr>
        <w:t>W</w:t>
      </w:r>
      <w:r w:rsidR="009D77DA">
        <w:rPr>
          <w:rFonts w:asciiTheme="minorHAnsi" w:hAnsiTheme="minorHAnsi" w:cstheme="minorHAnsi"/>
          <w:sz w:val="22"/>
        </w:rPr>
        <w:t xml:space="preserve"> la care se adună bias-urile </w:t>
      </w:r>
      <w:r w:rsidR="009D77DA">
        <w:rPr>
          <w:rFonts w:asciiTheme="minorHAnsi" w:hAnsiTheme="minorHAnsi" w:cstheme="minorHAnsi"/>
          <w:i/>
          <w:sz w:val="22"/>
        </w:rPr>
        <w:t>b</w:t>
      </w:r>
      <w:r w:rsidR="009D77DA">
        <w:rPr>
          <w:rFonts w:asciiTheme="minorHAnsi" w:hAnsiTheme="minorHAnsi" w:cstheme="minorHAnsi"/>
          <w:i/>
          <w:sz w:val="22"/>
          <w:vertAlign w:val="subscript"/>
        </w:rPr>
        <w:t>1</w:t>
      </w:r>
      <w:r w:rsidR="009D77DA">
        <w:rPr>
          <w:rFonts w:asciiTheme="minorHAnsi" w:hAnsiTheme="minorHAnsi" w:cstheme="minorHAnsi"/>
          <w:i/>
          <w:sz w:val="22"/>
        </w:rPr>
        <w:t>, b</w:t>
      </w:r>
      <w:r w:rsidR="009D77DA">
        <w:rPr>
          <w:rFonts w:asciiTheme="minorHAnsi" w:hAnsiTheme="minorHAnsi" w:cstheme="minorHAnsi"/>
          <w:i/>
          <w:sz w:val="22"/>
          <w:vertAlign w:val="subscript"/>
        </w:rPr>
        <w:t>2</w:t>
      </w:r>
      <w:r w:rsidR="009D77DA">
        <w:rPr>
          <w:rFonts w:asciiTheme="minorHAnsi" w:hAnsiTheme="minorHAnsi" w:cstheme="minorHAnsi"/>
          <w:i/>
          <w:sz w:val="22"/>
        </w:rPr>
        <w:t>, b</w:t>
      </w:r>
      <w:r w:rsidR="009D77DA">
        <w:rPr>
          <w:rFonts w:asciiTheme="minorHAnsi" w:hAnsiTheme="minorHAnsi" w:cstheme="minorHAnsi"/>
          <w:i/>
          <w:sz w:val="22"/>
          <w:vertAlign w:val="subscript"/>
        </w:rPr>
        <w:t>3</w:t>
      </w:r>
      <w:r w:rsidR="009D77DA">
        <w:rPr>
          <w:rFonts w:asciiTheme="minorHAnsi" w:hAnsiTheme="minorHAnsi" w:cstheme="minorHAnsi"/>
          <w:i/>
          <w:sz w:val="22"/>
        </w:rPr>
        <w:t>, ... , b</w:t>
      </w:r>
      <w:r w:rsidR="009D77DA">
        <w:rPr>
          <w:rFonts w:asciiTheme="minorHAnsi" w:hAnsiTheme="minorHAnsi" w:cstheme="minorHAnsi"/>
          <w:i/>
          <w:sz w:val="22"/>
          <w:vertAlign w:val="subscript"/>
        </w:rPr>
        <w:t>n</w:t>
      </w:r>
      <w:r w:rsidRPr="00F1212B">
        <w:rPr>
          <w:rFonts w:asciiTheme="minorHAnsi" w:hAnsiTheme="minorHAnsi" w:cstheme="minorHAnsi"/>
          <w:sz w:val="22"/>
        </w:rPr>
        <w:t>. Suma intrărilor</w:t>
      </w:r>
      <w:r w:rsidR="002148F7">
        <w:rPr>
          <w:rFonts w:asciiTheme="minorHAnsi" w:hAnsiTheme="minorHAnsi" w:cstheme="minorHAnsi"/>
          <w:sz w:val="22"/>
        </w:rPr>
        <w:t xml:space="preserve"> ponderate formează intrarea netă care este procesată de </w:t>
      </w:r>
      <w:r w:rsidRPr="00F1212B">
        <w:rPr>
          <w:rFonts w:asciiTheme="minorHAnsi" w:hAnsiTheme="minorHAnsi" w:cstheme="minorHAnsi"/>
          <w:sz w:val="22"/>
        </w:rPr>
        <w:t xml:space="preserve">o funcție de </w:t>
      </w:r>
      <w:r w:rsidR="002148F7">
        <w:rPr>
          <w:rFonts w:asciiTheme="minorHAnsi" w:hAnsiTheme="minorHAnsi" w:cstheme="minorHAnsi"/>
          <w:sz w:val="22"/>
        </w:rPr>
        <w:t>activare</w:t>
      </w:r>
      <w:r w:rsidRPr="00F1212B">
        <w:rPr>
          <w:rFonts w:asciiTheme="minorHAnsi" w:hAnsiTheme="minorHAnsi" w:cstheme="minorHAnsi"/>
          <w:sz w:val="22"/>
        </w:rPr>
        <w:t xml:space="preserve"> </w:t>
      </w:r>
      <w:r w:rsidRPr="00F1212B">
        <w:rPr>
          <w:rFonts w:asciiTheme="minorHAnsi" w:hAnsiTheme="minorHAnsi" w:cstheme="minorHAnsi"/>
          <w:i/>
          <w:sz w:val="22"/>
        </w:rPr>
        <w:t>f</w:t>
      </w:r>
      <w:r w:rsidRPr="00F1212B">
        <w:rPr>
          <w:rFonts w:asciiTheme="minorHAnsi" w:hAnsiTheme="minorHAnsi" w:cstheme="minorHAnsi"/>
          <w:sz w:val="22"/>
        </w:rPr>
        <w:t xml:space="preserve">, și produce ieșirea scalară </w:t>
      </w:r>
      <w:r w:rsidR="003918D4" w:rsidRPr="00F1212B">
        <w:rPr>
          <w:rFonts w:asciiTheme="minorHAnsi" w:hAnsiTheme="minorHAnsi" w:cstheme="minorHAnsi"/>
          <w:i/>
          <w:sz w:val="22"/>
        </w:rPr>
        <w:t>a</w:t>
      </w:r>
      <w:r w:rsidR="003918D4" w:rsidRPr="00F1212B">
        <w:rPr>
          <w:rFonts w:asciiTheme="minorHAnsi" w:hAnsiTheme="minorHAnsi" w:cstheme="minorHAnsi"/>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F37754" w:rsidTr="00312B2B">
        <w:tc>
          <w:tcPr>
            <w:tcW w:w="828" w:type="dxa"/>
          </w:tcPr>
          <w:p w:rsidR="00F37754" w:rsidRDefault="00F37754" w:rsidP="007658B8">
            <w:pPr>
              <w:pStyle w:val="Tbasetext"/>
              <w:spacing w:after="240" w:line="360" w:lineRule="auto"/>
              <w:ind w:firstLine="0"/>
              <w:rPr>
                <w:szCs w:val="26"/>
              </w:rPr>
            </w:pPr>
          </w:p>
        </w:tc>
        <w:tc>
          <w:tcPr>
            <w:tcW w:w="7650" w:type="dxa"/>
            <w:vAlign w:val="center"/>
          </w:tcPr>
          <w:p w:rsidR="00F37754" w:rsidRPr="00416A84" w:rsidRDefault="00F37754" w:rsidP="007658B8">
            <w:pPr>
              <w:pStyle w:val="Tbasetext"/>
              <w:spacing w:after="240" w:line="360" w:lineRule="auto"/>
              <w:ind w:firstLine="0"/>
              <w:jc w:val="center"/>
              <w:rPr>
                <w:position w:val="-10"/>
                <w:szCs w:val="26"/>
              </w:rPr>
            </w:pPr>
            <m:oMathPara>
              <m:oMath>
                <m:r>
                  <w:rPr>
                    <w:rFonts w:ascii="Cambria Math" w:hAnsi="Cambria Math" w:cs="Arial"/>
                    <w:szCs w:val="26"/>
                  </w:rPr>
                  <m:t>a=f</m:t>
                </m:r>
                <m:d>
                  <m:dPr>
                    <m:ctrlPr>
                      <w:rPr>
                        <w:rFonts w:ascii="Cambria Math" w:hAnsi="Cambria Math" w:cs="Arial"/>
                        <w:i/>
                      </w:rPr>
                    </m:ctrlPr>
                  </m:dPr>
                  <m:e>
                    <m:r>
                      <w:rPr>
                        <w:rFonts w:ascii="Cambria Math" w:hAnsi="Cambria Math" w:cs="Arial"/>
                      </w:rPr>
                      <m:t>Wp+b</m:t>
                    </m:r>
                  </m:e>
                </m:d>
                <m:r>
                  <w:rPr>
                    <w:rFonts w:ascii="Cambria Math" w:hAnsi="Cambria Math" w:cs="Arial"/>
                    <w:szCs w:val="26"/>
                  </w:rPr>
                  <m:t xml:space="preserve"> </m:t>
                </m:r>
                <m:r>
                  <w:rPr>
                    <w:rFonts w:ascii="Cambria Math" w:hAnsi="Cambria Math" w:cs="Arial"/>
                    <w:i/>
                    <w:position w:val="-10"/>
                    <w:szCs w:val="26"/>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6.9pt" o:ole="">
                      <v:imagedata r:id="rId27" o:title=""/>
                    </v:shape>
                    <o:OLEObject Type="Embed" ProgID="Equation.3" ShapeID="_x0000_i1025" DrawAspect="Content" ObjectID="_1591405586" r:id="rId28"/>
                  </w:object>
                </m:r>
              </m:oMath>
            </m:oMathPara>
          </w:p>
          <w:p w:rsidR="00416A84" w:rsidRPr="00416A84" w:rsidRDefault="00416A84" w:rsidP="00533400">
            <w:pPr>
              <w:pStyle w:val="Caption"/>
              <w:spacing w:line="360" w:lineRule="auto"/>
              <w:jc w:val="center"/>
            </w:pPr>
          </w:p>
        </w:tc>
        <w:tc>
          <w:tcPr>
            <w:tcW w:w="765" w:type="dxa"/>
            <w:vAlign w:val="center"/>
          </w:tcPr>
          <w:p w:rsidR="00F37754" w:rsidRDefault="00533400" w:rsidP="007658B8">
            <w:pPr>
              <w:pStyle w:val="Tbasetext"/>
              <w:spacing w:after="240" w:line="360" w:lineRule="auto"/>
              <w:ind w:firstLine="0"/>
              <w:jc w:val="right"/>
              <w:rPr>
                <w:szCs w:val="26"/>
              </w:rPr>
            </w:pPr>
            <w:r>
              <w:rPr>
                <w:szCs w:val="26"/>
              </w:rPr>
              <w:t>(3.1)</w:t>
            </w:r>
          </w:p>
        </w:tc>
      </w:tr>
    </w:tbl>
    <w:p w:rsidR="00533400" w:rsidRDefault="00533400" w:rsidP="00533400">
      <w:pPr>
        <w:pStyle w:val="Tbasetext"/>
        <w:keepNext/>
        <w:spacing w:after="240" w:line="360" w:lineRule="auto"/>
        <w:ind w:firstLine="720"/>
        <w:jc w:val="center"/>
      </w:pPr>
      <w:r>
        <w:rPr>
          <w:noProof/>
          <w:lang w:val="en-US" w:eastAsia="en-US"/>
        </w:rPr>
        <w:drawing>
          <wp:inline distT="0" distB="0" distL="0" distR="0" wp14:anchorId="7451A240" wp14:editId="7ACA7964">
            <wp:extent cx="3764280" cy="2446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64280" cy="2446020"/>
                    </a:xfrm>
                    <a:prstGeom prst="rect">
                      <a:avLst/>
                    </a:prstGeom>
                  </pic:spPr>
                </pic:pic>
              </a:graphicData>
            </a:graphic>
          </wp:inline>
        </w:drawing>
      </w:r>
    </w:p>
    <w:p w:rsidR="00533400" w:rsidRPr="002148F7" w:rsidRDefault="00533400" w:rsidP="00533400">
      <w:pPr>
        <w:pStyle w:val="Caption"/>
        <w:spacing w:line="360" w:lineRule="auto"/>
        <w:jc w:val="center"/>
        <w:rPr>
          <w:rFonts w:asciiTheme="minorHAnsi" w:hAnsiTheme="minorHAnsi" w:cstheme="minorHAnsi"/>
          <w:b w:val="0"/>
        </w:rPr>
      </w:pPr>
      <w:r>
        <w:t>Figura 3.1</w:t>
      </w:r>
      <w:r>
        <w:rPr>
          <w:b w:val="0"/>
        </w:rPr>
        <w:t xml:space="preserve"> Modelul unui neuron; acesta sumează intrările </w:t>
      </w:r>
      <w:r w:rsidRPr="003855E8">
        <w:rPr>
          <w:rFonts w:ascii="Times New Roman" w:hAnsi="Times New Roman"/>
          <w:b w:val="0"/>
          <w:i/>
        </w:rPr>
        <w:t>p</w:t>
      </w:r>
      <w:r>
        <w:rPr>
          <w:rFonts w:ascii="Times New Roman" w:hAnsi="Times New Roman"/>
          <w:b w:val="0"/>
          <w:i/>
        </w:rPr>
        <w:t xml:space="preserve"> </w:t>
      </w:r>
      <w:r>
        <w:rPr>
          <w:rFonts w:asciiTheme="minorHAnsi" w:hAnsiTheme="minorHAnsi" w:cstheme="minorHAnsi"/>
          <w:b w:val="0"/>
        </w:rPr>
        <w:t xml:space="preserve">înmulțite cu ponderile </w:t>
      </w:r>
      <w:r w:rsidRPr="00F1212B">
        <w:rPr>
          <w:rFonts w:asciiTheme="minorHAnsi" w:hAnsiTheme="minorHAnsi" w:cstheme="minorHAnsi"/>
          <w:b w:val="0"/>
          <w:i/>
          <w:sz w:val="22"/>
        </w:rPr>
        <w:t>w</w:t>
      </w:r>
      <w:r>
        <w:rPr>
          <w:rFonts w:ascii="Times New Roman" w:hAnsi="Times New Roman"/>
          <w:b w:val="0"/>
          <w:i/>
          <w:sz w:val="22"/>
        </w:rPr>
        <w:t xml:space="preserve"> </w:t>
      </w:r>
      <w:r>
        <w:rPr>
          <w:rFonts w:asciiTheme="minorHAnsi" w:hAnsiTheme="minorHAnsi" w:cstheme="minorHAnsi"/>
          <w:b w:val="0"/>
          <w:sz w:val="22"/>
        </w:rPr>
        <w:t xml:space="preserve">și </w:t>
      </w:r>
      <w:r w:rsidRPr="002148F7">
        <w:rPr>
          <w:rFonts w:asciiTheme="minorHAnsi" w:hAnsiTheme="minorHAnsi" w:cstheme="minorHAnsi"/>
          <w:b w:val="0"/>
        </w:rPr>
        <w:t xml:space="preserve">bias-ul </w:t>
      </w:r>
      <w:r w:rsidRPr="002148F7">
        <w:rPr>
          <w:rFonts w:asciiTheme="minorHAnsi" w:hAnsiTheme="minorHAnsi" w:cstheme="minorHAnsi"/>
          <w:b w:val="0"/>
          <w:i/>
        </w:rPr>
        <w:t>b</w:t>
      </w:r>
      <w:r w:rsidRPr="002148F7">
        <w:rPr>
          <w:rFonts w:ascii="Times New Roman" w:hAnsi="Times New Roman"/>
          <w:b w:val="0"/>
          <w:i/>
        </w:rPr>
        <w:t xml:space="preserve">, </w:t>
      </w:r>
      <w:r w:rsidRPr="002148F7">
        <w:rPr>
          <w:rFonts w:asciiTheme="minorHAnsi" w:hAnsiTheme="minorHAnsi" w:cstheme="minorHAnsi"/>
          <w:b w:val="0"/>
        </w:rPr>
        <w:t xml:space="preserve">aplică funcția </w:t>
      </w:r>
      <w:r w:rsidRPr="002148F7">
        <w:rPr>
          <w:rFonts w:asciiTheme="minorHAnsi" w:hAnsiTheme="minorHAnsi" w:cstheme="minorHAnsi"/>
          <w:b w:val="0"/>
          <w:i/>
        </w:rPr>
        <w:t>f</w:t>
      </w:r>
      <w:r w:rsidRPr="002148F7">
        <w:rPr>
          <w:rFonts w:asciiTheme="minorHAnsi" w:hAnsiTheme="minorHAnsi" w:cstheme="minorHAnsi"/>
          <w:b w:val="0"/>
        </w:rPr>
        <w:t xml:space="preserve"> și rezultă ieșirea </w:t>
      </w:r>
      <w:r w:rsidRPr="002148F7">
        <w:rPr>
          <w:rFonts w:ascii="Times New Roman" w:hAnsi="Times New Roman"/>
          <w:b w:val="0"/>
          <w:i/>
        </w:rPr>
        <w:t>a</w:t>
      </w:r>
      <w:r w:rsidRPr="002148F7">
        <w:rPr>
          <w:rFonts w:asciiTheme="minorHAnsi" w:hAnsiTheme="minorHAnsi" w:cstheme="minorHAnsi"/>
          <w:b w:val="0"/>
        </w:rPr>
        <w:t xml:space="preserve"> (</w:t>
      </w:r>
      <w:r w:rsidRPr="002148F7">
        <w:rPr>
          <w:rFonts w:asciiTheme="minorHAnsi" w:hAnsiTheme="minorHAnsi" w:cstheme="minorHAnsi"/>
          <w:b w:val="0"/>
        </w:rPr>
        <w:fldChar w:fldCharType="begin" w:fldLock="1"/>
      </w:r>
      <w:r w:rsidRPr="002148F7">
        <w:rPr>
          <w:rFonts w:asciiTheme="minorHAnsi" w:hAnsiTheme="minorHAnsi" w:cstheme="minorHAnsi"/>
          <w:b w:val="0"/>
        </w:rPr>
        <w:instrText>ADDIN CSL_CITATION {"citationItems":[{"id":"ITEM-1","itemData":{"DOI":"10.1007/1-84628-303-5","ISBN":"9780971732100","ISSN":"0026-4784","PMID":"673255","abstract":"Introductory textbook on neural networks that uses MATLAB as a simulator and has a nice annotated bibliography for every chapter.","author":[{"dropping-particle":"","family":"Hagan","given":"M T","non-dropping-particle":"","parse-names":false,"suffix":""},{"dropping-particle":"","family":"Demuth","given":"H B","non-dropping-particle":"","parse-names":false,"suffix":""},{"dropping-particle":"","family":"Beale","given":"M H","non-dropping-particle":"","parse-names":false,"suffix":""}],"container-title":"Boston Massachusetts PWS","id":"ITEM-1","issued":{"date-parts":[["1995"]]},"page":"734","title":"Neural Network Design","type":"article-journal","volume":"2"},"uris":["http://www.mendeley.com/documents/?uuid=0e0a14b1-8934-48c0-a667-de1761157c73"]}],"mendeley":{"formattedCitation":"[31]","plainTextFormattedCitation":"[31]","previouslyFormattedCitation":"[31]"},"properties":{"noteIndex":0},"schema":"https://github.com/citation-style-language/schema/raw/master/csl-citation.json"}</w:instrText>
      </w:r>
      <w:r w:rsidRPr="002148F7">
        <w:rPr>
          <w:rFonts w:asciiTheme="minorHAnsi" w:hAnsiTheme="minorHAnsi" w:cstheme="minorHAnsi"/>
          <w:b w:val="0"/>
        </w:rPr>
        <w:fldChar w:fldCharType="separate"/>
      </w:r>
      <w:r w:rsidRPr="002148F7">
        <w:rPr>
          <w:rFonts w:asciiTheme="minorHAnsi" w:hAnsiTheme="minorHAnsi" w:cstheme="minorHAnsi"/>
          <w:b w:val="0"/>
          <w:noProof/>
        </w:rPr>
        <w:t>[31]</w:t>
      </w:r>
      <w:r w:rsidRPr="002148F7">
        <w:rPr>
          <w:rFonts w:asciiTheme="minorHAnsi" w:hAnsiTheme="minorHAnsi" w:cstheme="minorHAnsi"/>
          <w:b w:val="0"/>
        </w:rPr>
        <w:fldChar w:fldCharType="end"/>
      </w:r>
      <w:r w:rsidRPr="002148F7">
        <w:rPr>
          <w:rFonts w:asciiTheme="minorHAnsi" w:hAnsiTheme="minorHAnsi" w:cstheme="minorHAnsi"/>
          <w:b w:val="0"/>
        </w:rPr>
        <w:t xml:space="preserve"> pg 43)</w:t>
      </w:r>
    </w:p>
    <w:p w:rsidR="00533400" w:rsidRDefault="00533400" w:rsidP="00533400">
      <w:pPr>
        <w:pStyle w:val="Caption"/>
        <w:jc w:val="both"/>
      </w:pPr>
    </w:p>
    <w:p w:rsidR="008D4A98" w:rsidRDefault="00F1212B" w:rsidP="007658B8">
      <w:pPr>
        <w:pStyle w:val="Tbasetext"/>
        <w:spacing w:after="240" w:line="360" w:lineRule="auto"/>
        <w:ind w:firstLine="720"/>
      </w:pPr>
      <w:r>
        <w:t xml:space="preserve">Dacă luăm în considerare modelul neuronul biologic, atunci ponderea </w:t>
      </w:r>
      <w:r w:rsidRPr="00653D0A">
        <w:rPr>
          <w:rFonts w:ascii="Times New Roman" w:hAnsi="Times New Roman"/>
          <w:i/>
        </w:rPr>
        <w:t>w</w:t>
      </w:r>
      <w:r>
        <w:t xml:space="preserve"> corespunde rezistenței sinapselor, sumarea reprezintă corpul celular, iar funcția de transfer </w:t>
      </w:r>
      <w:r w:rsidR="002148F7">
        <w:t>modelează</w:t>
      </w:r>
      <w:r>
        <w:t xml:space="preserve"> semnalul axonului. Mai mulți astfel de neuroni plasați în paralel (o serie de neuroni paraleli se numește un strat) formează o rețea neurală.</w:t>
      </w:r>
      <w:r w:rsidR="00312B2B">
        <w:t xml:space="preserve"> </w:t>
      </w:r>
      <w:r w:rsidR="008D4A98">
        <w:t>În acest caz, matrice</w:t>
      </w:r>
      <w:r w:rsidR="002148F7">
        <w:t>a de ponderi este bidimensională</w:t>
      </w:r>
      <w:r w:rsidR="008D4A98">
        <w:t xml:space="preserve"> </w:t>
      </w:r>
      <w:r w:rsidR="008D4A98" w:rsidRPr="008D4A98">
        <w:rPr>
          <w:i/>
        </w:rPr>
        <w:t>w</w:t>
      </w:r>
      <w:r w:rsidR="008D4A98" w:rsidRPr="008D4A98">
        <w:rPr>
          <w:i/>
          <w:vertAlign w:val="subscript"/>
        </w:rPr>
        <w:t>ij</w:t>
      </w:r>
      <w:r w:rsidR="008D4A98">
        <w:t xml:space="preserve"> unde </w:t>
      </w:r>
      <w:r w:rsidR="008D4A98">
        <w:rPr>
          <w:i/>
        </w:rPr>
        <w:t>i</w:t>
      </w:r>
      <w:r w:rsidR="008D4A98">
        <w:t xml:space="preserve"> este indicele neuronul și </w:t>
      </w:r>
      <w:r w:rsidR="008D4A98">
        <w:rPr>
          <w:i/>
        </w:rPr>
        <w:t>j</w:t>
      </w:r>
      <w:r w:rsidR="008D4A98">
        <w:t xml:space="preserve"> este indicele intrării la care acesta este conectat.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8D4A98" w:rsidTr="00AE0BCC">
        <w:tc>
          <w:tcPr>
            <w:tcW w:w="828" w:type="dxa"/>
          </w:tcPr>
          <w:p w:rsidR="008D4A98" w:rsidRDefault="008D4A98" w:rsidP="007658B8">
            <w:pPr>
              <w:pStyle w:val="Tbasetext"/>
              <w:spacing w:after="240" w:line="360" w:lineRule="auto"/>
              <w:ind w:firstLine="0"/>
              <w:rPr>
                <w:szCs w:val="26"/>
              </w:rPr>
            </w:pPr>
          </w:p>
        </w:tc>
        <w:tc>
          <w:tcPr>
            <w:tcW w:w="7650" w:type="dxa"/>
            <w:vAlign w:val="center"/>
          </w:tcPr>
          <w:p w:rsidR="008D4A98" w:rsidRDefault="008D4A98" w:rsidP="007658B8">
            <w:pPr>
              <w:pStyle w:val="Tbasetext"/>
              <w:spacing w:after="240" w:line="360" w:lineRule="auto"/>
              <w:ind w:firstLine="0"/>
              <w:jc w:val="center"/>
              <w:rPr>
                <w:szCs w:val="26"/>
              </w:rPr>
            </w:pPr>
            <m:oMathPara>
              <m:oMath>
                <m:r>
                  <w:rPr>
                    <w:rFonts w:ascii="Cambria Math" w:hAnsi="Cambria Math" w:cs="Arial"/>
                    <w:szCs w:val="26"/>
                  </w:rPr>
                  <m:t>W=</m:t>
                </m:r>
                <m:d>
                  <m:dPr>
                    <m:begChr m:val="["/>
                    <m:endChr m:val="]"/>
                    <m:ctrlPr>
                      <w:rPr>
                        <w:rFonts w:ascii="Cambria Math" w:hAnsi="Cambria Math" w:cs="Arial"/>
                        <w:i/>
                        <w:szCs w:val="26"/>
                      </w:rPr>
                    </m:ctrlPr>
                  </m:dPr>
                  <m:e>
                    <m:m>
                      <m:mPr>
                        <m:mcs>
                          <m:mc>
                            <m:mcPr>
                              <m:count m:val="4"/>
                              <m:mcJc m:val="center"/>
                            </m:mcPr>
                          </m:mc>
                        </m:mcs>
                        <m:ctrlPr>
                          <w:rPr>
                            <w:rFonts w:ascii="Cambria Math" w:hAnsi="Cambria Math" w:cs="Arial"/>
                            <w:i/>
                            <w:szCs w:val="26"/>
                          </w:rPr>
                        </m:ctrlPr>
                      </m:mPr>
                      <m:mr>
                        <m:e>
                          <m:sSub>
                            <m:sSubPr>
                              <m:ctrlPr>
                                <w:rPr>
                                  <w:rFonts w:ascii="Cambria Math" w:hAnsi="Cambria Math" w:cs="Arial"/>
                                  <w:i/>
                                  <w:szCs w:val="26"/>
                                </w:rPr>
                              </m:ctrlPr>
                            </m:sSubPr>
                            <m:e>
                              <m:r>
                                <w:rPr>
                                  <w:rFonts w:ascii="Cambria Math" w:hAnsi="Cambria Math" w:cs="Arial"/>
                                  <w:szCs w:val="26"/>
                                </w:rPr>
                                <m:t>w</m:t>
                              </m:r>
                            </m:e>
                            <m:sub>
                              <m:r>
                                <w:rPr>
                                  <w:rFonts w:ascii="Cambria Math" w:hAnsi="Cambria Math" w:cs="Arial"/>
                                  <w:szCs w:val="26"/>
                                </w:rPr>
                                <m:t>11</m:t>
                              </m:r>
                            </m:sub>
                          </m:sSub>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12</m:t>
                              </m:r>
                            </m:sub>
                          </m:sSub>
                          <m:ctrlPr>
                            <w:rPr>
                              <w:rFonts w:ascii="Cambria Math" w:eastAsia="Cambria Math" w:hAnsi="Cambria Math" w:cs="Cambria Math"/>
                              <w:i/>
                              <w:szCs w:val="26"/>
                            </w:rPr>
                          </m:ctrlPr>
                        </m:e>
                        <m:e>
                          <m:r>
                            <w:rPr>
                              <w:rFonts w:ascii="Cambria Math" w:eastAsia="Cambria Math" w:hAnsi="Cambria Math" w:cs="Cambria Math"/>
                              <w:szCs w:val="26"/>
                            </w:rPr>
                            <m:t>⋯</m:t>
                          </m:r>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1p</m:t>
                              </m:r>
                            </m:sub>
                          </m:sSub>
                          <m:ctrlPr>
                            <w:rPr>
                              <w:rFonts w:ascii="Cambria Math" w:eastAsia="Cambria Math" w:hAnsi="Cambria Math" w:cs="Cambria Math"/>
                              <w:i/>
                              <w:szCs w:val="26"/>
                            </w:rPr>
                          </m:ctrlPr>
                        </m:e>
                      </m:mr>
                      <m:mr>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21</m:t>
                              </m:r>
                            </m:sub>
                          </m:sSub>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22</m:t>
                              </m:r>
                            </m:sub>
                          </m:sSub>
                        </m:e>
                        <m:e>
                          <m:r>
                            <w:rPr>
                              <w:rFonts w:ascii="Cambria Math" w:hAnsi="Cambria Math" w:cs="Arial"/>
                              <w:szCs w:val="26"/>
                            </w:rPr>
                            <m:t>⋯</m:t>
                          </m: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2p</m:t>
                              </m:r>
                            </m:sub>
                          </m:sSub>
                        </m:e>
                      </m:mr>
                      <m:mr>
                        <m:e>
                          <m:r>
                            <w:rPr>
                              <w:rFonts w:ascii="Cambria Math" w:hAnsi="Cambria Math" w:cs="Arial"/>
                              <w:szCs w:val="26"/>
                            </w:rPr>
                            <m:t>⋮</m:t>
                          </m:r>
                          <m:ctrlPr>
                            <w:rPr>
                              <w:rFonts w:ascii="Cambria Math" w:eastAsia="Cambria Math" w:hAnsi="Cambria Math" w:cs="Cambria Math"/>
                              <w:i/>
                              <w:szCs w:val="26"/>
                            </w:rPr>
                          </m:ctrlPr>
                        </m:e>
                        <m:e>
                          <m:r>
                            <w:rPr>
                              <w:rFonts w:ascii="Cambria Math" w:hAnsi="Cambria Math" w:cs="Arial"/>
                              <w:szCs w:val="26"/>
                            </w:rPr>
                            <m:t>⋮</m:t>
                          </m:r>
                        </m:e>
                        <m:e>
                          <m:r>
                            <w:rPr>
                              <w:rFonts w:ascii="Cambria Math" w:hAnsi="Cambria Math" w:cs="Arial"/>
                              <w:szCs w:val="26"/>
                            </w:rPr>
                            <m:t>⋱</m:t>
                          </m:r>
                        </m:e>
                        <m:e>
                          <m:r>
                            <w:rPr>
                              <w:rFonts w:ascii="Cambria Math" w:hAnsi="Cambria Math" w:cs="Arial"/>
                              <w:szCs w:val="26"/>
                            </w:rPr>
                            <m:t>⋮</m:t>
                          </m:r>
                        </m:e>
                      </m:mr>
                      <m:mr>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n1</m:t>
                              </m:r>
                            </m:sub>
                          </m:sSub>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n2</m:t>
                              </m:r>
                            </m:sub>
                          </m:sSub>
                        </m:e>
                        <m:e>
                          <m:r>
                            <w:rPr>
                              <w:rFonts w:ascii="Cambria Math" w:hAnsi="Cambria Math" w:cs="Arial"/>
                              <w:szCs w:val="26"/>
                            </w:rPr>
                            <m:t>⋯</m:t>
                          </m: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np</m:t>
                              </m:r>
                            </m:sub>
                          </m:sSub>
                        </m:e>
                      </m:mr>
                    </m:m>
                  </m:e>
                </m:d>
                <m:r>
                  <w:rPr>
                    <w:rFonts w:ascii="Cambria Math" w:hAnsi="Cambria Math" w:cs="Arial"/>
                    <w:szCs w:val="26"/>
                  </w:rPr>
                  <m:t xml:space="preserve"> </m:t>
                </m:r>
                <m:r>
                  <w:rPr>
                    <w:rFonts w:ascii="Cambria Math" w:hAnsi="Cambria Math" w:cs="Arial"/>
                    <w:i/>
                    <w:position w:val="-10"/>
                    <w:szCs w:val="26"/>
                  </w:rPr>
                  <w:object w:dxaOrig="180" w:dyaOrig="340">
                    <v:shape id="_x0000_i1026" type="#_x0000_t75" style="width:9.8pt;height:16.9pt" o:ole="">
                      <v:imagedata r:id="rId27" o:title=""/>
                    </v:shape>
                    <o:OLEObject Type="Embed" ProgID="Equation.3" ShapeID="_x0000_i1026" DrawAspect="Content" ObjectID="_1591405587" r:id="rId30"/>
                  </w:object>
                </m:r>
              </m:oMath>
            </m:oMathPara>
          </w:p>
        </w:tc>
        <w:tc>
          <w:tcPr>
            <w:tcW w:w="765" w:type="dxa"/>
            <w:vAlign w:val="center"/>
          </w:tcPr>
          <w:p w:rsidR="008D4A98" w:rsidRDefault="008D4A98" w:rsidP="007658B8">
            <w:pPr>
              <w:pStyle w:val="Tbasetext"/>
              <w:spacing w:after="240" w:line="360" w:lineRule="auto"/>
              <w:ind w:firstLine="0"/>
              <w:jc w:val="right"/>
              <w:rPr>
                <w:szCs w:val="26"/>
              </w:rPr>
            </w:pPr>
            <w:r>
              <w:rPr>
                <w:szCs w:val="26"/>
              </w:rPr>
              <w:t>(</w:t>
            </w:r>
            <w:r w:rsidR="00533400">
              <w:rPr>
                <w:szCs w:val="26"/>
              </w:rPr>
              <w:t>3.</w:t>
            </w:r>
            <w:r>
              <w:rPr>
                <w:szCs w:val="26"/>
              </w:rPr>
              <w:t>2)</w:t>
            </w:r>
          </w:p>
        </w:tc>
      </w:tr>
    </w:tbl>
    <w:p w:rsidR="00CA1862" w:rsidRPr="00F1212B" w:rsidRDefault="00CA1862" w:rsidP="002148F7">
      <w:pPr>
        <w:pStyle w:val="Tbasetext"/>
        <w:spacing w:after="240" w:line="360" w:lineRule="auto"/>
        <w:ind w:firstLine="720"/>
        <w:jc w:val="left"/>
        <w:rPr>
          <w:b/>
          <w:sz w:val="24"/>
          <w:szCs w:val="26"/>
        </w:rPr>
      </w:pPr>
      <w:r>
        <w:rPr>
          <w:b/>
          <w:sz w:val="24"/>
          <w:szCs w:val="26"/>
        </w:rPr>
        <w:t>3.</w:t>
      </w:r>
      <w:r w:rsidR="00533400">
        <w:rPr>
          <w:b/>
          <w:sz w:val="24"/>
          <w:szCs w:val="26"/>
        </w:rPr>
        <w:t>2</w:t>
      </w:r>
      <w:r>
        <w:rPr>
          <w:b/>
          <w:sz w:val="24"/>
          <w:szCs w:val="26"/>
        </w:rPr>
        <w:t xml:space="preserve"> Rețeale neurale feedforward</w:t>
      </w:r>
    </w:p>
    <w:p w:rsidR="00CA1862" w:rsidRDefault="00CA1862" w:rsidP="007658B8">
      <w:pPr>
        <w:pStyle w:val="Tbasetext"/>
        <w:spacing w:after="240" w:line="360" w:lineRule="auto"/>
        <w:ind w:firstLine="720"/>
      </w:pPr>
      <w:r>
        <w:t>Cea mai simplă rețea neurală este rețeaua neurală feedward care este reprezentată grafic ca un set de neuroni conectați împreună, în care informațiile se transmit numai în direcția înainte, de la intrări la ieșiri. Într-o reprezentare grafică, în care vârfurile sunt neuronii și marginile sunt conexiunile, graficul unei rețele feedforward este aciclic, urmând nicio cale, urmând conexiunile nu poate duce la punctul de plecare. Neuronii care efectuează calculul final, adică ale căror ieșiri sunt ieșirile rețelei, se numesc neuroni de ieșire; ceilalți neuroni, care efectuează calcule intermediare, sunt numiți neuroni ascunși (Figura 15). Sunt posibile mai multe straturi de neuroni ascunși, fiecare strat fiind conectat la urmatorul.</w:t>
      </w:r>
    </w:p>
    <w:p w:rsidR="00CA1862" w:rsidRDefault="00CA1862" w:rsidP="007658B8">
      <w:pPr>
        <w:pStyle w:val="Tbasetext"/>
        <w:spacing w:after="240" w:line="360" w:lineRule="auto"/>
        <w:ind w:firstLine="720"/>
      </w:pPr>
      <w:r>
        <w:t xml:space="preserve">O rețea feedforward cu </w:t>
      </w:r>
      <w:r>
        <w:rPr>
          <w:i/>
        </w:rPr>
        <w:t xml:space="preserve">n </w:t>
      </w:r>
      <w:r>
        <w:t xml:space="preserve">intrări, </w:t>
      </w:r>
      <w:r w:rsidRPr="00F1212B">
        <w:rPr>
          <w:i/>
        </w:rPr>
        <w:t>N</w:t>
      </w:r>
      <w:r w:rsidRPr="00F1212B">
        <w:rPr>
          <w:i/>
          <w:vertAlign w:val="subscript"/>
        </w:rPr>
        <w:t>c</w:t>
      </w:r>
      <w:r>
        <w:t xml:space="preserve"> neuroni ascunși și </w:t>
      </w:r>
      <w:r w:rsidRPr="00F1212B">
        <w:rPr>
          <w:i/>
        </w:rPr>
        <w:t>N</w:t>
      </w:r>
      <w:r w:rsidRPr="00F1212B">
        <w:rPr>
          <w:i/>
          <w:vertAlign w:val="subscript"/>
        </w:rPr>
        <w:t>o</w:t>
      </w:r>
      <w:r>
        <w:t xml:space="preserve"> </w:t>
      </w:r>
      <w:r w:rsidRPr="00F1212B">
        <w:t>neuroni</w:t>
      </w:r>
      <w:r>
        <w:t xml:space="preserve"> de ieșire calculează funcția neliniară a variabilelor de intrare </w:t>
      </w:r>
      <w:r w:rsidRPr="00F1212B">
        <w:rPr>
          <w:i/>
        </w:rPr>
        <w:t>n</w:t>
      </w:r>
      <w:r>
        <w:t xml:space="preserve"> ca o compoziție ale funcțiilor </w:t>
      </w:r>
      <w:r w:rsidRPr="00F1212B">
        <w:rPr>
          <w:i/>
        </w:rPr>
        <w:t>N</w:t>
      </w:r>
      <w:r w:rsidRPr="00F1212B">
        <w:rPr>
          <w:i/>
          <w:vertAlign w:val="subscript"/>
        </w:rPr>
        <w:t>c</w:t>
      </w:r>
      <w:r w:rsidRPr="00F1212B">
        <w:rPr>
          <w:vertAlign w:val="subscript"/>
        </w:rPr>
        <w:t xml:space="preserve"> </w:t>
      </w:r>
      <w:r>
        <w:t>calculate de neuronii ascunși. Trebuie remarcat faptul că rețelele feedforward sunt statice; dacă intrările sunt constante, atunci așa sunt și ieșirile. Timpul necesar pentru calculul funcției fiecărui neuron este, de obicei, neglijabil de mic. Astfel, rețelele neurale feedforward sunt adesea denumite rețele statice, în contrast cu rețele</w:t>
      </w:r>
      <w:r w:rsidR="00533400">
        <w:t>le</w:t>
      </w:r>
      <w:r>
        <w:t xml:space="preserve"> recurente sau dinamice.</w:t>
      </w:r>
    </w:p>
    <w:p w:rsidR="00CA1862" w:rsidRPr="008D55ED" w:rsidRDefault="00CA1862" w:rsidP="007658B8">
      <w:pPr>
        <w:pStyle w:val="Tbasetext"/>
        <w:spacing w:after="240" w:line="360" w:lineRule="auto"/>
        <w:ind w:firstLine="720"/>
      </w:pPr>
      <w:r>
        <w:rPr>
          <w:noProof/>
          <w:lang w:val="en-US" w:eastAsia="en-US"/>
        </w:rPr>
        <w:drawing>
          <wp:inline distT="0" distB="0" distL="0" distR="0" wp14:anchorId="57C971DC" wp14:editId="6621FCE1">
            <wp:extent cx="4184073" cy="2391840"/>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3868" cy="2397439"/>
                    </a:xfrm>
                    <a:prstGeom prst="rect">
                      <a:avLst/>
                    </a:prstGeom>
                  </pic:spPr>
                </pic:pic>
              </a:graphicData>
            </a:graphic>
          </wp:inline>
        </w:drawing>
      </w:r>
    </w:p>
    <w:p w:rsidR="00CA1862" w:rsidRDefault="00CA1862" w:rsidP="007658B8">
      <w:pPr>
        <w:pStyle w:val="Caption"/>
        <w:spacing w:line="360" w:lineRule="auto"/>
        <w:jc w:val="center"/>
        <w:rPr>
          <w:b w:val="0"/>
        </w:rPr>
      </w:pPr>
      <w:r>
        <w:t xml:space="preserve">Figura </w:t>
      </w:r>
      <w:r w:rsidR="00533400">
        <w:t>3.2</w:t>
      </w:r>
      <w:r>
        <w:rPr>
          <w:b w:val="0"/>
        </w:rPr>
        <w:t xml:space="preserve"> </w:t>
      </w:r>
      <w:r w:rsidRPr="00A44DBD">
        <w:rPr>
          <w:b w:val="0"/>
        </w:rPr>
        <w:t xml:space="preserve">O rețea neurală cu </w:t>
      </w:r>
      <w:r w:rsidRPr="00F1212B">
        <w:rPr>
          <w:b w:val="0"/>
          <w:i/>
        </w:rPr>
        <w:t>n</w:t>
      </w:r>
      <w:r w:rsidRPr="00A44DBD">
        <w:rPr>
          <w:b w:val="0"/>
        </w:rPr>
        <w:t xml:space="preserve"> intrări, un strat de neuroni ascunși </w:t>
      </w:r>
      <w:r w:rsidRPr="00F1212B">
        <w:rPr>
          <w:b w:val="0"/>
          <w:i/>
        </w:rPr>
        <w:t>N</w:t>
      </w:r>
      <w:r w:rsidRPr="00F1212B">
        <w:rPr>
          <w:b w:val="0"/>
          <w:i/>
          <w:vertAlign w:val="subscript"/>
        </w:rPr>
        <w:t>c</w:t>
      </w:r>
      <w:r w:rsidRPr="00A44DBD">
        <w:rPr>
          <w:b w:val="0"/>
        </w:rPr>
        <w:t xml:space="preserve"> și neuroni de ieșire</w:t>
      </w:r>
      <w:r>
        <w:rPr>
          <w:b w:val="0"/>
        </w:rPr>
        <w:t xml:space="preserve"> </w:t>
      </w:r>
      <w:r w:rsidRPr="00F1212B">
        <w:rPr>
          <w:b w:val="0"/>
          <w:i/>
        </w:rPr>
        <w:t>N</w:t>
      </w:r>
      <w:r w:rsidRPr="00F1212B">
        <w:rPr>
          <w:b w:val="0"/>
          <w:i/>
          <w:vertAlign w:val="subscript"/>
        </w:rPr>
        <w:t>o</w:t>
      </w:r>
      <w:r>
        <w:rPr>
          <w:b w:val="0"/>
        </w:rPr>
        <w:t xml:space="preserve"> (</w:t>
      </w:r>
      <w:r>
        <w:rPr>
          <w:b w:val="0"/>
        </w:rPr>
        <w:fldChar w:fldCharType="begin" w:fldLock="1"/>
      </w:r>
      <w:r>
        <w:rPr>
          <w:b w:val="0"/>
        </w:rPr>
        <w:instrText>ADDIN CSL_CITATION {"citationItems":[{"id":"ITEM-1","itemData":{"DOI":"10.1007/3-540-28847-3","ISBN":"3-540-22980-9","author":[{"dropping-particle":"","family":"Deyfus","given":"Gerard","non-dropping-particle":"","parse-names":false,"suffix":""}],"edition":"1st edn.","id":"ITEM-1","issued":{"date-parts":[["2005"]]},"number-of-pages":"516","publisher":"Springer-Verlag","publisher-place":"Berlin/Heidelberg","title":"Neural Networks","type":"book"},"uris":["http://www.mendeley.com/documents/?uuid=577c0023-5aca-47d0-bf71-8226531a0047"]}],"mendeley":{"formattedCitation":"[32]","plainTextFormattedCitation":"[32]","previouslyFormattedCitation":"[32]"},"properties":{"noteIndex":0},"schema":"https://github.com/citation-style-language/schema/raw/master/csl-citation.json"}</w:instrText>
      </w:r>
      <w:r>
        <w:rPr>
          <w:b w:val="0"/>
        </w:rPr>
        <w:fldChar w:fldCharType="separate"/>
      </w:r>
      <w:r w:rsidRPr="000139BE">
        <w:rPr>
          <w:b w:val="0"/>
          <w:noProof/>
        </w:rPr>
        <w:t>[32]</w:t>
      </w:r>
      <w:r>
        <w:rPr>
          <w:b w:val="0"/>
        </w:rPr>
        <w:fldChar w:fldCharType="end"/>
      </w:r>
      <w:r>
        <w:rPr>
          <w:b w:val="0"/>
        </w:rPr>
        <w:t xml:space="preserve"> pg 4)</w:t>
      </w:r>
    </w:p>
    <w:p w:rsidR="00CA1862" w:rsidRDefault="00CA1862" w:rsidP="00533400">
      <w:pPr>
        <w:pStyle w:val="Tbasetext"/>
        <w:spacing w:after="240" w:line="360" w:lineRule="auto"/>
        <w:ind w:firstLine="720"/>
        <w:rPr>
          <w:szCs w:val="26"/>
        </w:rPr>
      </w:pPr>
      <w:r>
        <w:lastRenderedPageBreak/>
        <w:t xml:space="preserve">În stratul ascuns, valoarea de la fiecare neuron de intrare este înmulțită cu o pondere dată, iar valorile ponderate rezultate sunt însumate corespunzător și, opțional cu bias-uri. Suma ponderată este apoi introdusă într-o funcție de </w:t>
      </w:r>
      <w:r w:rsidR="00533400">
        <w:t>activare</w:t>
      </w:r>
      <w:r>
        <w:t xml:space="preserve"> selectată </w:t>
      </w:r>
      <w:r w:rsidR="00533400">
        <w:t>și rezultatul final este trimis</w:t>
      </w:r>
      <w:r>
        <w:t xml:space="preserve"> la stratul de ieșire. Determinarea numărului de straturi ascunse este un aspect important pentru modelarea sistemului analizat. Dacă se alege un strat, modelul poate aproxima în mod arbitrar orice funcții care conțin o mapare continuă de la un spațiu al stărilor finit la un altul. Modelele cu două straturi ascunse pot aproxima orice mapare netedă (funcție derivabilă de orice ordin în orice punct al domeniului său) cu precizie </w:t>
      </w:r>
      <w:r w:rsidR="00533400">
        <w:t xml:space="preserve">arbitrar de </w:t>
      </w:r>
      <w:r>
        <w:t>mare</w:t>
      </w:r>
      <w:r w:rsidR="00533400">
        <w:t xml:space="preserve"> și cu funcții de activare raționale</w:t>
      </w:r>
      <w:r>
        <w:t>.</w:t>
      </w:r>
    </w:p>
    <w:p w:rsidR="00CA1862" w:rsidRPr="00B90083" w:rsidRDefault="00533400" w:rsidP="00533400">
      <w:pPr>
        <w:pStyle w:val="Tbasetext"/>
        <w:spacing w:before="240" w:after="240" w:line="360" w:lineRule="auto"/>
        <w:ind w:firstLine="720"/>
        <w:jc w:val="left"/>
        <w:rPr>
          <w:b/>
          <w:sz w:val="24"/>
          <w:szCs w:val="26"/>
        </w:rPr>
      </w:pPr>
      <w:r>
        <w:rPr>
          <w:b/>
          <w:sz w:val="24"/>
          <w:szCs w:val="26"/>
        </w:rPr>
        <w:t>3.3</w:t>
      </w:r>
      <w:r w:rsidR="00CA1862">
        <w:rPr>
          <w:b/>
          <w:sz w:val="24"/>
          <w:szCs w:val="26"/>
        </w:rPr>
        <w:t xml:space="preserve"> Rețeale neurale recurente</w:t>
      </w:r>
    </w:p>
    <w:p w:rsidR="00CA1862" w:rsidRPr="00B90083" w:rsidRDefault="00CA1862" w:rsidP="007658B8">
      <w:pPr>
        <w:spacing w:after="240" w:line="360" w:lineRule="auto"/>
        <w:ind w:firstLine="720"/>
        <w:jc w:val="both"/>
        <w:rPr>
          <w:sz w:val="22"/>
          <w:szCs w:val="22"/>
        </w:rPr>
      </w:pPr>
      <w:r w:rsidRPr="00B90083">
        <w:rPr>
          <w:sz w:val="22"/>
          <w:szCs w:val="22"/>
        </w:rPr>
        <w:t>Re</w:t>
      </w:r>
      <w:r>
        <w:rPr>
          <w:sz w:val="22"/>
          <w:szCs w:val="22"/>
        </w:rPr>
        <w:t>ț</w:t>
      </w:r>
      <w:r w:rsidRPr="00B90083">
        <w:rPr>
          <w:sz w:val="22"/>
          <w:szCs w:val="22"/>
        </w:rPr>
        <w:t>elele neurale recurente sunt re</w:t>
      </w:r>
      <w:r>
        <w:rPr>
          <w:sz w:val="22"/>
          <w:szCs w:val="22"/>
        </w:rPr>
        <w:t>ț</w:t>
      </w:r>
      <w:r w:rsidRPr="00B90083">
        <w:rPr>
          <w:sz w:val="22"/>
          <w:szCs w:val="22"/>
        </w:rPr>
        <w:t>ele ale c</w:t>
      </w:r>
      <w:r>
        <w:rPr>
          <w:sz w:val="22"/>
          <w:szCs w:val="22"/>
        </w:rPr>
        <w:t>ă</w:t>
      </w:r>
      <w:r w:rsidRPr="00B90083">
        <w:rPr>
          <w:sz w:val="22"/>
          <w:szCs w:val="22"/>
        </w:rPr>
        <w:t>ror graf de conexiuni pre</w:t>
      </w:r>
      <w:r>
        <w:rPr>
          <w:sz w:val="22"/>
          <w:szCs w:val="22"/>
        </w:rPr>
        <w:t>z</w:t>
      </w:r>
      <w:r w:rsidRPr="00B90083">
        <w:rPr>
          <w:sz w:val="22"/>
          <w:szCs w:val="22"/>
        </w:rPr>
        <w:t>int</w:t>
      </w:r>
      <w:r>
        <w:rPr>
          <w:sz w:val="22"/>
          <w:szCs w:val="22"/>
        </w:rPr>
        <w:t>ă</w:t>
      </w:r>
      <w:r w:rsidRPr="00B90083">
        <w:rPr>
          <w:sz w:val="22"/>
          <w:szCs w:val="22"/>
        </w:rPr>
        <w:t xml:space="preserve"> cicluri, </w:t>
      </w:r>
      <w:r>
        <w:rPr>
          <w:sz w:val="22"/>
          <w:szCs w:val="22"/>
        </w:rPr>
        <w:t>î</w:t>
      </w:r>
      <w:r w:rsidRPr="00B90083">
        <w:rPr>
          <w:sz w:val="22"/>
          <w:szCs w:val="22"/>
        </w:rPr>
        <w:t>n care exist</w:t>
      </w:r>
      <w:r>
        <w:rPr>
          <w:sz w:val="22"/>
          <w:szCs w:val="22"/>
        </w:rPr>
        <w:t>ă</w:t>
      </w:r>
      <w:r w:rsidRPr="00B90083">
        <w:rPr>
          <w:sz w:val="22"/>
          <w:szCs w:val="22"/>
        </w:rPr>
        <w:t xml:space="preserve"> cel pu</w:t>
      </w:r>
      <w:r>
        <w:rPr>
          <w:sz w:val="22"/>
          <w:szCs w:val="22"/>
        </w:rPr>
        <w:t>ț</w:t>
      </w:r>
      <w:r w:rsidRPr="00B90083">
        <w:rPr>
          <w:sz w:val="22"/>
          <w:szCs w:val="22"/>
        </w:rPr>
        <w:t>in o cale care pleac</w:t>
      </w:r>
      <w:r>
        <w:rPr>
          <w:sz w:val="22"/>
          <w:szCs w:val="22"/>
        </w:rPr>
        <w:t>ă</w:t>
      </w:r>
      <w:r w:rsidRPr="00B90083">
        <w:rPr>
          <w:sz w:val="22"/>
          <w:szCs w:val="22"/>
        </w:rPr>
        <w:t xml:space="preserve"> de la un neuron </w:t>
      </w:r>
      <w:r>
        <w:rPr>
          <w:sz w:val="22"/>
          <w:szCs w:val="22"/>
        </w:rPr>
        <w:t>ș</w:t>
      </w:r>
      <w:r w:rsidRPr="00B90083">
        <w:rPr>
          <w:sz w:val="22"/>
          <w:szCs w:val="22"/>
        </w:rPr>
        <w:t xml:space="preserve">i se </w:t>
      </w:r>
      <w:r>
        <w:rPr>
          <w:sz w:val="22"/>
          <w:szCs w:val="22"/>
        </w:rPr>
        <w:t>î</w:t>
      </w:r>
      <w:r w:rsidRPr="00B90083">
        <w:rPr>
          <w:sz w:val="22"/>
          <w:szCs w:val="22"/>
        </w:rPr>
        <w:t>ntoarce la acela</w:t>
      </w:r>
      <w:r>
        <w:rPr>
          <w:sz w:val="22"/>
          <w:szCs w:val="22"/>
        </w:rPr>
        <w:t>ș</w:t>
      </w:r>
      <w:r w:rsidRPr="00B90083">
        <w:rPr>
          <w:sz w:val="22"/>
          <w:szCs w:val="22"/>
        </w:rPr>
        <w:t>i neuron. Deoarece ie</w:t>
      </w:r>
      <w:r>
        <w:rPr>
          <w:sz w:val="22"/>
          <w:szCs w:val="22"/>
        </w:rPr>
        <w:t>ș</w:t>
      </w:r>
      <w:r w:rsidRPr="00B90083">
        <w:rPr>
          <w:sz w:val="22"/>
          <w:szCs w:val="22"/>
        </w:rPr>
        <w:t>irea unui neuron nu poate fi o func</w:t>
      </w:r>
      <w:r>
        <w:rPr>
          <w:sz w:val="22"/>
          <w:szCs w:val="22"/>
        </w:rPr>
        <w:t>ție a</w:t>
      </w:r>
      <w:r w:rsidRPr="00B90083">
        <w:rPr>
          <w:sz w:val="22"/>
          <w:szCs w:val="22"/>
        </w:rPr>
        <w:t xml:space="preserve"> propri</w:t>
      </w:r>
      <w:r>
        <w:rPr>
          <w:sz w:val="22"/>
          <w:szCs w:val="22"/>
        </w:rPr>
        <w:t>i</w:t>
      </w:r>
      <w:r w:rsidRPr="00B90083">
        <w:rPr>
          <w:sz w:val="22"/>
          <w:szCs w:val="22"/>
        </w:rPr>
        <w:t xml:space="preserve"> sa</w:t>
      </w:r>
      <w:r>
        <w:rPr>
          <w:sz w:val="22"/>
          <w:szCs w:val="22"/>
        </w:rPr>
        <w:t>le</w:t>
      </w:r>
      <w:r w:rsidRPr="00B90083">
        <w:rPr>
          <w:sz w:val="22"/>
          <w:szCs w:val="22"/>
        </w:rPr>
        <w:t xml:space="preserve"> valo</w:t>
      </w:r>
      <w:r>
        <w:rPr>
          <w:sz w:val="22"/>
          <w:szCs w:val="22"/>
        </w:rPr>
        <w:t>ri</w:t>
      </w:r>
      <w:r w:rsidRPr="00B90083">
        <w:rPr>
          <w:sz w:val="22"/>
          <w:szCs w:val="22"/>
        </w:rPr>
        <w:t xml:space="preserve"> curent</w:t>
      </w:r>
      <w:r>
        <w:rPr>
          <w:sz w:val="22"/>
          <w:szCs w:val="22"/>
        </w:rPr>
        <w:t>e</w:t>
      </w:r>
      <w:r w:rsidRPr="00B90083">
        <w:rPr>
          <w:sz w:val="22"/>
          <w:szCs w:val="22"/>
        </w:rPr>
        <w:t xml:space="preserve">, aceasta trebuie </w:t>
      </w:r>
      <w:r>
        <w:rPr>
          <w:sz w:val="22"/>
          <w:szCs w:val="22"/>
        </w:rPr>
        <w:t>î</w:t>
      </w:r>
      <w:r w:rsidRPr="00B90083">
        <w:rPr>
          <w:sz w:val="22"/>
          <w:szCs w:val="22"/>
        </w:rPr>
        <w:t>nt</w:t>
      </w:r>
      <w:r>
        <w:rPr>
          <w:sz w:val="22"/>
          <w:szCs w:val="22"/>
        </w:rPr>
        <w:t>â</w:t>
      </w:r>
      <w:r w:rsidRPr="00B90083">
        <w:rPr>
          <w:sz w:val="22"/>
          <w:szCs w:val="22"/>
        </w:rPr>
        <w:t>rziat</w:t>
      </w:r>
      <w:r>
        <w:rPr>
          <w:sz w:val="22"/>
          <w:szCs w:val="22"/>
        </w:rPr>
        <w:t>ă</w:t>
      </w:r>
      <w:r w:rsidRPr="00B90083">
        <w:rPr>
          <w:sz w:val="22"/>
          <w:szCs w:val="22"/>
        </w:rPr>
        <w:t>. Fiecare conexiune a unei re</w:t>
      </w:r>
      <w:r>
        <w:rPr>
          <w:sz w:val="22"/>
          <w:szCs w:val="22"/>
        </w:rPr>
        <w:t>ț</w:t>
      </w:r>
      <w:r w:rsidRPr="00B90083">
        <w:rPr>
          <w:sz w:val="22"/>
          <w:szCs w:val="22"/>
        </w:rPr>
        <w:t>ele recurente are ata</w:t>
      </w:r>
      <w:r>
        <w:rPr>
          <w:sz w:val="22"/>
          <w:szCs w:val="22"/>
        </w:rPr>
        <w:t>ș</w:t>
      </w:r>
      <w:r w:rsidRPr="00B90083">
        <w:rPr>
          <w:sz w:val="22"/>
          <w:szCs w:val="22"/>
        </w:rPr>
        <w:t xml:space="preserve">ata o </w:t>
      </w:r>
      <w:r>
        <w:rPr>
          <w:sz w:val="22"/>
          <w:szCs w:val="22"/>
        </w:rPr>
        <w:t>î</w:t>
      </w:r>
      <w:r w:rsidRPr="00B90083">
        <w:rPr>
          <w:sz w:val="22"/>
          <w:szCs w:val="22"/>
        </w:rPr>
        <w:t>nt</w:t>
      </w:r>
      <w:r>
        <w:rPr>
          <w:sz w:val="22"/>
          <w:szCs w:val="22"/>
        </w:rPr>
        <w:t>â</w:t>
      </w:r>
      <w:r w:rsidRPr="00B90083">
        <w:rPr>
          <w:sz w:val="22"/>
          <w:szCs w:val="22"/>
        </w:rPr>
        <w:t>rziere, care poate fi zero. Pentru ca re</w:t>
      </w:r>
      <w:r>
        <w:rPr>
          <w:sz w:val="22"/>
          <w:szCs w:val="22"/>
        </w:rPr>
        <w:t>ț</w:t>
      </w:r>
      <w:r w:rsidRPr="00B90083">
        <w:rPr>
          <w:sz w:val="22"/>
          <w:szCs w:val="22"/>
        </w:rPr>
        <w:t>eaua s</w:t>
      </w:r>
      <w:r>
        <w:rPr>
          <w:sz w:val="22"/>
          <w:szCs w:val="22"/>
        </w:rPr>
        <w:t>ă</w:t>
      </w:r>
      <w:r w:rsidRPr="00B90083">
        <w:rPr>
          <w:sz w:val="22"/>
          <w:szCs w:val="22"/>
        </w:rPr>
        <w:t xml:space="preserve"> fie cauzal</w:t>
      </w:r>
      <w:r>
        <w:rPr>
          <w:sz w:val="22"/>
          <w:szCs w:val="22"/>
        </w:rPr>
        <w:t>ă</w:t>
      </w:r>
      <w:r w:rsidRPr="00B90083">
        <w:rPr>
          <w:sz w:val="22"/>
          <w:szCs w:val="22"/>
        </w:rPr>
        <w:t>, fiecare conexiune care formeaz</w:t>
      </w:r>
      <w:r>
        <w:rPr>
          <w:sz w:val="22"/>
          <w:szCs w:val="22"/>
        </w:rPr>
        <w:t>ă</w:t>
      </w:r>
      <w:r w:rsidRPr="00B90083">
        <w:rPr>
          <w:sz w:val="22"/>
          <w:szCs w:val="22"/>
        </w:rPr>
        <w:t xml:space="preserve"> un ciclu trebuie sa aib</w:t>
      </w:r>
      <w:r>
        <w:rPr>
          <w:sz w:val="22"/>
          <w:szCs w:val="22"/>
        </w:rPr>
        <w:t>ă</w:t>
      </w:r>
      <w:r w:rsidRPr="00B90083">
        <w:rPr>
          <w:sz w:val="22"/>
          <w:szCs w:val="22"/>
        </w:rPr>
        <w:t xml:space="preserve"> o </w:t>
      </w:r>
      <w:r>
        <w:rPr>
          <w:sz w:val="22"/>
          <w:szCs w:val="22"/>
        </w:rPr>
        <w:t>î</w:t>
      </w:r>
      <w:r w:rsidRPr="00B90083">
        <w:rPr>
          <w:sz w:val="22"/>
          <w:szCs w:val="22"/>
        </w:rPr>
        <w:t>nt</w:t>
      </w:r>
      <w:r>
        <w:rPr>
          <w:sz w:val="22"/>
          <w:szCs w:val="22"/>
        </w:rPr>
        <w:t>â</w:t>
      </w:r>
      <w:r w:rsidRPr="00B90083">
        <w:rPr>
          <w:sz w:val="22"/>
          <w:szCs w:val="22"/>
        </w:rPr>
        <w:t>rziere mai mare dec</w:t>
      </w:r>
      <w:r>
        <w:rPr>
          <w:sz w:val="22"/>
          <w:szCs w:val="22"/>
        </w:rPr>
        <w:t>â</w:t>
      </w:r>
      <w:r w:rsidRPr="00B90083">
        <w:rPr>
          <w:sz w:val="22"/>
          <w:szCs w:val="22"/>
        </w:rPr>
        <w:t>t zero.</w:t>
      </w:r>
    </w:p>
    <w:p w:rsidR="00CA1862" w:rsidRDefault="00CA1862" w:rsidP="007658B8">
      <w:pPr>
        <w:spacing w:after="240" w:line="360" w:lineRule="auto"/>
        <w:ind w:firstLine="720"/>
        <w:jc w:val="both"/>
        <w:rPr>
          <w:sz w:val="22"/>
          <w:szCs w:val="22"/>
        </w:rPr>
      </w:pPr>
      <w:r w:rsidRPr="00B90083">
        <w:rPr>
          <w:sz w:val="22"/>
          <w:szCs w:val="22"/>
        </w:rPr>
        <w:t>Orice re</w:t>
      </w:r>
      <w:r>
        <w:rPr>
          <w:sz w:val="22"/>
          <w:szCs w:val="22"/>
        </w:rPr>
        <w:t>ț</w:t>
      </w:r>
      <w:r w:rsidRPr="00B90083">
        <w:rPr>
          <w:sz w:val="22"/>
          <w:szCs w:val="22"/>
        </w:rPr>
        <w:t>ea neural</w:t>
      </w:r>
      <w:r>
        <w:rPr>
          <w:sz w:val="22"/>
          <w:szCs w:val="22"/>
        </w:rPr>
        <w:t>ă</w:t>
      </w:r>
      <w:r w:rsidRPr="00B90083">
        <w:rPr>
          <w:sz w:val="22"/>
          <w:szCs w:val="22"/>
        </w:rPr>
        <w:t xml:space="preserve"> recurent</w:t>
      </w:r>
      <w:r>
        <w:rPr>
          <w:sz w:val="22"/>
          <w:szCs w:val="22"/>
        </w:rPr>
        <w:t>ă</w:t>
      </w:r>
      <w:r w:rsidRPr="00B90083">
        <w:rPr>
          <w:sz w:val="22"/>
          <w:szCs w:val="22"/>
        </w:rPr>
        <w:t xml:space="preserve"> are o form</w:t>
      </w:r>
      <w:r>
        <w:rPr>
          <w:sz w:val="22"/>
          <w:szCs w:val="22"/>
        </w:rPr>
        <w:t>ă</w:t>
      </w:r>
      <w:r w:rsidRPr="00B90083">
        <w:rPr>
          <w:sz w:val="22"/>
          <w:szCs w:val="22"/>
        </w:rPr>
        <w:t xml:space="preserve"> canonic</w:t>
      </w:r>
      <w:r>
        <w:rPr>
          <w:sz w:val="22"/>
          <w:szCs w:val="22"/>
        </w:rPr>
        <w:t>ă</w:t>
      </w:r>
      <w:r w:rsidRPr="00B90083">
        <w:rPr>
          <w:sz w:val="22"/>
          <w:szCs w:val="22"/>
        </w:rPr>
        <w:t>, format</w:t>
      </w:r>
      <w:r>
        <w:rPr>
          <w:sz w:val="22"/>
          <w:szCs w:val="22"/>
        </w:rPr>
        <w:t>ă</w:t>
      </w:r>
      <w:r w:rsidRPr="00B90083">
        <w:rPr>
          <w:sz w:val="22"/>
          <w:szCs w:val="22"/>
        </w:rPr>
        <w:t xml:space="preserve"> dintr-o re</w:t>
      </w:r>
      <w:r>
        <w:rPr>
          <w:sz w:val="22"/>
          <w:szCs w:val="22"/>
        </w:rPr>
        <w:t>ț</w:t>
      </w:r>
      <w:r w:rsidRPr="00B90083">
        <w:rPr>
          <w:sz w:val="22"/>
          <w:szCs w:val="22"/>
        </w:rPr>
        <w:t>ea neural</w:t>
      </w:r>
      <w:r>
        <w:rPr>
          <w:sz w:val="22"/>
          <w:szCs w:val="22"/>
        </w:rPr>
        <w:t>ă</w:t>
      </w:r>
      <w:r w:rsidRPr="00B90083">
        <w:rPr>
          <w:sz w:val="22"/>
          <w:szCs w:val="22"/>
        </w:rPr>
        <w:t xml:space="preserve"> feedforward, blocuri de </w:t>
      </w:r>
      <w:r>
        <w:rPr>
          <w:sz w:val="22"/>
          <w:szCs w:val="22"/>
        </w:rPr>
        <w:t>î</w:t>
      </w:r>
      <w:r w:rsidRPr="00B90083">
        <w:rPr>
          <w:sz w:val="22"/>
          <w:szCs w:val="22"/>
        </w:rPr>
        <w:t>nt</w:t>
      </w:r>
      <w:r>
        <w:rPr>
          <w:sz w:val="22"/>
          <w:szCs w:val="22"/>
        </w:rPr>
        <w:t>â</w:t>
      </w:r>
      <w:r w:rsidRPr="00B90083">
        <w:rPr>
          <w:sz w:val="22"/>
          <w:szCs w:val="22"/>
        </w:rPr>
        <w:t>rziere</w:t>
      </w:r>
      <w:r>
        <w:rPr>
          <w:sz w:val="22"/>
          <w:szCs w:val="22"/>
        </w:rPr>
        <w:t xml:space="preserve"> și</w:t>
      </w:r>
      <w:r w:rsidRPr="00B90083">
        <w:rPr>
          <w:sz w:val="22"/>
          <w:szCs w:val="22"/>
        </w:rPr>
        <w:t xml:space="preserve"> conexiuni, care are un set de ecua</w:t>
      </w:r>
      <w:r>
        <w:rPr>
          <w:sz w:val="22"/>
          <w:szCs w:val="22"/>
        </w:rPr>
        <w:t>ț</w:t>
      </w:r>
      <w:r w:rsidRPr="00B90083">
        <w:rPr>
          <w:sz w:val="22"/>
          <w:szCs w:val="22"/>
        </w:rPr>
        <w:t>ii in form</w:t>
      </w:r>
      <w:r>
        <w:rPr>
          <w:sz w:val="22"/>
          <w:szCs w:val="22"/>
        </w:rPr>
        <w:t>ă</w:t>
      </w:r>
      <w:r w:rsidRPr="00B90083">
        <w:rPr>
          <w:sz w:val="22"/>
          <w:szCs w:val="22"/>
        </w:rPr>
        <w:t xml:space="preserve"> discret</w:t>
      </w:r>
      <w:r>
        <w:rPr>
          <w:sz w:val="22"/>
          <w:szCs w:val="22"/>
        </w:rPr>
        <w:t>ă</w:t>
      </w:r>
      <w:r w:rsidRPr="00B90083">
        <w:rPr>
          <w:sz w:val="22"/>
          <w:szCs w:val="22"/>
        </w:rPr>
        <w:t xml:space="preserve">, unde </w:t>
      </w:r>
      <w:r w:rsidRPr="00723461">
        <w:rPr>
          <w:i/>
          <w:sz w:val="22"/>
          <w:szCs w:val="22"/>
        </w:rPr>
        <w:t>x(k)</w:t>
      </w:r>
      <w:r w:rsidRPr="00B90083">
        <w:rPr>
          <w:sz w:val="22"/>
          <w:szCs w:val="22"/>
        </w:rPr>
        <w:t xml:space="preserve"> este vectorul de stare la momentul </w:t>
      </w:r>
      <w:r w:rsidRPr="00723461">
        <w:rPr>
          <w:i/>
          <w:sz w:val="22"/>
          <w:szCs w:val="22"/>
        </w:rPr>
        <w:t>k</w:t>
      </w:r>
      <w:r w:rsidRPr="00B90083">
        <w:rPr>
          <w:sz w:val="22"/>
          <w:szCs w:val="22"/>
        </w:rPr>
        <w:t xml:space="preserve">, </w:t>
      </w:r>
      <w:r w:rsidRPr="00723461">
        <w:rPr>
          <w:i/>
          <w:sz w:val="22"/>
          <w:szCs w:val="22"/>
        </w:rPr>
        <w:t>u(k)</w:t>
      </w:r>
      <w:r w:rsidRPr="00B90083">
        <w:rPr>
          <w:sz w:val="22"/>
          <w:szCs w:val="22"/>
        </w:rPr>
        <w:t xml:space="preserve"> este vectorul de intr</w:t>
      </w:r>
      <w:r>
        <w:rPr>
          <w:sz w:val="22"/>
          <w:szCs w:val="22"/>
        </w:rPr>
        <w:t>ă</w:t>
      </w:r>
      <w:r w:rsidRPr="00B90083">
        <w:rPr>
          <w:sz w:val="22"/>
          <w:szCs w:val="22"/>
        </w:rPr>
        <w:t xml:space="preserve">ri externe, </w:t>
      </w:r>
      <w:r w:rsidRPr="00723461">
        <w:rPr>
          <w:i/>
          <w:sz w:val="22"/>
          <w:szCs w:val="22"/>
        </w:rPr>
        <w:t>g(k)</w:t>
      </w:r>
      <w:r w:rsidRPr="00B90083">
        <w:rPr>
          <w:sz w:val="22"/>
          <w:szCs w:val="22"/>
        </w:rPr>
        <w:t xml:space="preserve"> este vectorul de ie</w:t>
      </w:r>
      <w:r>
        <w:rPr>
          <w:sz w:val="22"/>
          <w:szCs w:val="22"/>
        </w:rPr>
        <w:t>ș</w:t>
      </w:r>
      <w:r w:rsidRPr="00B90083">
        <w:rPr>
          <w:sz w:val="22"/>
          <w:szCs w:val="22"/>
        </w:rPr>
        <w:t>iri, iar A,B,C,D sunt matrici. Ecua</w:t>
      </w:r>
      <w:r>
        <w:rPr>
          <w:sz w:val="22"/>
          <w:szCs w:val="22"/>
        </w:rPr>
        <w:t>ț</w:t>
      </w:r>
      <w:r w:rsidRPr="00B90083">
        <w:rPr>
          <w:sz w:val="22"/>
          <w:szCs w:val="22"/>
        </w:rPr>
        <w:t>iile pentru un sistem liniar sunt: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CA1862" w:rsidTr="004D51D8">
        <w:tc>
          <w:tcPr>
            <w:tcW w:w="828" w:type="dxa"/>
          </w:tcPr>
          <w:p w:rsidR="00CA1862" w:rsidRDefault="00CA1862" w:rsidP="007658B8">
            <w:pPr>
              <w:pStyle w:val="Tbasetext"/>
              <w:spacing w:after="240" w:line="360" w:lineRule="auto"/>
              <w:ind w:firstLine="0"/>
              <w:rPr>
                <w:szCs w:val="26"/>
              </w:rPr>
            </w:pPr>
          </w:p>
        </w:tc>
        <w:tc>
          <w:tcPr>
            <w:tcW w:w="7650" w:type="dxa"/>
            <w:vAlign w:val="center"/>
          </w:tcPr>
          <w:p w:rsidR="00CA1862" w:rsidRPr="00723461" w:rsidRDefault="00CA1862" w:rsidP="007658B8">
            <w:pPr>
              <w:pStyle w:val="Tbasetext"/>
              <w:spacing w:after="240" w:line="360" w:lineRule="auto"/>
              <w:ind w:firstLine="0"/>
              <w:jc w:val="center"/>
              <w:rPr>
                <w:szCs w:val="26"/>
              </w:rPr>
            </w:pPr>
            <m:oMathPara>
              <m:oMath>
                <m:r>
                  <m:rPr>
                    <m:sty m:val="p"/>
                  </m:rPr>
                  <w:rPr>
                    <w:rFonts w:ascii="Cambria Math" w:hAnsi="Cambria Math"/>
                    <w:szCs w:val="26"/>
                  </w:rPr>
                  <m:t>x</m:t>
                </m:r>
                <m:d>
                  <m:dPr>
                    <m:ctrlPr>
                      <w:rPr>
                        <w:rFonts w:ascii="Cambria Math" w:hAnsi="Cambria Math"/>
                        <w:szCs w:val="26"/>
                      </w:rPr>
                    </m:ctrlPr>
                  </m:dPr>
                  <m:e>
                    <m:r>
                      <m:rPr>
                        <m:sty m:val="p"/>
                      </m:rPr>
                      <w:rPr>
                        <w:rFonts w:ascii="Cambria Math" w:hAnsi="Cambria Math"/>
                        <w:szCs w:val="26"/>
                      </w:rPr>
                      <m:t>k</m:t>
                    </m:r>
                  </m:e>
                </m:d>
                <m:r>
                  <w:rPr>
                    <w:rFonts w:ascii="Cambria Math" w:hAnsi="Cambria Math"/>
                    <w:szCs w:val="26"/>
                  </w:rPr>
                  <m:t>=Ax</m:t>
                </m:r>
                <m:d>
                  <m:dPr>
                    <m:ctrlPr>
                      <w:rPr>
                        <w:rFonts w:ascii="Cambria Math" w:hAnsi="Cambria Math"/>
                        <w:i/>
                        <w:szCs w:val="26"/>
                      </w:rPr>
                    </m:ctrlPr>
                  </m:dPr>
                  <m:e>
                    <m:r>
                      <w:rPr>
                        <w:rFonts w:ascii="Cambria Math" w:hAnsi="Cambria Math"/>
                        <w:szCs w:val="26"/>
                      </w:rPr>
                      <m:t>k-1</m:t>
                    </m:r>
                  </m:e>
                </m:d>
                <m:r>
                  <w:rPr>
                    <w:rFonts w:ascii="Cambria Math" w:hAnsi="Cambria Math"/>
                    <w:szCs w:val="26"/>
                  </w:rPr>
                  <m:t>+Bu</m:t>
                </m:r>
                <m:d>
                  <m:dPr>
                    <m:ctrlPr>
                      <w:rPr>
                        <w:rFonts w:ascii="Cambria Math" w:hAnsi="Cambria Math"/>
                        <w:i/>
                        <w:szCs w:val="26"/>
                      </w:rPr>
                    </m:ctrlPr>
                  </m:dPr>
                  <m:e>
                    <m:r>
                      <w:rPr>
                        <w:rFonts w:ascii="Cambria Math" w:hAnsi="Cambria Math"/>
                        <w:szCs w:val="26"/>
                      </w:rPr>
                      <m:t>k-1</m:t>
                    </m:r>
                  </m:e>
                </m:d>
              </m:oMath>
            </m:oMathPara>
          </w:p>
          <w:p w:rsidR="00CA1862" w:rsidRDefault="00CA1862" w:rsidP="007658B8">
            <w:pPr>
              <w:pStyle w:val="Tbasetext"/>
              <w:spacing w:after="240" w:line="360" w:lineRule="auto"/>
              <w:ind w:firstLine="0"/>
              <w:jc w:val="center"/>
              <w:rPr>
                <w:szCs w:val="26"/>
              </w:rPr>
            </w:pPr>
            <m:oMathPara>
              <m:oMath>
                <m:r>
                  <w:rPr>
                    <w:rFonts w:ascii="Cambria Math" w:hAnsi="Cambria Math"/>
                    <w:szCs w:val="26"/>
                  </w:rPr>
                  <m:t>g</m:t>
                </m:r>
                <m:d>
                  <m:dPr>
                    <m:ctrlPr>
                      <w:rPr>
                        <w:rFonts w:ascii="Cambria Math" w:hAnsi="Cambria Math"/>
                        <w:i/>
                        <w:szCs w:val="26"/>
                      </w:rPr>
                    </m:ctrlPr>
                  </m:dPr>
                  <m:e>
                    <m:r>
                      <w:rPr>
                        <w:rFonts w:ascii="Cambria Math" w:hAnsi="Cambria Math"/>
                        <w:szCs w:val="26"/>
                      </w:rPr>
                      <m:t>k</m:t>
                    </m:r>
                  </m:e>
                </m:d>
                <m:r>
                  <w:rPr>
                    <w:rFonts w:ascii="Cambria Math" w:hAnsi="Cambria Math"/>
                    <w:szCs w:val="26"/>
                  </w:rPr>
                  <m:t>= Cx</m:t>
                </m:r>
                <m:d>
                  <m:dPr>
                    <m:ctrlPr>
                      <w:rPr>
                        <w:rFonts w:ascii="Cambria Math" w:hAnsi="Cambria Math"/>
                        <w:i/>
                        <w:szCs w:val="26"/>
                      </w:rPr>
                    </m:ctrlPr>
                  </m:dPr>
                  <m:e>
                    <m:r>
                      <w:rPr>
                        <w:rFonts w:ascii="Cambria Math" w:hAnsi="Cambria Math"/>
                        <w:szCs w:val="26"/>
                      </w:rPr>
                      <m:t>k-1</m:t>
                    </m:r>
                  </m:e>
                </m:d>
                <m:r>
                  <w:rPr>
                    <w:rFonts w:ascii="Cambria Math" w:hAnsi="Cambria Math"/>
                    <w:szCs w:val="26"/>
                  </w:rPr>
                  <m:t xml:space="preserve">+Du(k-1) </m:t>
                </m:r>
              </m:oMath>
            </m:oMathPara>
          </w:p>
        </w:tc>
        <w:tc>
          <w:tcPr>
            <w:tcW w:w="765" w:type="dxa"/>
            <w:vAlign w:val="center"/>
          </w:tcPr>
          <w:p w:rsidR="00CA1862" w:rsidRDefault="00CA1862" w:rsidP="00533400">
            <w:pPr>
              <w:pStyle w:val="Tbasetext"/>
              <w:spacing w:after="240" w:line="360" w:lineRule="auto"/>
              <w:ind w:firstLine="0"/>
              <w:jc w:val="right"/>
              <w:rPr>
                <w:szCs w:val="26"/>
              </w:rPr>
            </w:pPr>
            <w:r>
              <w:rPr>
                <w:szCs w:val="26"/>
              </w:rPr>
              <w:t>(</w:t>
            </w:r>
            <w:r w:rsidR="00533400">
              <w:rPr>
                <w:szCs w:val="26"/>
              </w:rPr>
              <w:t>3.3</w:t>
            </w:r>
            <w:r>
              <w:rPr>
                <w:szCs w:val="26"/>
              </w:rPr>
              <w:t>)</w:t>
            </w:r>
          </w:p>
        </w:tc>
      </w:tr>
    </w:tbl>
    <w:p w:rsidR="00CA1862" w:rsidRPr="00B90083" w:rsidRDefault="00CA1862" w:rsidP="007658B8">
      <w:pPr>
        <w:spacing w:line="360" w:lineRule="auto"/>
        <w:jc w:val="both"/>
        <w:rPr>
          <w:sz w:val="22"/>
          <w:szCs w:val="22"/>
        </w:rPr>
      </w:pPr>
    </w:p>
    <w:p w:rsidR="00CA1862" w:rsidRDefault="00CA1862" w:rsidP="007658B8">
      <w:pPr>
        <w:pStyle w:val="Tbasetext"/>
        <w:keepNext/>
        <w:spacing w:after="240" w:line="360" w:lineRule="auto"/>
        <w:ind w:firstLine="0"/>
        <w:jc w:val="center"/>
      </w:pPr>
      <w:r w:rsidRPr="00860B4D">
        <w:rPr>
          <w:noProof/>
          <w:sz w:val="24"/>
          <w:lang w:val="en-US" w:eastAsia="en-US"/>
        </w:rPr>
        <w:lastRenderedPageBreak/>
        <w:drawing>
          <wp:inline distT="0" distB="0" distL="0" distR="0" wp14:anchorId="40EF3C86" wp14:editId="34F1B307">
            <wp:extent cx="3577176" cy="24079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7176" cy="2407920"/>
                    </a:xfrm>
                    <a:prstGeom prst="rect">
                      <a:avLst/>
                    </a:prstGeom>
                  </pic:spPr>
                </pic:pic>
              </a:graphicData>
            </a:graphic>
          </wp:inline>
        </w:drawing>
      </w:r>
    </w:p>
    <w:p w:rsidR="00CA1862" w:rsidRDefault="00CA1862" w:rsidP="007658B8">
      <w:pPr>
        <w:pStyle w:val="Caption"/>
        <w:spacing w:line="360" w:lineRule="auto"/>
        <w:jc w:val="center"/>
        <w:rPr>
          <w:b w:val="0"/>
        </w:rPr>
      </w:pPr>
      <w:r>
        <w:t xml:space="preserve">Figura </w:t>
      </w:r>
      <w:r w:rsidR="00533400">
        <w:t>3.3</w:t>
      </w:r>
      <w:r>
        <w:rPr>
          <w:b w:val="0"/>
        </w:rPr>
        <w:t xml:space="preserve"> Forma canonică a unei rețele neurale recurente (</w:t>
      </w:r>
      <w:r>
        <w:rPr>
          <w:b w:val="0"/>
        </w:rPr>
        <w:fldChar w:fldCharType="begin" w:fldLock="1"/>
      </w:r>
      <w:r>
        <w:rPr>
          <w:b w:val="0"/>
        </w:rPr>
        <w:instrText>ADDIN CSL_CITATION {"citationItems":[{"id":"ITEM-1","itemData":{"DOI":"10.1007/3-540-28847-3","ISBN":"3-540-22980-9","author":[{"dropping-particle":"","family":"Deyfus","given":"Gerard","non-dropping-particle":"","parse-names":false,"suffix":""}],"edition":"1st edn.","id":"ITEM-1","issued":{"date-parts":[["2005"]]},"number-of-pages":"516","publisher":"Springer-Verlag","publisher-place":"Berlin/Heidelberg","title":"Neural Networks","type":"book"},"uris":["http://www.mendeley.com/documents/?uuid=577c0023-5aca-47d0-bf71-8226531a0047"]}],"mendeley":{"formattedCitation":"[32]","plainTextFormattedCitation":"[32]","previouslyFormattedCitation":"[32]"},"properties":{"noteIndex":0},"schema":"https://github.com/citation-style-language/schema/raw/master/csl-citation.json"}</w:instrText>
      </w:r>
      <w:r>
        <w:rPr>
          <w:b w:val="0"/>
        </w:rPr>
        <w:fldChar w:fldCharType="separate"/>
      </w:r>
      <w:r w:rsidRPr="000139BE">
        <w:rPr>
          <w:b w:val="0"/>
          <w:noProof/>
        </w:rPr>
        <w:t>[32]</w:t>
      </w:r>
      <w:r>
        <w:rPr>
          <w:b w:val="0"/>
        </w:rPr>
        <w:fldChar w:fldCharType="end"/>
      </w:r>
      <w:r>
        <w:rPr>
          <w:b w:val="0"/>
        </w:rPr>
        <w:t xml:space="preserve"> pg 268)</w:t>
      </w:r>
    </w:p>
    <w:p w:rsidR="00CA1862" w:rsidRDefault="00CA1862" w:rsidP="007658B8">
      <w:pPr>
        <w:keepNext/>
        <w:spacing w:line="360" w:lineRule="auto"/>
        <w:jc w:val="center"/>
      </w:pPr>
      <w:r w:rsidRPr="00860B4D">
        <w:rPr>
          <w:noProof/>
          <w:sz w:val="24"/>
          <w:lang w:val="en-US" w:eastAsia="en-US"/>
        </w:rPr>
        <w:drawing>
          <wp:inline distT="0" distB="0" distL="0" distR="0" wp14:anchorId="376DDEEC" wp14:editId="0D0DD33D">
            <wp:extent cx="5500255" cy="3649770"/>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1585" cy="3650652"/>
                    </a:xfrm>
                    <a:prstGeom prst="rect">
                      <a:avLst/>
                    </a:prstGeom>
                  </pic:spPr>
                </pic:pic>
              </a:graphicData>
            </a:graphic>
          </wp:inline>
        </w:drawing>
      </w:r>
    </w:p>
    <w:p w:rsidR="00CA1862" w:rsidRDefault="00CA1862" w:rsidP="007658B8">
      <w:pPr>
        <w:pStyle w:val="Caption"/>
        <w:spacing w:line="360" w:lineRule="auto"/>
        <w:jc w:val="center"/>
        <w:rPr>
          <w:b w:val="0"/>
        </w:rPr>
      </w:pPr>
      <w:r>
        <w:t xml:space="preserve">Figura </w:t>
      </w:r>
      <w:r w:rsidR="00533400">
        <w:t>3.4</w:t>
      </w:r>
      <w:r>
        <w:t xml:space="preserve"> </w:t>
      </w:r>
      <w:r>
        <w:rPr>
          <w:b w:val="0"/>
        </w:rPr>
        <w:t>Rețea Elman (</w:t>
      </w:r>
      <w:r>
        <w:rPr>
          <w:b w:val="0"/>
        </w:rPr>
        <w:fldChar w:fldCharType="begin" w:fldLock="1"/>
      </w:r>
      <w:r>
        <w:rPr>
          <w:b w:val="0"/>
        </w:rPr>
        <w:instrText>ADDIN CSL_CITATION {"citationItems":[{"id":"ITEM-1","itemData":{"DOI":"10.1007/3-540-28847-3","ISBN":"3-540-22980-9","author":[{"dropping-particle":"","family":"Deyfus","given":"Gerard","non-dropping-particle":"","parse-names":false,"suffix":""}],"edition":"1st edn.","id":"ITEM-1","issued":{"date-parts":[["2005"]]},"number-of-pages":"516","publisher":"Springer-Verlag","publisher-place":"Berlin/Heidelberg","title":"Neural Networks","type":"book"},"uris":["http://www.mendeley.com/documents/?uuid=577c0023-5aca-47d0-bf71-8226531a0047"]}],"mendeley":{"formattedCitation":"[32]","plainTextFormattedCitation":"[32]","previouslyFormattedCitation":"[32]"},"properties":{"noteIndex":0},"schema":"https://github.com/citation-style-language/schema/raw/master/csl-citation.json"}</w:instrText>
      </w:r>
      <w:r>
        <w:rPr>
          <w:b w:val="0"/>
        </w:rPr>
        <w:fldChar w:fldCharType="separate"/>
      </w:r>
      <w:r w:rsidRPr="000139BE">
        <w:rPr>
          <w:b w:val="0"/>
          <w:noProof/>
        </w:rPr>
        <w:t>[32]</w:t>
      </w:r>
      <w:r>
        <w:rPr>
          <w:b w:val="0"/>
        </w:rPr>
        <w:fldChar w:fldCharType="end"/>
      </w:r>
      <w:r>
        <w:rPr>
          <w:b w:val="0"/>
        </w:rPr>
        <w:t xml:space="preserve"> pg 273)</w:t>
      </w:r>
    </w:p>
    <w:p w:rsidR="00CA1862" w:rsidRPr="00F90621" w:rsidRDefault="00CA1862" w:rsidP="007658B8">
      <w:pPr>
        <w:spacing w:line="360" w:lineRule="auto"/>
      </w:pPr>
    </w:p>
    <w:p w:rsidR="00CA1862" w:rsidRPr="00491ABE" w:rsidRDefault="00CA1862" w:rsidP="00491ABE">
      <w:pPr>
        <w:spacing w:after="240" w:line="360" w:lineRule="auto"/>
        <w:ind w:firstLine="720"/>
        <w:jc w:val="both"/>
        <w:rPr>
          <w:sz w:val="22"/>
        </w:rPr>
      </w:pPr>
      <w:r w:rsidRPr="000B5F9D">
        <w:rPr>
          <w:sz w:val="22"/>
        </w:rPr>
        <w:t xml:space="preserve">Principalul tip de rețea recurentă </w:t>
      </w:r>
      <w:r>
        <w:rPr>
          <w:sz w:val="22"/>
        </w:rPr>
        <w:t>se numește rețea Elman</w:t>
      </w:r>
      <w:r w:rsidR="00533400">
        <w:rPr>
          <w:sz w:val="22"/>
        </w:rPr>
        <w:t xml:space="preserve"> (Figura 3.4)</w:t>
      </w:r>
      <w:r>
        <w:rPr>
          <w:sz w:val="22"/>
        </w:rPr>
        <w:t>. A</w:t>
      </w:r>
      <w:r w:rsidRPr="000B5F9D">
        <w:rPr>
          <w:sz w:val="22"/>
        </w:rPr>
        <w:t>cesta este o re</w:t>
      </w:r>
      <w:r>
        <w:rPr>
          <w:sz w:val="22"/>
        </w:rPr>
        <w:t>ț</w:t>
      </w:r>
      <w:r w:rsidRPr="000B5F9D">
        <w:rPr>
          <w:sz w:val="22"/>
        </w:rPr>
        <w:t xml:space="preserve">ea </w:t>
      </w:r>
      <w:r w:rsidR="00533400">
        <w:rPr>
          <w:sz w:val="22"/>
        </w:rPr>
        <w:t xml:space="preserve">cu </w:t>
      </w:r>
      <w:r w:rsidRPr="000B5F9D">
        <w:rPr>
          <w:sz w:val="22"/>
        </w:rPr>
        <w:t xml:space="preserve">un singur strat ascuns, unde fiecare neuron este conectat la </w:t>
      </w:r>
      <w:r>
        <w:rPr>
          <w:sz w:val="22"/>
        </w:rPr>
        <w:t>î</w:t>
      </w:r>
      <w:r w:rsidRPr="000B5F9D">
        <w:rPr>
          <w:sz w:val="22"/>
        </w:rPr>
        <w:t>ntr</w:t>
      </w:r>
      <w:r>
        <w:rPr>
          <w:sz w:val="22"/>
        </w:rPr>
        <w:t>ă</w:t>
      </w:r>
      <w:r w:rsidRPr="000B5F9D">
        <w:rPr>
          <w:sz w:val="22"/>
        </w:rPr>
        <w:t xml:space="preserve">rile externe </w:t>
      </w:r>
      <w:r>
        <w:rPr>
          <w:sz w:val="22"/>
        </w:rPr>
        <w:t>ș</w:t>
      </w:r>
      <w:r w:rsidRPr="000B5F9D">
        <w:rPr>
          <w:sz w:val="22"/>
        </w:rPr>
        <w:t>i ie</w:t>
      </w:r>
      <w:r>
        <w:rPr>
          <w:sz w:val="22"/>
        </w:rPr>
        <w:t>ș</w:t>
      </w:r>
      <w:r w:rsidRPr="000B5F9D">
        <w:rPr>
          <w:sz w:val="22"/>
        </w:rPr>
        <w:t xml:space="preserve">irile sunt conectate cu o </w:t>
      </w:r>
      <w:r>
        <w:rPr>
          <w:sz w:val="22"/>
        </w:rPr>
        <w:t>î</w:t>
      </w:r>
      <w:r w:rsidRPr="000B5F9D">
        <w:rPr>
          <w:sz w:val="22"/>
        </w:rPr>
        <w:t>nt</w:t>
      </w:r>
      <w:r>
        <w:rPr>
          <w:sz w:val="22"/>
        </w:rPr>
        <w:t>â</w:t>
      </w:r>
      <w:r w:rsidRPr="000B5F9D">
        <w:rPr>
          <w:sz w:val="22"/>
        </w:rPr>
        <w:t>rziere de un pas la fiecare neuron din stratul asuns, numi</w:t>
      </w:r>
      <w:r>
        <w:rPr>
          <w:sz w:val="22"/>
        </w:rPr>
        <w:t>ț</w:t>
      </w:r>
      <w:r w:rsidRPr="000B5F9D">
        <w:rPr>
          <w:sz w:val="22"/>
        </w:rPr>
        <w:t>i unit</w:t>
      </w:r>
      <w:r>
        <w:rPr>
          <w:sz w:val="22"/>
        </w:rPr>
        <w:t>ăț</w:t>
      </w:r>
      <w:r w:rsidRPr="000B5F9D">
        <w:rPr>
          <w:sz w:val="22"/>
        </w:rPr>
        <w:t xml:space="preserve">i contextuale. </w:t>
      </w:r>
      <w:r w:rsidRPr="000B5F9D">
        <w:rPr>
          <w:sz w:val="22"/>
        </w:rPr>
        <w:lastRenderedPageBreak/>
        <w:t>Ie</w:t>
      </w:r>
      <w:r>
        <w:rPr>
          <w:sz w:val="22"/>
        </w:rPr>
        <w:t>ș</w:t>
      </w:r>
      <w:r w:rsidRPr="000B5F9D">
        <w:rPr>
          <w:sz w:val="22"/>
        </w:rPr>
        <w:t>irea este o func</w:t>
      </w:r>
      <w:r>
        <w:rPr>
          <w:sz w:val="22"/>
        </w:rPr>
        <w:t>ț</w:t>
      </w:r>
      <w:r w:rsidRPr="000B5F9D">
        <w:rPr>
          <w:sz w:val="22"/>
        </w:rPr>
        <w:t>ie neliniar</w:t>
      </w:r>
      <w:r>
        <w:rPr>
          <w:sz w:val="22"/>
        </w:rPr>
        <w:t>ă</w:t>
      </w:r>
      <w:r w:rsidRPr="000B5F9D">
        <w:rPr>
          <w:sz w:val="22"/>
        </w:rPr>
        <w:t xml:space="preserve"> care depinde de starea stratului asuns la acel moment </w:t>
      </w:r>
      <w:r>
        <w:rPr>
          <w:sz w:val="22"/>
        </w:rPr>
        <w:t>ș</w:t>
      </w:r>
      <w:r w:rsidRPr="000B5F9D">
        <w:rPr>
          <w:sz w:val="22"/>
        </w:rPr>
        <w:t>i de starea sa la momentul anterior.</w:t>
      </w:r>
    </w:p>
    <w:p w:rsidR="008D4A98" w:rsidRPr="009D77DA" w:rsidRDefault="009D77DA" w:rsidP="007658B8">
      <w:pPr>
        <w:pStyle w:val="Tbasetext"/>
        <w:spacing w:after="240" w:line="360" w:lineRule="auto"/>
        <w:ind w:firstLine="0"/>
      </w:pPr>
      <w:r>
        <w:t xml:space="preserve"> </w:t>
      </w:r>
      <w:r w:rsidR="00491ABE">
        <w:tab/>
      </w:r>
      <w:r w:rsidR="00491ABE">
        <w:rPr>
          <w:b/>
          <w:sz w:val="24"/>
          <w:szCs w:val="26"/>
        </w:rPr>
        <w:t>3.4</w:t>
      </w:r>
      <w:r w:rsidR="008D4A98">
        <w:rPr>
          <w:b/>
          <w:sz w:val="24"/>
          <w:szCs w:val="26"/>
        </w:rPr>
        <w:t xml:space="preserve"> Funcții de </w:t>
      </w:r>
      <w:r w:rsidR="00491ABE">
        <w:rPr>
          <w:b/>
          <w:sz w:val="24"/>
          <w:szCs w:val="26"/>
        </w:rPr>
        <w:t>activare</w:t>
      </w:r>
    </w:p>
    <w:p w:rsidR="00BE4CCF" w:rsidRDefault="00312B2B" w:rsidP="007658B8">
      <w:pPr>
        <w:pStyle w:val="Tbasetext"/>
        <w:spacing w:after="240" w:line="360" w:lineRule="auto"/>
        <w:ind w:firstLine="720"/>
      </w:pPr>
      <w:r>
        <w:t xml:space="preserve">Funcția de </w:t>
      </w:r>
      <w:r w:rsidR="006718EA">
        <w:t>activare</w:t>
      </w:r>
      <w:r>
        <w:t xml:space="preserve"> este definită în spațiul de intrare N-dimensional</w:t>
      </w:r>
      <w:r w:rsidR="006718EA">
        <w:t>, numit și spațiul parametrilor</w:t>
      </w:r>
      <w:r>
        <w:t>. Majoritatea arhitecturilor de rețea încep prin calcularea sumei ponderate a intrărilor (suma netă totală)</w:t>
      </w:r>
      <w:r w:rsidR="006718EA">
        <w:t xml:space="preserve"> și introducerea acesteia ca parametru în funcția de activare pentru a produce o ieșire</w:t>
      </w:r>
      <w:r>
        <w:t xml:space="preserve">. </w:t>
      </w:r>
      <w:r w:rsidR="00A13AA6">
        <w:t xml:space="preserve">Un număr mare de funcții alternative de </w:t>
      </w:r>
      <w:r w:rsidR="006718EA">
        <w:t>activare</w:t>
      </w:r>
      <w:r w:rsidR="00A13AA6">
        <w:t xml:space="preserve"> au fost propuse și exploatate în eforturile moderne de cercetare. </w:t>
      </w:r>
    </w:p>
    <w:p w:rsidR="00F1212B" w:rsidRDefault="00A13AA6" w:rsidP="007658B8">
      <w:pPr>
        <w:pStyle w:val="Tbasetext"/>
        <w:spacing w:after="240" w:line="360" w:lineRule="auto"/>
        <w:ind w:firstLine="720"/>
      </w:pPr>
      <w:r>
        <w:t>Funcț</w:t>
      </w:r>
      <w:r w:rsidR="00312B2B">
        <w:t>iile de activare cu un interval limitat sunt deseori numite func</w:t>
      </w:r>
      <w:r w:rsidR="006D7B4D">
        <w:t>ț</w:t>
      </w:r>
      <w:r w:rsidR="00312B2B">
        <w:t>ii de squashin</w:t>
      </w:r>
      <w:r w:rsidR="006718EA">
        <w:t>g (Ecuația 3.4). Ieșirea</w:t>
      </w:r>
      <w:r w:rsidR="00312B2B">
        <w:t xml:space="preserve"> acestei este binară în funcție de faptul dacă intrarea respectă un prag specificat, T. Dacă intrarea netă totală este mai mică de 0, atunci ieșirea neuronului este 0, altfel este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312B2B" w:rsidTr="00312B2B">
        <w:tc>
          <w:tcPr>
            <w:tcW w:w="828" w:type="dxa"/>
          </w:tcPr>
          <w:p w:rsidR="00312B2B" w:rsidRDefault="00312B2B" w:rsidP="007658B8">
            <w:pPr>
              <w:pStyle w:val="Tbasetext"/>
              <w:spacing w:after="240" w:line="360" w:lineRule="auto"/>
              <w:ind w:firstLine="0"/>
              <w:rPr>
                <w:szCs w:val="26"/>
              </w:rPr>
            </w:pPr>
          </w:p>
        </w:tc>
        <w:tc>
          <w:tcPr>
            <w:tcW w:w="7650" w:type="dxa"/>
            <w:vAlign w:val="center"/>
          </w:tcPr>
          <w:p w:rsidR="00312B2B" w:rsidRDefault="00312B2B" w:rsidP="007658B8">
            <w:pPr>
              <w:pStyle w:val="Tbasetext"/>
              <w:spacing w:after="240" w:line="360" w:lineRule="auto"/>
              <w:ind w:firstLine="0"/>
              <w:jc w:val="center"/>
              <w:rPr>
                <w:szCs w:val="26"/>
              </w:rPr>
            </w:pPr>
            <m:oMathPara>
              <m:oMath>
                <m:r>
                  <w:rPr>
                    <w:rFonts w:ascii="Cambria Math" w:hAnsi="Cambria Math" w:cs="Arial"/>
                    <w:szCs w:val="26"/>
                  </w:rPr>
                  <m:t>a=</m:t>
                </m:r>
                <m:d>
                  <m:dPr>
                    <m:begChr m:val="{"/>
                    <m:endChr m:val=""/>
                    <m:ctrlPr>
                      <w:rPr>
                        <w:rFonts w:ascii="Cambria Math" w:hAnsi="Cambria Math" w:cs="Arial"/>
                        <w:i/>
                        <w:szCs w:val="26"/>
                      </w:rPr>
                    </m:ctrlPr>
                  </m:dPr>
                  <m:e>
                    <m:eqArr>
                      <m:eqArrPr>
                        <m:ctrlPr>
                          <w:rPr>
                            <w:rFonts w:ascii="Cambria Math" w:hAnsi="Cambria Math" w:cs="Arial"/>
                            <w:i/>
                            <w:szCs w:val="26"/>
                          </w:rPr>
                        </m:ctrlPr>
                      </m:eqArrPr>
                      <m:e>
                        <m:r>
                          <w:rPr>
                            <w:rFonts w:ascii="Cambria Math" w:hAnsi="Cambria Math" w:cs="Arial"/>
                            <w:szCs w:val="26"/>
                          </w:rPr>
                          <m:t xml:space="preserve">0,  </m:t>
                        </m:r>
                        <m:nary>
                          <m:naryPr>
                            <m:chr m:val="∑"/>
                            <m:limLoc m:val="undOvr"/>
                            <m:ctrlPr>
                              <w:rPr>
                                <w:rFonts w:ascii="Cambria Math" w:hAnsi="Cambria Math" w:cs="Arial"/>
                                <w:i/>
                                <w:szCs w:val="26"/>
                              </w:rPr>
                            </m:ctrlPr>
                          </m:naryPr>
                          <m:sub>
                            <m:r>
                              <w:rPr>
                                <w:rFonts w:ascii="Cambria Math" w:hAnsi="Cambria Math" w:cs="Arial"/>
                                <w:szCs w:val="26"/>
                              </w:rPr>
                              <m:t>i=0</m:t>
                            </m:r>
                          </m:sub>
                          <m:sup>
                            <m:r>
                              <w:rPr>
                                <w:rFonts w:ascii="Cambria Math" w:hAnsi="Cambria Math" w:cs="Arial"/>
                                <w:szCs w:val="26"/>
                              </w:rPr>
                              <m:t>n</m:t>
                            </m:r>
                          </m:sup>
                          <m:e>
                            <m:sSub>
                              <m:sSubPr>
                                <m:ctrlPr>
                                  <w:rPr>
                                    <w:rFonts w:ascii="Cambria Math" w:hAnsi="Cambria Math" w:cs="Arial"/>
                                    <w:i/>
                                    <w:szCs w:val="26"/>
                                  </w:rPr>
                                </m:ctrlPr>
                              </m:sSubPr>
                              <m:e>
                                <m:r>
                                  <w:rPr>
                                    <w:rFonts w:ascii="Cambria Math" w:hAnsi="Cambria Math" w:cs="Arial"/>
                                    <w:szCs w:val="26"/>
                                  </w:rPr>
                                  <m:t>w</m:t>
                                </m:r>
                              </m:e>
                              <m:sub>
                                <m:r>
                                  <w:rPr>
                                    <w:rFonts w:ascii="Cambria Math" w:hAnsi="Cambria Math" w:cs="Arial"/>
                                    <w:szCs w:val="26"/>
                                  </w:rPr>
                                  <m:t>i</m:t>
                                </m:r>
                              </m:sub>
                            </m:sSub>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i</m:t>
                                </m:r>
                              </m:sub>
                            </m:sSub>
                            <m:r>
                              <w:rPr>
                                <w:rFonts w:ascii="Cambria Math" w:hAnsi="Cambria Math" w:cs="Arial"/>
                                <w:szCs w:val="26"/>
                              </w:rPr>
                              <m:t xml:space="preserve"> ≥</m:t>
                            </m:r>
                          </m:e>
                        </m:nary>
                        <m:r>
                          <w:rPr>
                            <w:rFonts w:ascii="Cambria Math" w:hAnsi="Cambria Math" w:cs="Arial"/>
                            <w:szCs w:val="26"/>
                          </w:rPr>
                          <m:t>&amp; T</m:t>
                        </m:r>
                      </m:e>
                      <m:e>
                        <m:r>
                          <w:rPr>
                            <w:rFonts w:ascii="Cambria Math" w:hAnsi="Cambria Math" w:cs="Arial"/>
                            <w:szCs w:val="26"/>
                          </w:rPr>
                          <m:t xml:space="preserve">1,  </m:t>
                        </m:r>
                        <m:nary>
                          <m:naryPr>
                            <m:chr m:val="∑"/>
                            <m:limLoc m:val="undOvr"/>
                            <m:ctrlPr>
                              <w:rPr>
                                <w:rFonts w:ascii="Cambria Math" w:hAnsi="Cambria Math" w:cs="Arial"/>
                                <w:i/>
                                <w:szCs w:val="26"/>
                              </w:rPr>
                            </m:ctrlPr>
                          </m:naryPr>
                          <m:sub>
                            <m:r>
                              <w:rPr>
                                <w:rFonts w:ascii="Cambria Math" w:hAnsi="Cambria Math" w:cs="Arial"/>
                                <w:szCs w:val="26"/>
                              </w:rPr>
                              <m:t>i=0</m:t>
                            </m:r>
                          </m:sub>
                          <m:sup>
                            <m:r>
                              <w:rPr>
                                <w:rFonts w:ascii="Cambria Math" w:hAnsi="Cambria Math" w:cs="Arial"/>
                                <w:szCs w:val="26"/>
                              </w:rPr>
                              <m:t>n</m:t>
                            </m:r>
                          </m:sup>
                          <m:e>
                            <m:sSub>
                              <m:sSubPr>
                                <m:ctrlPr>
                                  <w:rPr>
                                    <w:rFonts w:ascii="Cambria Math" w:hAnsi="Cambria Math" w:cs="Arial"/>
                                    <w:i/>
                                    <w:szCs w:val="26"/>
                                  </w:rPr>
                                </m:ctrlPr>
                              </m:sSubPr>
                              <m:e>
                                <m:r>
                                  <w:rPr>
                                    <w:rFonts w:ascii="Cambria Math" w:hAnsi="Cambria Math" w:cs="Arial"/>
                                    <w:szCs w:val="26"/>
                                  </w:rPr>
                                  <m:t>w</m:t>
                                </m:r>
                              </m:e>
                              <m:sub>
                                <m:r>
                                  <w:rPr>
                                    <w:rFonts w:ascii="Cambria Math" w:hAnsi="Cambria Math" w:cs="Arial"/>
                                    <w:szCs w:val="26"/>
                                  </w:rPr>
                                  <m:t>i</m:t>
                                </m:r>
                              </m:sub>
                            </m:sSub>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i</m:t>
                                </m:r>
                              </m:sub>
                            </m:sSub>
                            <m:r>
                              <w:rPr>
                                <w:rFonts w:ascii="Cambria Math" w:hAnsi="Cambria Math" w:cs="Arial"/>
                                <w:szCs w:val="26"/>
                              </w:rPr>
                              <m:t>&lt;</m:t>
                            </m:r>
                          </m:e>
                        </m:nary>
                        <m:r>
                          <w:rPr>
                            <w:rFonts w:ascii="Cambria Math" w:hAnsi="Cambria Math" w:cs="Arial"/>
                            <w:szCs w:val="26"/>
                          </w:rPr>
                          <m:t xml:space="preserve"> &amp;T</m:t>
                        </m:r>
                      </m:e>
                    </m:eqArr>
                  </m:e>
                </m:d>
                <m:r>
                  <w:rPr>
                    <w:rFonts w:ascii="Cambria Math" w:hAnsi="Cambria Math" w:cs="Arial"/>
                    <w:i/>
                    <w:position w:val="-10"/>
                    <w:szCs w:val="26"/>
                  </w:rPr>
                  <w:object w:dxaOrig="180" w:dyaOrig="340">
                    <v:shape id="_x0000_i1027" type="#_x0000_t75" style="width:9.8pt;height:16.9pt" o:ole="">
                      <v:imagedata r:id="rId27" o:title=""/>
                    </v:shape>
                    <o:OLEObject Type="Embed" ProgID="Equation.3" ShapeID="_x0000_i1027" DrawAspect="Content" ObjectID="_1591405588" r:id="rId34"/>
                  </w:object>
                </m:r>
              </m:oMath>
            </m:oMathPara>
          </w:p>
        </w:tc>
        <w:tc>
          <w:tcPr>
            <w:tcW w:w="765" w:type="dxa"/>
            <w:vAlign w:val="center"/>
          </w:tcPr>
          <w:p w:rsidR="00312B2B" w:rsidRDefault="00312B2B" w:rsidP="007658B8">
            <w:pPr>
              <w:pStyle w:val="Tbasetext"/>
              <w:spacing w:after="240" w:line="360" w:lineRule="auto"/>
              <w:ind w:firstLine="0"/>
              <w:jc w:val="right"/>
              <w:rPr>
                <w:szCs w:val="26"/>
              </w:rPr>
            </w:pPr>
            <w:r>
              <w:rPr>
                <w:szCs w:val="26"/>
              </w:rPr>
              <w:t>(</w:t>
            </w:r>
            <w:r w:rsidR="008D4A98">
              <w:rPr>
                <w:szCs w:val="26"/>
              </w:rPr>
              <w:t>3</w:t>
            </w:r>
            <w:r w:rsidR="00491ABE">
              <w:rPr>
                <w:szCs w:val="26"/>
              </w:rPr>
              <w:t>.4</w:t>
            </w:r>
            <w:r>
              <w:rPr>
                <w:szCs w:val="26"/>
              </w:rPr>
              <w:t>)</w:t>
            </w:r>
          </w:p>
        </w:tc>
      </w:tr>
    </w:tbl>
    <w:p w:rsidR="00BE4CCF" w:rsidRDefault="00BE4CCF" w:rsidP="007658B8">
      <w:pPr>
        <w:pStyle w:val="Tbasetext"/>
        <w:spacing w:after="240" w:line="360" w:lineRule="auto"/>
        <w:ind w:firstLine="720"/>
      </w:pPr>
      <w:r>
        <w:t xml:space="preserve">Funcția pur liniară nu modifică în nici un fel datele primite, astfel, </w:t>
      </w:r>
      <w:r>
        <w:rPr>
          <w:i/>
        </w:rPr>
        <w:t xml:space="preserve">a </w:t>
      </w:r>
      <w:r>
        <w:t xml:space="preserve">= </w:t>
      </w:r>
      <w:r>
        <w:rPr>
          <w:i/>
        </w:rPr>
        <w:t>n</w:t>
      </w:r>
      <w:r>
        <w:t xml:space="preserve">, unde </w:t>
      </w:r>
      <w:r>
        <w:rPr>
          <w:i/>
        </w:rPr>
        <w:t>n</w:t>
      </w:r>
      <w:r>
        <w:t xml:space="preserve"> este suma ponderată a intrărilor.</w:t>
      </w:r>
      <w:r>
        <w:tab/>
      </w:r>
      <w:r>
        <w:tab/>
      </w:r>
      <w:r>
        <w:tab/>
      </w:r>
    </w:p>
    <w:p w:rsidR="00312B2B" w:rsidRDefault="006D7B4D" w:rsidP="007658B8">
      <w:pPr>
        <w:pStyle w:val="Tbasetext"/>
        <w:spacing w:after="240" w:line="360" w:lineRule="auto"/>
        <w:ind w:firstLine="720"/>
      </w:pPr>
      <w:r>
        <w:t xml:space="preserve">Funcțiile de </w:t>
      </w:r>
      <w:r w:rsidR="006718EA">
        <w:t>activare</w:t>
      </w:r>
      <w:r>
        <w:t xml:space="preserve"> neliniare pot să ofere noi posibilități de modelare pentru o gamă mai largă de aplicații. </w:t>
      </w:r>
      <w:r w:rsidR="00F80FE8">
        <w:t>Ace</w:t>
      </w:r>
      <w:r w:rsidR="00BE4CCF">
        <w:t>ste</w:t>
      </w:r>
      <w:r w:rsidR="00F80FE8">
        <w:t xml:space="preserve"> funcți</w:t>
      </w:r>
      <w:r w:rsidR="00BE4CCF">
        <w:t>i</w:t>
      </w:r>
      <w:r w:rsidR="00F80FE8">
        <w:t xml:space="preserve"> </w:t>
      </w:r>
      <w:r w:rsidR="00BE4CCF">
        <w:t>sunt folosite în mod frecvent în rețelele cu</w:t>
      </w:r>
      <w:r w:rsidR="006718EA">
        <w:t xml:space="preserve"> back</w:t>
      </w:r>
      <w:r w:rsidR="00F80FE8">
        <w:t xml:space="preserve">propagation, în mare parte deoarece este ușor de diferențiat </w:t>
      </w:r>
      <w:r w:rsidR="008D161B">
        <w:t>(</w:t>
      </w:r>
      <w:r w:rsidR="008D161B" w:rsidRPr="008D161B">
        <w:rPr>
          <w:rFonts w:asciiTheme="minorHAnsi" w:hAnsiTheme="minorHAnsi" w:cstheme="minorHAnsi"/>
        </w:rPr>
        <w:fldChar w:fldCharType="begin" w:fldLock="1"/>
      </w:r>
      <w:r w:rsidR="000139BE">
        <w:rPr>
          <w:rFonts w:asciiTheme="minorHAnsi" w:hAnsiTheme="minorHAnsi" w:cstheme="minorHAnsi"/>
        </w:rPr>
        <w:instrText>ADDIN CSL_CITATION {"citationItems":[{"id":"ITEM-1","itemData":{"DOI":"10.1007/1-84628-303-5","ISBN":"9780971732100","ISSN":"0026-4784","PMID":"673255","abstract":"Introductory textbook on neural networks that uses MATLAB as a simulator and has a nice annotated bibliography for every chapter.","author":[{"dropping-particle":"","family":"Hagan","given":"M T","non-dropping-particle":"","parse-names":false,"suffix":""},{"dropping-particle":"","family":"Demuth","given":"H B","non-dropping-particle":"","parse-names":false,"suffix":""},{"dropping-particle":"","family":"Beale","given":"M H","non-dropping-particle":"","parse-names":false,"suffix":""}],"container-title":"Boston Massachusetts PWS","id":"ITEM-1","issued":{"date-parts":[["1995"]]},"page":"734","title":"Neural Network Design","type":"article-journal","volume":"2"},"uris":["http://www.mendeley.com/documents/?uuid=0e0a14b1-8934-48c0-a667-de1761157c73"]}],"mendeley":{"formattedCitation":"[31]","plainTextFormattedCitation":"[31]","previouslyFormattedCitation":"[31]"},"properties":{"noteIndex":0},"schema":"https://github.com/citation-style-language/schema/raw/master/csl-citation.json"}</w:instrText>
      </w:r>
      <w:r w:rsidR="008D161B" w:rsidRPr="008D161B">
        <w:rPr>
          <w:rFonts w:asciiTheme="minorHAnsi" w:hAnsiTheme="minorHAnsi" w:cstheme="minorHAnsi"/>
        </w:rPr>
        <w:fldChar w:fldCharType="separate"/>
      </w:r>
      <w:r w:rsidR="000139BE" w:rsidRPr="000139BE">
        <w:rPr>
          <w:rFonts w:asciiTheme="minorHAnsi" w:hAnsiTheme="minorHAnsi" w:cstheme="minorHAnsi"/>
          <w:noProof/>
        </w:rPr>
        <w:t>[31]</w:t>
      </w:r>
      <w:r w:rsidR="008D161B" w:rsidRPr="008D161B">
        <w:rPr>
          <w:rFonts w:asciiTheme="minorHAnsi" w:hAnsiTheme="minorHAnsi" w:cstheme="minorHAnsi"/>
        </w:rPr>
        <w:fldChar w:fldCharType="end"/>
      </w:r>
      <w:r w:rsidR="008D161B" w:rsidRPr="008D161B">
        <w:rPr>
          <w:rFonts w:asciiTheme="minorHAnsi" w:hAnsiTheme="minorHAnsi" w:cstheme="minorHAnsi"/>
        </w:rPr>
        <w:t xml:space="preserve"> pg </w:t>
      </w:r>
      <w:r w:rsidR="008D161B">
        <w:rPr>
          <w:rFonts w:asciiTheme="minorHAnsi" w:hAnsiTheme="minorHAnsi" w:cstheme="minorHAnsi"/>
        </w:rPr>
        <w:t>62</w:t>
      </w:r>
      <w:r w:rsidR="008D161B">
        <w:t xml:space="preserve">). </w:t>
      </w:r>
      <w:r>
        <w:t xml:space="preserve">Funcțiile de transfer log-sigmoid </w:t>
      </w:r>
      <w:r w:rsidR="008D161B">
        <w:t>primesc</w:t>
      </w:r>
      <w:r>
        <w:t xml:space="preserve"> intrări și generează ieșiri între 0 și 1, deoarece intrarea netă a neuronului trece de la infinit negativ la infinit pozitiv și este exprimată astfel: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D7B4D" w:rsidTr="00AE0BCC">
        <w:tc>
          <w:tcPr>
            <w:tcW w:w="828" w:type="dxa"/>
          </w:tcPr>
          <w:p w:rsidR="006D7B4D" w:rsidRDefault="006D7B4D" w:rsidP="007658B8">
            <w:pPr>
              <w:pStyle w:val="Tbasetext"/>
              <w:spacing w:after="240" w:line="360" w:lineRule="auto"/>
              <w:ind w:firstLine="0"/>
              <w:rPr>
                <w:szCs w:val="26"/>
              </w:rPr>
            </w:pPr>
          </w:p>
        </w:tc>
        <w:tc>
          <w:tcPr>
            <w:tcW w:w="7650" w:type="dxa"/>
            <w:vAlign w:val="center"/>
          </w:tcPr>
          <w:p w:rsidR="006D7B4D" w:rsidRDefault="006D7B4D" w:rsidP="007658B8">
            <w:pPr>
              <w:pStyle w:val="Tbasetext"/>
              <w:spacing w:after="240" w:line="360" w:lineRule="auto"/>
              <w:ind w:firstLine="0"/>
              <w:jc w:val="center"/>
              <w:rPr>
                <w:szCs w:val="26"/>
              </w:rPr>
            </w:pPr>
            <m:oMathPara>
              <m:oMath>
                <m:r>
                  <w:rPr>
                    <w:rFonts w:ascii="Cambria Math" w:hAnsi="Cambria Math" w:cs="Arial"/>
                    <w:szCs w:val="26"/>
                  </w:rPr>
                  <m:t>a=</m:t>
                </m:r>
                <m:f>
                  <m:fPr>
                    <m:ctrlPr>
                      <w:rPr>
                        <w:rFonts w:ascii="Cambria Math" w:hAnsi="Cambria Math" w:cs="Arial"/>
                        <w:i/>
                        <w:szCs w:val="26"/>
                      </w:rPr>
                    </m:ctrlPr>
                  </m:fPr>
                  <m:num>
                    <m:r>
                      <w:rPr>
                        <w:rFonts w:ascii="Cambria Math" w:hAnsi="Cambria Math" w:cs="Arial"/>
                        <w:szCs w:val="26"/>
                      </w:rPr>
                      <m:t>1</m:t>
                    </m:r>
                  </m:num>
                  <m:den>
                    <m:r>
                      <w:rPr>
                        <w:rFonts w:ascii="Cambria Math" w:hAnsi="Cambria Math" w:cs="Arial"/>
                        <w:szCs w:val="26"/>
                      </w:rPr>
                      <m:t xml:space="preserve">1+ </m:t>
                    </m:r>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den>
                </m:f>
                <m:r>
                  <w:rPr>
                    <w:rFonts w:ascii="Cambria Math" w:hAnsi="Cambria Math" w:cs="Arial"/>
                    <w:i/>
                    <w:position w:val="-10"/>
                    <w:szCs w:val="26"/>
                  </w:rPr>
                  <w:object w:dxaOrig="180" w:dyaOrig="340">
                    <v:shape id="_x0000_i1028" type="#_x0000_t75" style="width:9.8pt;height:16.9pt" o:ole="">
                      <v:imagedata r:id="rId27" o:title=""/>
                    </v:shape>
                    <o:OLEObject Type="Embed" ProgID="Equation.3" ShapeID="_x0000_i1028" DrawAspect="Content" ObjectID="_1591405589" r:id="rId35"/>
                  </w:object>
                </m:r>
              </m:oMath>
            </m:oMathPara>
          </w:p>
        </w:tc>
        <w:tc>
          <w:tcPr>
            <w:tcW w:w="765" w:type="dxa"/>
            <w:vAlign w:val="center"/>
          </w:tcPr>
          <w:p w:rsidR="006D7B4D" w:rsidRDefault="006D7B4D" w:rsidP="007658B8">
            <w:pPr>
              <w:pStyle w:val="Tbasetext"/>
              <w:spacing w:after="240" w:line="360" w:lineRule="auto"/>
              <w:ind w:firstLine="0"/>
              <w:jc w:val="right"/>
              <w:rPr>
                <w:szCs w:val="26"/>
              </w:rPr>
            </w:pPr>
            <w:r>
              <w:rPr>
                <w:szCs w:val="26"/>
              </w:rPr>
              <w:t>(</w:t>
            </w:r>
            <w:r w:rsidR="006718EA">
              <w:rPr>
                <w:szCs w:val="26"/>
              </w:rPr>
              <w:t>3.</w:t>
            </w:r>
            <w:r w:rsidR="008D4A98">
              <w:rPr>
                <w:szCs w:val="26"/>
              </w:rPr>
              <w:t>4</w:t>
            </w:r>
            <w:r>
              <w:rPr>
                <w:szCs w:val="26"/>
              </w:rPr>
              <w:t>)</w:t>
            </w:r>
          </w:p>
        </w:tc>
      </w:tr>
    </w:tbl>
    <w:p w:rsidR="006D7B4D" w:rsidRDefault="00F80FE8" w:rsidP="007658B8">
      <w:pPr>
        <w:pStyle w:val="Tbasetext"/>
        <w:spacing w:after="240" w:line="360" w:lineRule="auto"/>
        <w:ind w:firstLine="720"/>
      </w:pPr>
      <w:r>
        <w:t xml:space="preserve">Tangenta hiperbolică este similară log-sigmoidului dar poate prezenta </w:t>
      </w:r>
      <w:r w:rsidR="006718EA">
        <w:t xml:space="preserve">o </w:t>
      </w:r>
      <w:r>
        <w:t xml:space="preserve">dinamică de învățare diferită în timpul fazei de antrenament. Scopul funcției sigmoide este de a genera un grad de neliniaritate între intrarea și ieșirea neuronilor. Modelele care utilizează funcțiile de </w:t>
      </w:r>
      <w:r w:rsidR="006718EA">
        <w:t xml:space="preserve">activare </w:t>
      </w:r>
      <w:r w:rsidR="006718EA">
        <w:lastRenderedPageBreak/>
        <w:t>hiperbolice</w:t>
      </w:r>
      <w:r>
        <w:t xml:space="preserve"> au adesea caracteristici îmbunătățite de învățare generalizate și produc modele cu o precizie îmbunătățită</w:t>
      </w:r>
      <w:r w:rsidR="006718EA">
        <w:t xml:space="preserve"> (Ecuația 3.5).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F80FE8" w:rsidTr="00AE0BCC">
        <w:tc>
          <w:tcPr>
            <w:tcW w:w="828" w:type="dxa"/>
          </w:tcPr>
          <w:p w:rsidR="00F80FE8" w:rsidRDefault="00F80FE8" w:rsidP="007658B8">
            <w:pPr>
              <w:pStyle w:val="Tbasetext"/>
              <w:spacing w:after="240" w:line="360" w:lineRule="auto"/>
              <w:ind w:firstLine="0"/>
              <w:rPr>
                <w:szCs w:val="26"/>
              </w:rPr>
            </w:pPr>
          </w:p>
        </w:tc>
        <w:tc>
          <w:tcPr>
            <w:tcW w:w="7650" w:type="dxa"/>
            <w:vAlign w:val="center"/>
          </w:tcPr>
          <w:p w:rsidR="00F80FE8" w:rsidRDefault="00F80FE8" w:rsidP="007658B8">
            <w:pPr>
              <w:pStyle w:val="Tbasetext"/>
              <w:spacing w:after="240" w:line="360" w:lineRule="auto"/>
              <w:ind w:firstLine="0"/>
              <w:jc w:val="center"/>
              <w:rPr>
                <w:szCs w:val="26"/>
              </w:rPr>
            </w:pPr>
            <m:oMathPara>
              <m:oMath>
                <m:r>
                  <w:rPr>
                    <w:rFonts w:ascii="Cambria Math" w:hAnsi="Cambria Math" w:cs="Arial"/>
                    <w:szCs w:val="26"/>
                  </w:rPr>
                  <m:t>a=</m:t>
                </m:r>
                <m:f>
                  <m:fPr>
                    <m:ctrlPr>
                      <w:rPr>
                        <w:rFonts w:ascii="Cambria Math" w:hAnsi="Cambria Math" w:cs="Arial"/>
                        <w:i/>
                        <w:szCs w:val="26"/>
                      </w:rPr>
                    </m:ctrlPr>
                  </m:fPr>
                  <m:num>
                    <m:sSup>
                      <m:sSupPr>
                        <m:ctrlPr>
                          <w:rPr>
                            <w:rFonts w:ascii="Cambria Math" w:hAnsi="Cambria Math" w:cs="Arial"/>
                            <w:i/>
                            <w:szCs w:val="26"/>
                          </w:rPr>
                        </m:ctrlPr>
                      </m:sSupPr>
                      <m:e>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r>
                          <w:rPr>
                            <w:rFonts w:ascii="Cambria Math" w:hAnsi="Cambria Math" w:cs="Arial"/>
                            <w:szCs w:val="26"/>
                          </w:rPr>
                          <m:t>-e</m:t>
                        </m:r>
                      </m:e>
                      <m:sup>
                        <m:r>
                          <w:rPr>
                            <w:rFonts w:ascii="Cambria Math" w:hAnsi="Cambria Math" w:cs="Arial"/>
                            <w:szCs w:val="26"/>
                          </w:rPr>
                          <m:t>-n</m:t>
                        </m:r>
                      </m:sup>
                    </m:sSup>
                  </m:num>
                  <m:den>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r>
                      <w:rPr>
                        <w:rFonts w:ascii="Cambria Math" w:hAnsi="Cambria Math" w:cs="Arial"/>
                        <w:szCs w:val="26"/>
                      </w:rPr>
                      <m:t xml:space="preserve">+ </m:t>
                    </m:r>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den>
                </m:f>
                <m:r>
                  <w:rPr>
                    <w:rFonts w:ascii="Cambria Math" w:hAnsi="Cambria Math" w:cs="Arial"/>
                    <w:i/>
                    <w:position w:val="-10"/>
                    <w:szCs w:val="26"/>
                  </w:rPr>
                  <w:object w:dxaOrig="180" w:dyaOrig="340">
                    <v:shape id="_x0000_i1029" type="#_x0000_t75" style="width:9.8pt;height:16.9pt" o:ole="">
                      <v:imagedata r:id="rId27" o:title=""/>
                    </v:shape>
                    <o:OLEObject Type="Embed" ProgID="Equation.3" ShapeID="_x0000_i1029" DrawAspect="Content" ObjectID="_1591405590" r:id="rId36"/>
                  </w:object>
                </m:r>
              </m:oMath>
            </m:oMathPara>
          </w:p>
        </w:tc>
        <w:tc>
          <w:tcPr>
            <w:tcW w:w="765" w:type="dxa"/>
            <w:vAlign w:val="center"/>
          </w:tcPr>
          <w:p w:rsidR="00F80FE8" w:rsidRDefault="00F80FE8" w:rsidP="007658B8">
            <w:pPr>
              <w:pStyle w:val="Tbasetext"/>
              <w:spacing w:after="240" w:line="360" w:lineRule="auto"/>
              <w:ind w:firstLine="0"/>
              <w:jc w:val="right"/>
              <w:rPr>
                <w:szCs w:val="26"/>
              </w:rPr>
            </w:pPr>
            <w:r>
              <w:rPr>
                <w:szCs w:val="26"/>
              </w:rPr>
              <w:t>(</w:t>
            </w:r>
            <w:r w:rsidR="006718EA">
              <w:rPr>
                <w:szCs w:val="26"/>
              </w:rPr>
              <w:t>3.</w:t>
            </w:r>
            <w:r w:rsidR="008D4A98">
              <w:rPr>
                <w:szCs w:val="26"/>
              </w:rPr>
              <w:t>5</w:t>
            </w:r>
            <w:r>
              <w:rPr>
                <w:szCs w:val="26"/>
              </w:rPr>
              <w:t>)</w:t>
            </w:r>
          </w:p>
        </w:tc>
      </w:tr>
    </w:tbl>
    <w:p w:rsidR="00B7159A" w:rsidRDefault="00BE4CCF" w:rsidP="007658B8">
      <w:pPr>
        <w:pStyle w:val="Tbasetext"/>
        <w:keepNext/>
        <w:spacing w:after="240" w:line="360" w:lineRule="auto"/>
        <w:ind w:firstLine="0"/>
        <w:jc w:val="center"/>
      </w:pPr>
      <w:r>
        <w:rPr>
          <w:noProof/>
          <w:lang w:val="en-US" w:eastAsia="en-US"/>
        </w:rPr>
        <w:drawing>
          <wp:inline distT="0" distB="0" distL="0" distR="0" wp14:anchorId="666D73EB" wp14:editId="1004F762">
            <wp:extent cx="5728970" cy="42322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970" cy="4232275"/>
                    </a:xfrm>
                    <a:prstGeom prst="rect">
                      <a:avLst/>
                    </a:prstGeom>
                    <a:noFill/>
                    <a:ln>
                      <a:noFill/>
                    </a:ln>
                  </pic:spPr>
                </pic:pic>
              </a:graphicData>
            </a:graphic>
          </wp:inline>
        </w:drawing>
      </w:r>
    </w:p>
    <w:p w:rsidR="00B7159A" w:rsidRPr="00B7159A" w:rsidRDefault="00B7159A" w:rsidP="007658B8">
      <w:pPr>
        <w:pStyle w:val="Caption"/>
        <w:spacing w:line="360" w:lineRule="auto"/>
        <w:jc w:val="center"/>
        <w:rPr>
          <w:b w:val="0"/>
        </w:rPr>
      </w:pPr>
      <w:r>
        <w:t xml:space="preserve">Figura </w:t>
      </w:r>
      <w:r w:rsidR="006718EA">
        <w:t>3.5</w:t>
      </w:r>
      <w:r>
        <w:fldChar w:fldCharType="begin"/>
      </w:r>
      <w:r>
        <w:instrText xml:space="preserve"> SEQ Figura \* ARABIC </w:instrText>
      </w:r>
      <w:r>
        <w:fldChar w:fldCharType="end"/>
      </w:r>
      <w:r>
        <w:rPr>
          <w:b w:val="0"/>
        </w:rPr>
        <w:t xml:space="preserve"> (a) </w:t>
      </w:r>
      <w:r w:rsidR="00BE4CCF">
        <w:rPr>
          <w:b w:val="0"/>
        </w:rPr>
        <w:t>–</w:t>
      </w:r>
      <w:r>
        <w:rPr>
          <w:b w:val="0"/>
        </w:rPr>
        <w:t xml:space="preserve"> funcție</w:t>
      </w:r>
      <w:r w:rsidR="00BE4CCF">
        <w:rPr>
          <w:b w:val="0"/>
        </w:rPr>
        <w:t xml:space="preserve"> treaptă (squashing); (b) – funcție rampă; (c)  - funcție log-sigmoid; (d) – tangentă hiperbolică (</w:t>
      </w:r>
      <w:r w:rsidR="00BE4CCF">
        <w:rPr>
          <w:b w:val="0"/>
        </w:rPr>
        <w:fldChar w:fldCharType="begin" w:fldLock="1"/>
      </w:r>
      <w:r w:rsidR="000139BE">
        <w:rPr>
          <w:b w:val="0"/>
        </w:rPr>
        <w:instrText>ADDIN CSL_CITATION {"citationItems":[{"id":"ITEM-1","itemData":{"DOI":"10.1201/b10515","ISBN":"1439812586, 9781439812587, 9781439812594","abstract":"Originating from models of biological neural systems, artificial neural networks (ANN) are the cornerstones of artificial intelligence research. Catalyzed by the upsurge in computational power and availability, and made widely accessible with the co-evolution of software, algorithms, and methodologies, artificial neural networks have had a profound impact in the elucidation of complex biological, chemical, and environmental processes. Artificial Neural Networks in Biological and Environmental Analysis provides an in-depth and timely perspective on the fundamental, technological, and applied aspects of computational neural networks. Presenting the basic principles of neural networks together with applications in the field, the book stimulates communication and partnership among scientists in fields as diverse as biology, chemistry, mathematics, medicine, and environmental science. This interdisciplinary discourse is essential not only for the success of independent and collaborative research and teaching programs, but also for the continued interest in the use of neural network tools in scientific inquiry. The book covers: A brief history of computational neural network models in relation to brain function Neural network operations, including neuron connectivity and layer arrangement Basic building blocks of model design, selection, and application from a statistical perspective Neurofuzzy systems, neuro-genetic systems, and neuro-fuzzy-genetic systems Function of neural networks in the study of complex natural processes Scientists deal with very complicated systems, much of the inner workings of which are frequently unknown to researchers. Using only simple, linear mathematical methods, information that is needed to truly understand natural systems may be lost. The development of new algorithms to model such processes is needed, and ANNs can play a major role. Balancing basic principles and diverse applications, this text introduces newcomers to the field and reviews recent developments of interest to active neural network practitioners.","author":[{"dropping-particle":"","family":"Hanrahan","given":"Grady","non-dropping-particle":"","parse-names":false,"suffix":""}],"id":"ITEM-1","issued":{"date-parts":[["2011"]]},"number-of-pages":"210","title":"Artificial Neural Networks in Biological and Environmental Analysis","type":"book"},"uris":["http://www.mendeley.com/documents/?uuid=501f8683-095a-47eb-8ae6-666eb6f4c455"]}],"mendeley":{"formattedCitation":"[29]","plainTextFormattedCitation":"[29]","previouslyFormattedCitation":"[29]"},"properties":{"noteIndex":0},"schema":"https://github.com/citation-style-language/schema/raw/master/csl-citation.json"}</w:instrText>
      </w:r>
      <w:r w:rsidR="00BE4CCF">
        <w:rPr>
          <w:b w:val="0"/>
        </w:rPr>
        <w:fldChar w:fldCharType="separate"/>
      </w:r>
      <w:r w:rsidR="000139BE" w:rsidRPr="000139BE">
        <w:rPr>
          <w:b w:val="0"/>
          <w:noProof/>
        </w:rPr>
        <w:t>[29]</w:t>
      </w:r>
      <w:r w:rsidR="00BE4CCF">
        <w:rPr>
          <w:b w:val="0"/>
        </w:rPr>
        <w:fldChar w:fldCharType="end"/>
      </w:r>
      <w:r w:rsidR="00BE4CCF">
        <w:rPr>
          <w:b w:val="0"/>
        </w:rPr>
        <w:t xml:space="preserve"> pg 9)</w:t>
      </w:r>
    </w:p>
    <w:p w:rsidR="00543C1E" w:rsidRDefault="00543C1E" w:rsidP="007658B8">
      <w:pPr>
        <w:pStyle w:val="Tbasetext"/>
        <w:spacing w:after="240" w:line="360" w:lineRule="auto"/>
        <w:ind w:firstLine="0"/>
      </w:pPr>
    </w:p>
    <w:p w:rsidR="00416A84" w:rsidRDefault="006718EA" w:rsidP="006718EA">
      <w:pPr>
        <w:pStyle w:val="Tbasetext"/>
        <w:spacing w:after="240" w:line="360" w:lineRule="auto"/>
        <w:ind w:firstLine="720"/>
        <w:jc w:val="left"/>
        <w:rPr>
          <w:b/>
          <w:sz w:val="24"/>
          <w:szCs w:val="26"/>
        </w:rPr>
      </w:pPr>
      <w:r>
        <w:rPr>
          <w:b/>
          <w:sz w:val="24"/>
          <w:szCs w:val="26"/>
        </w:rPr>
        <w:t>3.5</w:t>
      </w:r>
      <w:r w:rsidR="00416A84">
        <w:rPr>
          <w:b/>
          <w:sz w:val="24"/>
          <w:szCs w:val="26"/>
        </w:rPr>
        <w:t xml:space="preserve"> Preprocesarea datelor</w:t>
      </w:r>
    </w:p>
    <w:p w:rsidR="00631F31" w:rsidRDefault="00B90083" w:rsidP="007658B8">
      <w:pPr>
        <w:pStyle w:val="Tbasetext"/>
        <w:spacing w:after="240" w:line="360" w:lineRule="auto"/>
        <w:ind w:firstLine="720"/>
      </w:pPr>
      <w:r>
        <w:t xml:space="preserve">Înainte de antrenament, variabilele de intrare trebuie să fie normalizate și centrate; dacă intrările au ordine de mărime foarte diferite, cele mai mici nu vor fi luate în considerare în timpul antrenamentului. </w:t>
      </w:r>
      <w:r w:rsidR="00416A84">
        <w:t xml:space="preserve">Acest lucru este deosebit de important în seturile de date biologice și de mediu, în care valori lipsă, redundante, distribuții anormale și date inerent zgomotoase sunt comune și nu </w:t>
      </w:r>
      <w:r w:rsidR="00416A84">
        <w:lastRenderedPageBreak/>
        <w:t xml:space="preserve">excepțiile. Una dintre cele mai frecvente greșeli atunci când se preproceseaza date brute este de a renunța pur și simplu la observațiile privind valorile variabilelor lipsă, chiar dacă este doar o variabilele care lipsește. La analizarea rețelelor neuronale, algoritmii de învățare sunt afectați de datele lipsă, deoarece se bazează în mare măsură pe aceste date pentru a învăța relațiile dintre datele de intrare și ieșire ale sistemelor </w:t>
      </w:r>
      <w:r w:rsidR="00416A84">
        <w:fldChar w:fldCharType="begin" w:fldLock="1"/>
      </w:r>
      <w:r w:rsidR="006A713B">
        <w:instrText>ADDIN CSL_CITATION {"citationItems":[{"id":"ITEM-1","itemData":{"DOI":"10.1029/2006WR005298","ISSN":"00431397","abstract":"A common practice in preprocessing of data for use in hydrological modeling is to ignore observations with any missing variable values at any given time step, even if it is only one of the independent variables that is missing. In most cases, these rows of data are labeled incomplete and would not be used in either model building or subsequent model testing and verification. We argue that this is not necessarily an optimal approach for dealing with missing data because significant information could be lost when incomplete rows of data are discarded. Learning algorithms are affected by such problems more than physically based models because they rely heavily on data to learn the underlying input/output relationships of the systems being modeled. In this study, the extent of damage to the performance of learning algorithms due to missing data is explored in a field-scale application. To do so, we employed two well-known learning algorithms, namely artificial neural networks (ANNs) and support vector machines (SVMs) for short-term prediction of groundwater levels at a well field. Performance comparison is made by subjecting these algorithms to various levels of missing data. In addition to understanding the relative strengths of these algorithms in dealing with missing data, an approach for filling the data gaps in  the form of an imputation methodology is proposed and tested against observed data. The utility of the current approach is further demonstrated by analyzing model runs obtained with and without imputed data. It is shown that as the percentage of missing data increases, the forecasting accuracy of ANNs is compromised more than that of SVMs. However, ANNs also derive the greater benefit from the use of imputed data.","author":[{"dropping-particle":"","family":"Gill","given":"M. Kashif","non-dropping-particle":"","parse-names":false,"suffix":""},{"dropping-particle":"","family":"Asefa","given":"Tirusew","non-dropping-particle":"","parse-names":false,"suffix":""},{"dropping-particle":"","family":"Kaheil","given":"Yasir","non-dropping-particle":"","parse-names":false,"suffix":""},{"dropping-particle":"","family":"McKee","given":"Mac","non-dropping-particle":"","parse-names":false,"suffix":""}],"container-title":"Water Resources Research","id":"ITEM-1","issue":"7","issued":{"date-parts":[["2007"]]},"page":"1-12","title":"Effect of missing data on performance of learning algorithms for hydrologic predictions: Implications to an imputation technique","type":"article-journal","volume":"43"},"uris":["http://www.mendeley.com/documents/?uuid=6d00dc02-16bd-4616-bd6f-9eb0a4745554"]}],"mendeley":{"formattedCitation":"[18]","plainTextFormattedCitation":"[18]","previouslyFormattedCitation":"[18]"},"properties":{"noteIndex":0},"schema":"https://github.com/citation-style-language/schema/raw/master/csl-citation.json"}</w:instrText>
      </w:r>
      <w:r w:rsidR="00416A84">
        <w:fldChar w:fldCharType="separate"/>
      </w:r>
      <w:r w:rsidR="000139BE" w:rsidRPr="000139BE">
        <w:rPr>
          <w:noProof/>
        </w:rPr>
        <w:t>[18]</w:t>
      </w:r>
      <w:r w:rsidR="00416A84">
        <w:fldChar w:fldCharType="end"/>
      </w:r>
      <w:r w:rsidR="00416A84">
        <w:t xml:space="preserve">. Scopul final al preprocesării datelor este de a manipula datele neprocesate într-o formă cu care o rețea neuronală poate fi suficient de bine instruită. Alegerile făcute în acest stadiu de dezvoltare sunt esențiale pentru realizarea și implementarea unei rețele neuronale. </w:t>
      </w:r>
      <w:r w:rsidR="00631F31">
        <w:t>Cea mai elementară operație de preprocesare este scalarea datelor, prin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31F31" w:rsidTr="00AE0BCC">
        <w:tc>
          <w:tcPr>
            <w:tcW w:w="828" w:type="dxa"/>
          </w:tcPr>
          <w:p w:rsidR="00631F31" w:rsidRDefault="00631F31" w:rsidP="007658B8">
            <w:pPr>
              <w:pStyle w:val="Tbasetext"/>
              <w:spacing w:after="240" w:line="360" w:lineRule="auto"/>
              <w:ind w:firstLine="0"/>
              <w:rPr>
                <w:szCs w:val="26"/>
              </w:rPr>
            </w:pPr>
          </w:p>
        </w:tc>
        <w:tc>
          <w:tcPr>
            <w:tcW w:w="7650" w:type="dxa"/>
            <w:vAlign w:val="center"/>
          </w:tcPr>
          <w:p w:rsidR="00631F31" w:rsidRDefault="001E7D00" w:rsidP="007658B8">
            <w:pPr>
              <w:pStyle w:val="Tbasetext"/>
              <w:spacing w:after="240" w:line="360" w:lineRule="auto"/>
              <w:ind w:firstLine="0"/>
              <w:jc w:val="center"/>
              <w:rPr>
                <w:szCs w:val="26"/>
              </w:rPr>
            </w:pPr>
            <m:oMathPara>
              <m:oMath>
                <m:sSub>
                  <m:sSubPr>
                    <m:ctrlPr>
                      <w:rPr>
                        <w:rFonts w:ascii="Cambria Math" w:hAnsi="Cambria Math" w:cs="Arial"/>
                        <w:i/>
                        <w:szCs w:val="26"/>
                      </w:rPr>
                    </m:ctrlPr>
                  </m:sSubPr>
                  <m:e>
                    <m:r>
                      <w:rPr>
                        <w:rFonts w:ascii="Cambria Math" w:hAnsi="Cambria Math" w:cs="Arial"/>
                        <w:szCs w:val="26"/>
                      </w:rPr>
                      <m:t>z</m:t>
                    </m:r>
                  </m:e>
                  <m:sub>
                    <m:r>
                      <w:rPr>
                        <w:rFonts w:ascii="Cambria Math" w:hAnsi="Cambria Math" w:cs="Arial"/>
                        <w:szCs w:val="26"/>
                      </w:rPr>
                      <m:t>ij</m:t>
                    </m:r>
                  </m:sub>
                </m:sSub>
                <m:r>
                  <w:rPr>
                    <w:rFonts w:ascii="Cambria Math" w:hAnsi="Cambria Math" w:cs="Arial"/>
                    <w:szCs w:val="26"/>
                  </w:rPr>
                  <m:t xml:space="preserve">= </m:t>
                </m:r>
                <m:f>
                  <m:fPr>
                    <m:ctrlPr>
                      <w:rPr>
                        <w:rFonts w:ascii="Cambria Math" w:hAnsi="Cambria Math" w:cs="Arial"/>
                        <w:i/>
                        <w:szCs w:val="26"/>
                      </w:rPr>
                    </m:ctrlPr>
                  </m:fPr>
                  <m:num>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ij</m:t>
                        </m:r>
                      </m:sub>
                    </m:sSub>
                    <m:r>
                      <w:rPr>
                        <w:rFonts w:ascii="Cambria Math" w:hAnsi="Cambria Math" w:cs="Arial"/>
                        <w:szCs w:val="26"/>
                      </w:rPr>
                      <m:t>-</m:t>
                    </m:r>
                    <m:r>
                      <m:rPr>
                        <m:sty m:val="p"/>
                      </m:rPr>
                      <w:rPr>
                        <w:rFonts w:ascii="Cambria Math" w:hAnsi="Cambria Math" w:cs="Arial"/>
                        <w:szCs w:val="26"/>
                      </w:rPr>
                      <m:t>min⁡</m:t>
                    </m:r>
                    <m:r>
                      <w:rPr>
                        <w:rFonts w:ascii="Cambria Math" w:hAnsi="Cambria Math" w:cs="Arial"/>
                        <w:szCs w:val="26"/>
                      </w:rPr>
                      <m:t>(</m:t>
                    </m:r>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j</m:t>
                        </m:r>
                      </m:sub>
                    </m:sSub>
                    <m:r>
                      <w:rPr>
                        <w:rFonts w:ascii="Cambria Math" w:hAnsi="Cambria Math" w:cs="Arial"/>
                        <w:szCs w:val="26"/>
                      </w:rPr>
                      <m:t>)</m:t>
                    </m:r>
                  </m:num>
                  <m:den>
                    <m:func>
                      <m:funcPr>
                        <m:ctrlPr>
                          <w:rPr>
                            <w:rFonts w:ascii="Cambria Math" w:hAnsi="Cambria Math" w:cs="Arial"/>
                            <w:i/>
                            <w:szCs w:val="26"/>
                          </w:rPr>
                        </m:ctrlPr>
                      </m:funcPr>
                      <m:fName>
                        <m:r>
                          <m:rPr>
                            <m:sty m:val="p"/>
                          </m:rPr>
                          <w:rPr>
                            <w:rFonts w:ascii="Cambria Math" w:hAnsi="Cambria Math" w:cs="Arial"/>
                            <w:szCs w:val="26"/>
                          </w:rPr>
                          <m:t>max</m:t>
                        </m:r>
                      </m:fName>
                      <m:e>
                        <m:d>
                          <m:dPr>
                            <m:ctrlPr>
                              <w:rPr>
                                <w:rFonts w:ascii="Cambria Math" w:hAnsi="Cambria Math" w:cs="Arial"/>
                                <w:i/>
                                <w:szCs w:val="26"/>
                              </w:rPr>
                            </m:ctrlPr>
                          </m:dPr>
                          <m:e>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j</m:t>
                                </m:r>
                              </m:sub>
                            </m:sSub>
                          </m:e>
                        </m:d>
                      </m:e>
                    </m:func>
                    <m:r>
                      <w:rPr>
                        <w:rFonts w:ascii="Cambria Math" w:hAnsi="Cambria Math" w:cs="Arial"/>
                        <w:szCs w:val="26"/>
                      </w:rPr>
                      <m:t xml:space="preserve">- </m:t>
                    </m:r>
                    <m:r>
                      <m:rPr>
                        <m:sty m:val="p"/>
                      </m:rPr>
                      <w:rPr>
                        <w:rFonts w:ascii="Cambria Math" w:hAnsi="Cambria Math" w:cs="Arial"/>
                        <w:szCs w:val="26"/>
                      </w:rPr>
                      <m:t>min⁡</m:t>
                    </m:r>
                    <m:r>
                      <w:rPr>
                        <w:rFonts w:ascii="Cambria Math" w:hAnsi="Cambria Math" w:cs="Arial"/>
                        <w:szCs w:val="26"/>
                      </w:rPr>
                      <m:t>(</m:t>
                    </m:r>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j</m:t>
                        </m:r>
                      </m:sub>
                    </m:sSub>
                    <m:r>
                      <w:rPr>
                        <w:rFonts w:ascii="Cambria Math" w:hAnsi="Cambria Math" w:cs="Arial"/>
                        <w:szCs w:val="26"/>
                      </w:rPr>
                      <m:t>)</m:t>
                    </m:r>
                  </m:den>
                </m:f>
                <m:r>
                  <w:rPr>
                    <w:rFonts w:ascii="Cambria Math" w:hAnsi="Cambria Math" w:cs="Arial"/>
                    <w:i/>
                    <w:position w:val="-10"/>
                    <w:szCs w:val="26"/>
                  </w:rPr>
                  <w:object w:dxaOrig="180" w:dyaOrig="340">
                    <v:shape id="_x0000_i1030" type="#_x0000_t75" style="width:9.8pt;height:16.9pt" o:ole="">
                      <v:imagedata r:id="rId27" o:title=""/>
                    </v:shape>
                    <o:OLEObject Type="Embed" ProgID="Equation.3" ShapeID="_x0000_i1030" DrawAspect="Content" ObjectID="_1591405591" r:id="rId38"/>
                  </w:object>
                </m:r>
              </m:oMath>
            </m:oMathPara>
          </w:p>
        </w:tc>
        <w:tc>
          <w:tcPr>
            <w:tcW w:w="765" w:type="dxa"/>
            <w:vAlign w:val="center"/>
          </w:tcPr>
          <w:p w:rsidR="00631F31" w:rsidRDefault="00631F31" w:rsidP="007658B8">
            <w:pPr>
              <w:pStyle w:val="Tbasetext"/>
              <w:spacing w:after="240" w:line="360" w:lineRule="auto"/>
              <w:ind w:firstLine="0"/>
              <w:jc w:val="right"/>
              <w:rPr>
                <w:szCs w:val="26"/>
              </w:rPr>
            </w:pPr>
            <w:r>
              <w:rPr>
                <w:szCs w:val="26"/>
              </w:rPr>
              <w:t>(</w:t>
            </w:r>
            <w:r w:rsidR="006718EA">
              <w:rPr>
                <w:szCs w:val="26"/>
              </w:rPr>
              <w:t>3.6</w:t>
            </w:r>
            <w:r>
              <w:rPr>
                <w:szCs w:val="26"/>
              </w:rPr>
              <w:t>)</w:t>
            </w:r>
          </w:p>
        </w:tc>
      </w:tr>
    </w:tbl>
    <w:p w:rsidR="00631F31" w:rsidRPr="00DA783E" w:rsidRDefault="00DA783E" w:rsidP="007658B8">
      <w:pPr>
        <w:pStyle w:val="Tbasetext"/>
        <w:spacing w:after="240" w:line="360" w:lineRule="auto"/>
        <w:ind w:firstLine="720"/>
      </w:pPr>
      <w:r>
        <w:t xml:space="preserve">Unde </w:t>
      </w:r>
      <w:r>
        <w:rPr>
          <w:i/>
        </w:rPr>
        <w:t>z</w:t>
      </w:r>
      <w:r>
        <w:rPr>
          <w:i/>
          <w:vertAlign w:val="subscript"/>
        </w:rPr>
        <w:t>ij</w:t>
      </w:r>
      <w:r>
        <w:rPr>
          <w:i/>
        </w:rPr>
        <w:t xml:space="preserve"> </w:t>
      </w:r>
      <w:r>
        <w:t>este un element din matricea scalată a setului de date, unde coloanele reprezintă seturi diferite de date, iar rândurile dimensiunea unui set dedate, egal cu numărul de intrări a rețelei folosite. Datele trebuie del puțin scalate în intervalul utilizat de neuronii de intrare din rețeaua neuronală. Acesta este în mod caracteristic în intervalul de la -1 la 1 sau de la zero la 1. De asemenea, trebuie stabilit un interval de intrare obligatoriu pentru rețea. Acest mijloc de normalizare va scala datele de intrare într-un interval adecvat, dar nu le va spori uniformitatea.</w:t>
      </w:r>
    </w:p>
    <w:p w:rsidR="00B90083" w:rsidRDefault="00416A84" w:rsidP="007658B8">
      <w:pPr>
        <w:pStyle w:val="Tbasetext"/>
        <w:spacing w:after="240" w:line="360" w:lineRule="auto"/>
        <w:ind w:firstLine="720"/>
        <w:rPr>
          <w:b/>
          <w:sz w:val="24"/>
          <w:szCs w:val="26"/>
        </w:rPr>
      </w:pPr>
      <w:r>
        <w:t>Problemele de date lipsă și eventualele valori limită sunt inerente cercetării științifice biologice și de mediu. Există num</w:t>
      </w:r>
      <w:r w:rsidR="00631F31">
        <w:t>eroase motive pentru care pot lipsi</w:t>
      </w:r>
      <w:r>
        <w:t xml:space="preserve"> datele, inclusiv disfuncționalitatea instrumentului și raportarea incorectă. Pentru a ști cum s</w:t>
      </w:r>
      <w:r w:rsidR="00631F31">
        <w:t>e</w:t>
      </w:r>
      <w:r>
        <w:t xml:space="preserve"> gestioneze</w:t>
      </w:r>
      <w:r w:rsidR="00631F31">
        <w:t>ază</w:t>
      </w:r>
      <w:r>
        <w:t xml:space="preserve"> datele lipsă, este avantajos să</w:t>
      </w:r>
      <w:r w:rsidR="00631F31">
        <w:t xml:space="preserve"> se</w:t>
      </w:r>
      <w:r>
        <w:t xml:space="preserve"> ști</w:t>
      </w:r>
      <w:r w:rsidR="00631F31">
        <w:t>e</w:t>
      </w:r>
      <w:r>
        <w:t xml:space="preserve"> de ce sunt absente. Practicanții consideră de obicei trei mecanisme generale de "lipsă", în care datele lipsă pot fi clasificate după modelul lor: lips</w:t>
      </w:r>
      <w:r w:rsidR="00631F31">
        <w:t>esc complet la întâmplare, lipsesc la întâmplare sau lipsesc</w:t>
      </w:r>
      <w:r>
        <w:t xml:space="preserve"> </w:t>
      </w:r>
      <w:r w:rsidR="00631F31">
        <w:t>în mod regulat</w:t>
      </w:r>
      <w:r>
        <w:t>. Manipularea necorespunzătoare a valorilor lips</w:t>
      </w:r>
      <w:r w:rsidR="00631F31">
        <w:t>ă</w:t>
      </w:r>
      <w:r>
        <w:t xml:space="preserve"> de date va modifica analiza deoarece, până când se demonstrează altfel, trebuie să </w:t>
      </w:r>
      <w:r w:rsidR="00631F31">
        <w:t xml:space="preserve">se </w:t>
      </w:r>
      <w:r>
        <w:t xml:space="preserve">presupună că </w:t>
      </w:r>
      <w:r w:rsidR="00631F31">
        <w:t>acele cazuri</w:t>
      </w:r>
      <w:r>
        <w:t xml:space="preserve"> care lipsesc diferă în mod semnificativ din punct de vedere analitic, de la cazurile în care sunt prezente valori. </w:t>
      </w:r>
      <w:r w:rsidR="00631F31">
        <w:t>Există</w:t>
      </w:r>
      <w:r>
        <w:t xml:space="preserve"> numeroase opțiuni cu care să se </w:t>
      </w:r>
      <w:r w:rsidR="00631F31">
        <w:t>preproceseze</w:t>
      </w:r>
      <w:r>
        <w:t xml:space="preserve"> valori</w:t>
      </w:r>
      <w:r w:rsidR="00631F31">
        <w:t>le</w:t>
      </w:r>
      <w:r>
        <w:t xml:space="preserve"> lipsă. O abordare frecvent utilizată este pur și simplu ignorarea datelor lipsă, ceea ce duce la o eficiență limitată și </w:t>
      </w:r>
      <w:r w:rsidR="00631F31">
        <w:t xml:space="preserve">la </w:t>
      </w:r>
      <w:r>
        <w:t>prejudecăți în timpul procedurii de modelare. O a doua abordare este imputarea datelor, care variază de la simplă (înlocuind valorile lipsă cu zerouri</w:t>
      </w:r>
      <w:r w:rsidR="00631F31">
        <w:t xml:space="preserve"> sau</w:t>
      </w:r>
      <w:r>
        <w:t xml:space="preserve"> cu media </w:t>
      </w:r>
      <w:r w:rsidR="00631F31">
        <w:t>vectorului</w:t>
      </w:r>
      <w:r>
        <w:t xml:space="preserve">) cu mecanisme de imputare multiple mai complexe (de exemplu, metoda lanțului Markov Monte Carlo [MCMC]). O abordare alternativă dezvoltată de </w:t>
      </w:r>
      <w:r w:rsidR="00631F31">
        <w:fldChar w:fldCharType="begin" w:fldLock="1"/>
      </w:r>
      <w:r w:rsidR="000139BE">
        <w:instrText>ADDIN CSL_CITATION {"citationItems":[{"id":"ITEM-1","itemData":{"DOI":"10.1016/j.neunet.2005.06.025","ISBN":"0893-6080","ISSN":"08936080","PMID":"16111866","abstract":"This paper discusses the task of learning a classifier from observed data containing missing values amongst the inputs which are missing completely at random1. A non-parametric perspective is adopted by defining a modified risk taking into account the uncertainty of the predicted outputs when missing values are involved. It is shown that this approach generalizes the approach of mean imputation in the linear case and the resulting kernel machine reduces to the standard Support Vector Machine (SVM) when no input values are missing. Furthermore, the method is extended to the multivariate case of fitting additive models using componentwise kernel machines, and an efficient implementation is based on the Least Squares Support Vector Machine (LS-SVM) classifier formulation. © 2005 Elsevier Ltd. All rights reserved.","author":[{"dropping-particle":"","family":"Pelckmans","given":"K.","non-dropping-particle":"","parse-names":false,"suffix":""},{"dropping-particle":"","family":"Brabanter","given":"J.","non-dropping-particle":"De","parse-names":false,"suffix":""},{"dropping-particle":"","family":"Suykens","given":"J. A.K.","non-dropping-particle":"","parse-names":false,"suffix":""},{"dropping-particle":"","family":"Moor","given":"B.","non-dropping-particle":"De","parse-names":false,"suffix":""}],"container-title":"Neural Networks","id":"ITEM-1","issue":"5-6","issued":{"date-parts":[["2005"]]},"page":"684-692","title":"Handling missing values in support vector machine classifiers","type":"article-journal","volume":"18"},"uris":["http://www.mendeley.com/documents/?uuid=c948b11c-cab5-4b7a-b50c-3141236991c1"]}],"mendeley":{"formattedCitation":"[33]","plainTextFormattedCitation":"[33]","previouslyFormattedCitation":"[33]"},"properties":{"noteIndex":0},"schema":"https://github.com/citation-style-language/schema/raw/master/csl-citation.json"}</w:instrText>
      </w:r>
      <w:r w:rsidR="00631F31">
        <w:fldChar w:fldCharType="separate"/>
      </w:r>
      <w:r w:rsidR="000139BE" w:rsidRPr="000139BE">
        <w:rPr>
          <w:noProof/>
        </w:rPr>
        <w:t>[33]</w:t>
      </w:r>
      <w:r w:rsidR="00631F31">
        <w:fldChar w:fldCharType="end"/>
      </w:r>
      <w:r w:rsidR="00631F31">
        <w:t xml:space="preserve"> </w:t>
      </w:r>
      <w:r>
        <w:t xml:space="preserve">nu a încercat să reconstruiască </w:t>
      </w:r>
      <w:r>
        <w:lastRenderedPageBreak/>
        <w:t>valorile lipsă, ci a evaluat mai degrabă impactul lipsei asupra rezultatelor. Aici, autorii au încorporat incertitudinea datorată lipsei într-o funcție adecvată de risc.</w:t>
      </w:r>
      <w:r w:rsidR="00631F31">
        <w:t xml:space="preserve"> </w:t>
      </w:r>
    </w:p>
    <w:p w:rsidR="003855E8" w:rsidRDefault="00B90083" w:rsidP="007658B8">
      <w:pPr>
        <w:pStyle w:val="Tbasetext"/>
        <w:spacing w:after="240" w:line="360" w:lineRule="auto"/>
        <w:ind w:firstLine="720"/>
      </w:pPr>
      <w:r>
        <w:t xml:space="preserve">Proiectarea modelului poate necesita o reducere a dimensiunii vectorului de intrare </w:t>
      </w:r>
      <w:r w:rsidRPr="00B90083">
        <w:rPr>
          <w:i/>
        </w:rPr>
        <w:t>x</w:t>
      </w:r>
      <w:r>
        <w:t xml:space="preserve">. Acest lucru este deosebit de important atunci când numărul variabilelor este prea mare pentru a fi procesat convenabil sau atunci când se presupune că acestea nu sunt mutual independente. În acest din urmă caz, reducerea acestora simplifică proiectarea modelului. Testarea este, așadar, mult mai mare decât respectarea variabilității datelor și este mai puțin sensibilă la suprasolicitare din cauza supra-parametrizării. </w:t>
      </w:r>
      <w:r w:rsidR="008E6A9F">
        <w:t xml:space="preserve">Având în vedere complexitatea seturilor de date biologice și de mediu, este necesară selectarea adecvată a elementelor de intrare pentru a justifica crearea unor cadre robuste pentru dezvoltarea rețelei neuronale. Scopul definit al selecției caracteristicilor este de a selecta în mod corespunzător un subset de </w:t>
      </w:r>
      <w:r w:rsidR="008E6A9F" w:rsidRPr="00AA624E">
        <w:rPr>
          <w:i/>
        </w:rPr>
        <w:t>k</w:t>
      </w:r>
      <w:r w:rsidR="008E6A9F">
        <w:t xml:space="preserve"> vari</w:t>
      </w:r>
      <w:r w:rsidR="00AA624E">
        <w:t>abile</w:t>
      </w:r>
      <w:r w:rsidR="008E6A9F">
        <w:t xml:space="preserve"> </w:t>
      </w:r>
      <w:r w:rsidR="008E6A9F" w:rsidRPr="00AA624E">
        <w:rPr>
          <w:i/>
        </w:rPr>
        <w:t>S</w:t>
      </w:r>
      <w:r w:rsidR="00AA624E">
        <w:t>, dintr-un set inițial candidat</w:t>
      </w:r>
      <w:r w:rsidR="008E6A9F">
        <w:t xml:space="preserve"> </w:t>
      </w:r>
      <w:r w:rsidR="008E6A9F" w:rsidRPr="00AA624E">
        <w:rPr>
          <w:i/>
        </w:rPr>
        <w:t>C</w:t>
      </w:r>
      <w:r w:rsidR="008E6A9F">
        <w:t xml:space="preserve">, care cuprinde setul tuturor intrărilor de model potențiale. Selecția optimă a subseturilor are ca rezultat reducerea dimensiunii, </w:t>
      </w:r>
      <w:r w:rsidR="00AA624E">
        <w:t>antrenarea</w:t>
      </w:r>
      <w:r w:rsidR="008E6A9F">
        <w:t xml:space="preserve"> mai ușoară și mai eficientă, estimări mai bune în cazul seturilor de date subdimensionate, metode de procesare mai dezvoltate și performanțe mai bune</w:t>
      </w:r>
      <w:r w:rsidR="00AA624E">
        <w:t xml:space="preserve"> </w:t>
      </w:r>
      <w:r w:rsidR="00AA624E">
        <w:fldChar w:fldCharType="begin" w:fldLock="1"/>
      </w:r>
      <w:r w:rsidR="000139BE">
        <w:instrText>ADDIN CSL_CITATION {"citationItems":[{"id":"ITEM-1","itemData":{"DOI":"10.1016/j.envsoft.2008.03.007","author":[{"dropping-particle":"","family":"May","given":"Robert","non-dropping-particle":"","parse-names":false,"suffix":""},{"dropping-particle":"","family":"Maier","given":"Holger","non-dropping-particle":"","parse-names":false,"suffix":""},{"dropping-particle":"","family":"Dandy","given":"Graeme","non-dropping-particle":"","parse-names":false,"suffix":""},{"dropping-particle":"","family":"Fernando","given":"T.M.K.G.","non-dropping-particle":"","parse-names":false,"suffix":""}],"container-title":"Environmental Modelling &amp; Software","id":"ITEM-1","issued":{"date-parts":[["2008","10","1"]]},"number-of-pages":"1312-1326","title":"Non-linear variable selection for artificial neural networks using partial mutual information","type":"book","volume":"23"},"uris":["http://www.mendeley.com/documents/?uuid=0aeb3586-38cf-4908-8ae3-53e5f4a439dc"]}],"mendeley":{"formattedCitation":"[34]","plainTextFormattedCitation":"[34]","previouslyFormattedCitation":"[34]"},"properties":{"noteIndex":0},"schema":"https://github.com/citation-style-language/schema/raw/master/csl-citation.json"}</w:instrText>
      </w:r>
      <w:r w:rsidR="00AA624E">
        <w:fldChar w:fldCharType="separate"/>
      </w:r>
      <w:r w:rsidR="000139BE" w:rsidRPr="000139BE">
        <w:rPr>
          <w:noProof/>
        </w:rPr>
        <w:t>[34]</w:t>
      </w:r>
      <w:r w:rsidR="00AA624E">
        <w:fldChar w:fldCharType="end"/>
      </w:r>
      <w:r w:rsidR="008E6A9F">
        <w:t>.</w:t>
      </w:r>
      <w:r w:rsidR="00AA624E">
        <w:t xml:space="preserve"> Algoritmii pentru selectarea caracteristicilor pot fi caracterizați în după funcțiile lor de evaluare. Aceștia găsesc subsetul de caracteristici cu o evaluare optimă și îl folosesc ca set de date finale pe care se realizează antrenarea. Clasificatorul rezultat este apoi trecut printr-o evaluare finală utilizând un set de date noi de testare independent de căutarea primară. Cea mai simplă operație de selectare este eliminarea datelor duplicate.</w:t>
      </w:r>
    </w:p>
    <w:p w:rsidR="004E1824" w:rsidRDefault="00AA624E" w:rsidP="006718EA">
      <w:pPr>
        <w:pStyle w:val="Tbasetext"/>
        <w:spacing w:after="240" w:line="360" w:lineRule="auto"/>
        <w:ind w:firstLine="720"/>
        <w:rPr>
          <w:b/>
          <w:sz w:val="24"/>
          <w:szCs w:val="26"/>
        </w:rPr>
      </w:pPr>
      <w:r>
        <w:t xml:space="preserve">Generalizabilitatea modelului este un aspect important al dezvoltării rețelei neuronale și o înțelegere completă a acestui concept este imperativă pentru selectarea adecvată a subsetului de date. Generalizarea se referă la capacitatea ieșirilor modelului de a aproxima valorile țintă </w:t>
      </w:r>
      <w:r w:rsidR="00D57161">
        <w:t>folosind</w:t>
      </w:r>
      <w:r>
        <w:t xml:space="preserve"> intrări care nu se află în setul de antrenament. Într-un sens practic, generalizarea bună nu este întotdeauna posibilă și necesită informații satisfăcătoare</w:t>
      </w:r>
      <w:r w:rsidR="00D57161">
        <w:t xml:space="preserve"> de intrare corelate cu ieșiri țintă. </w:t>
      </w:r>
    </w:p>
    <w:p w:rsidR="00DB5B88" w:rsidRDefault="00AA624E" w:rsidP="00314C57">
      <w:pPr>
        <w:pStyle w:val="Tbasetext"/>
        <w:spacing w:after="240" w:line="360" w:lineRule="auto"/>
        <w:ind w:firstLine="720"/>
      </w:pPr>
      <w:r>
        <w:t xml:space="preserve">Pentru a evalua în mod eficient dacă </w:t>
      </w:r>
      <w:r w:rsidR="00D57161">
        <w:t>rețeaua</w:t>
      </w:r>
      <w:r>
        <w:t xml:space="preserve"> și-a atins scopul de generalizabilitate, </w:t>
      </w:r>
      <w:r w:rsidR="00D57161">
        <w:t xml:space="preserve">setul de date este împărțit în subseturi de antrenare, testare și validare. </w:t>
      </w:r>
      <w:r w:rsidR="00AE0BCC">
        <w:t xml:space="preserve">În practica de modelare a rețelelor neuronale este esențial să se obțină un echilibru bun în alocarea setului de date de intrare, împărțit adesea între antrenare (75%), testare (15%) și validare (10%) </w:t>
      </w:r>
      <w:r w:rsidR="00AE0BCC">
        <w:fldChar w:fldCharType="begin" w:fldLock="1"/>
      </w:r>
      <w:r w:rsidR="000139BE">
        <w:instrText>ADDIN CSL_CITATION {"citationItems":[{"id":"ITEM-1","itemData":{"DOI":"10.3390/ijms17101710","ISBN":"4025659263","ISSN":"1422-0067","author":[{"dropping-particle":"","family":"Buiu","given":"Cătălin","non-dropping-particle":"","parse-names":false,"suffix":""},{"dropping-particle":"","family":"Putz","given":"Mihai","non-dropping-particle":"","parse-names":false,"suffix":""},{"dropping-particle":"","family":"Avram","given":"Speranta","non-dropping-particle":"","parse-names":false,"suffix":""}],"container-title":"International Journal of Molecular Sciences","id":"ITEM-1","issue":"10","issued":{"date-parts":[["2016","10","11"]]},"page":"1710","title":"Learning the Relationship between the Primary Structure of HIV Envelope Glycoproteins and Neutralization Activity of Particular Antibodies by Using Artificial Neural Networks","type":"article-journal","volume":"17"},"uris":["http://www.mendeley.com/documents/?uuid=0b262f52-2698-4248-961f-ba1bd788ae5f"]}],"mendeley":{"formattedCitation":"[35]","plainTextFormattedCitation":"[35]","previouslyFormattedCitation":"[35]"},"properties":{"noteIndex":0},"schema":"https://github.com/citation-style-language/schema/raw/master/csl-citation.json"}</w:instrText>
      </w:r>
      <w:r w:rsidR="00AE0BCC">
        <w:fldChar w:fldCharType="separate"/>
      </w:r>
      <w:r w:rsidR="000139BE" w:rsidRPr="000139BE">
        <w:rPr>
          <w:noProof/>
        </w:rPr>
        <w:t>[35]</w:t>
      </w:r>
      <w:r w:rsidR="00AE0BCC">
        <w:fldChar w:fldCharType="end"/>
      </w:r>
      <w:r w:rsidR="00AE0BCC">
        <w:t xml:space="preserve">. Setul de date de antrenament este utilizat pentru reglarea parametrilor modelului prin calculul gradientului și actualizarea ponderilor și bias-urilor rețelei. Setul de validare este folosit în evaluarea modelării unde eroarea din </w:t>
      </w:r>
      <w:r w:rsidR="00AE0BCC">
        <w:lastRenderedPageBreak/>
        <w:t>setul de validare este supravegheată în timpul fazei de antrenare. Suprapotrivirea este un obstacol de semnificație fundamentală în timpul antrenamentului, cu implicații semnificative în aplicarea rețelelor neuronale. În mod ideal, erorile de validare și de antrenare se diminuează pe tot parcursul fazei inițiale a antrenamentului. Atunci când rețeaua începe să suprapotrivească datele, eroarea de validare începe să se amplifice. Atunci când eroarea de validare crește pentru un anumit număr de iterații, antrenamentul este oprit și ponderile și bias-urile la minimul erorii de validare sunt returnate</w:t>
      </w:r>
      <w:r w:rsidR="00314C57">
        <w:t xml:space="preserve"> (Figura 3.6</w:t>
      </w:r>
      <w:r w:rsidR="006718EA">
        <w:t>)</w:t>
      </w:r>
      <w:r w:rsidR="00AE0BCC">
        <w:t>. În cele din urmă, setul de date de testare este utilizat după procesul de antrenare pentru</w:t>
      </w:r>
      <w:r w:rsidR="004E1824">
        <w:t xml:space="preserve"> </w:t>
      </w:r>
      <w:r w:rsidR="00AE0BCC">
        <w:t>a formula o evaluare finală a modelului și cât de acceptabilă este generalizarea.</w:t>
      </w:r>
    </w:p>
    <w:p w:rsidR="00AE0BCC" w:rsidRPr="004E1824" w:rsidRDefault="00AE0BCC" w:rsidP="007658B8">
      <w:pPr>
        <w:pStyle w:val="Tbasetext"/>
        <w:spacing w:after="240" w:line="360" w:lineRule="auto"/>
        <w:ind w:firstLine="0"/>
        <w:jc w:val="center"/>
        <w:rPr>
          <w:b/>
          <w:sz w:val="24"/>
          <w:szCs w:val="26"/>
        </w:rPr>
      </w:pPr>
      <w:r>
        <w:rPr>
          <w:noProof/>
          <w:lang w:val="en-US" w:eastAsia="en-US"/>
        </w:rPr>
        <w:drawing>
          <wp:inline distT="0" distB="0" distL="0" distR="0" wp14:anchorId="11808014" wp14:editId="09BE45C7">
            <wp:extent cx="4434840" cy="36880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34840" cy="3688080"/>
                    </a:xfrm>
                    <a:prstGeom prst="rect">
                      <a:avLst/>
                    </a:prstGeom>
                  </pic:spPr>
                </pic:pic>
              </a:graphicData>
            </a:graphic>
          </wp:inline>
        </w:drawing>
      </w:r>
    </w:p>
    <w:p w:rsidR="00600855" w:rsidRPr="00AE0BCC" w:rsidRDefault="00AE0BCC" w:rsidP="007658B8">
      <w:pPr>
        <w:pStyle w:val="Caption"/>
        <w:spacing w:line="360" w:lineRule="auto"/>
        <w:jc w:val="center"/>
        <w:rPr>
          <w:b w:val="0"/>
        </w:rPr>
      </w:pPr>
      <w:r>
        <w:t xml:space="preserve">Figura </w:t>
      </w:r>
      <w:r w:rsidR="006718EA">
        <w:t>3.</w:t>
      </w:r>
      <w:r w:rsidR="00314C57">
        <w:t>6</w:t>
      </w:r>
      <w:r>
        <w:rPr>
          <w:b w:val="0"/>
        </w:rPr>
        <w:t xml:space="preserve"> Eroarea în funcție de pasul de iterație de antrenare pentru seturile de antrenare și validare; validarea indică eroarea minimă (</w:t>
      </w:r>
      <w:r>
        <w:rPr>
          <w:b w:val="0"/>
        </w:rPr>
        <w:fldChar w:fldCharType="begin" w:fldLock="1"/>
      </w:r>
      <w:r w:rsidR="000139BE">
        <w:rPr>
          <w:b w:val="0"/>
        </w:rPr>
        <w:instrText>ADDIN CSL_CITATION {"citationItems":[{"id":"ITEM-1","itemData":{"DOI":"10.1201/b10515","ISBN":"1439812586, 9781439812587, 9781439812594","abstract":"Originating from models of biological neural systems, artificial neural networks (ANN) are the cornerstones of artificial intelligence research. Catalyzed by the upsurge in computational power and availability, and made widely accessible with the co-evolution of software, algorithms, and methodologies, artificial neural networks have had a profound impact in the elucidation of complex biological, chemical, and environmental processes. Artificial Neural Networks in Biological and Environmental Analysis provides an in-depth and timely perspective on the fundamental, technological, and applied aspects of computational neural networks. Presenting the basic principles of neural networks together with applications in the field, the book stimulates communication and partnership among scientists in fields as diverse as biology, chemistry, mathematics, medicine, and environmental science. This interdisciplinary discourse is essential not only for the success of independent and collaborative research and teaching programs, but also for the continued interest in the use of neural network tools in scientific inquiry. The book covers: A brief history of computational neural network models in relation to brain function Neural network operations, including neuron connectivity and layer arrangement Basic building blocks of model design, selection, and application from a statistical perspective Neurofuzzy systems, neuro-genetic systems, and neuro-fuzzy-genetic systems Function of neural networks in the study of complex natural processes Scientists deal with very complicated systems, much of the inner workings of which are frequently unknown to researchers. Using only simple, linear mathematical methods, information that is needed to truly understand natural systems may be lost. The development of new algorithms to model such processes is needed, and ANNs can play a major role. Balancing basic principles and diverse applications, this text introduces newcomers to the field and reviews recent developments of interest to active neural network practitioners.","author":[{"dropping-particle":"","family":"Hanrahan","given":"Grady","non-dropping-particle":"","parse-names":false,"suffix":""}],"id":"ITEM-1","issued":{"date-parts":[["2011"]]},"number-of-pages":"210","title":"Artificial Neural Networks in Biological and Environmental Analysis","type":"book"},"uris":["http://www.mendeley.com/documents/?uuid=501f8683-095a-47eb-8ae6-666eb6f4c455"]}],"mendeley":{"formattedCitation":"[29]","plainTextFormattedCitation":"[29]","previouslyFormattedCitation":"[29]"},"properties":{"noteIndex":0},"schema":"https://github.com/citation-style-language/schema/raw/master/csl-citation.json"}</w:instrText>
      </w:r>
      <w:r>
        <w:rPr>
          <w:b w:val="0"/>
        </w:rPr>
        <w:fldChar w:fldCharType="separate"/>
      </w:r>
      <w:r w:rsidR="000139BE" w:rsidRPr="000139BE">
        <w:rPr>
          <w:b w:val="0"/>
          <w:noProof/>
        </w:rPr>
        <w:t>[29]</w:t>
      </w:r>
      <w:r>
        <w:rPr>
          <w:b w:val="0"/>
        </w:rPr>
        <w:fldChar w:fldCharType="end"/>
      </w:r>
      <w:r>
        <w:rPr>
          <w:b w:val="0"/>
        </w:rPr>
        <w:t xml:space="preserve"> pg 68)</w:t>
      </w:r>
    </w:p>
    <w:p w:rsidR="00F1212B" w:rsidRDefault="00F1212B" w:rsidP="007658B8">
      <w:pPr>
        <w:pStyle w:val="Tbasetext"/>
        <w:spacing w:after="240" w:line="360" w:lineRule="auto"/>
        <w:ind w:firstLine="720"/>
        <w:rPr>
          <w:sz w:val="20"/>
        </w:rPr>
      </w:pPr>
    </w:p>
    <w:p w:rsidR="00314C57" w:rsidRDefault="00314C57" w:rsidP="006718EA">
      <w:pPr>
        <w:pStyle w:val="Tbasetext"/>
        <w:spacing w:after="240" w:line="360" w:lineRule="auto"/>
        <w:ind w:firstLine="720"/>
        <w:jc w:val="left"/>
        <w:rPr>
          <w:b/>
          <w:sz w:val="24"/>
          <w:szCs w:val="26"/>
        </w:rPr>
      </w:pPr>
    </w:p>
    <w:p w:rsidR="00314C57" w:rsidRDefault="00314C57" w:rsidP="006718EA">
      <w:pPr>
        <w:pStyle w:val="Tbasetext"/>
        <w:spacing w:after="240" w:line="360" w:lineRule="auto"/>
        <w:ind w:firstLine="720"/>
        <w:jc w:val="left"/>
        <w:rPr>
          <w:b/>
          <w:sz w:val="24"/>
          <w:szCs w:val="26"/>
        </w:rPr>
      </w:pPr>
    </w:p>
    <w:p w:rsidR="00314C57" w:rsidRDefault="00314C57" w:rsidP="006718EA">
      <w:pPr>
        <w:pStyle w:val="Tbasetext"/>
        <w:spacing w:after="240" w:line="360" w:lineRule="auto"/>
        <w:ind w:firstLine="720"/>
        <w:jc w:val="left"/>
        <w:rPr>
          <w:b/>
          <w:sz w:val="24"/>
          <w:szCs w:val="26"/>
        </w:rPr>
      </w:pPr>
    </w:p>
    <w:p w:rsidR="002F53A4" w:rsidRDefault="00314C57" w:rsidP="006718EA">
      <w:pPr>
        <w:pStyle w:val="Tbasetext"/>
        <w:spacing w:after="240" w:line="360" w:lineRule="auto"/>
        <w:ind w:firstLine="720"/>
        <w:jc w:val="left"/>
        <w:rPr>
          <w:b/>
          <w:sz w:val="24"/>
          <w:szCs w:val="26"/>
        </w:rPr>
      </w:pPr>
      <w:r>
        <w:rPr>
          <w:b/>
          <w:sz w:val="24"/>
          <w:szCs w:val="26"/>
        </w:rPr>
        <w:lastRenderedPageBreak/>
        <w:t>3.6</w:t>
      </w:r>
      <w:r w:rsidR="002F53A4">
        <w:rPr>
          <w:b/>
          <w:sz w:val="24"/>
          <w:szCs w:val="26"/>
        </w:rPr>
        <w:t xml:space="preserve"> Algoritmi de antrenare</w:t>
      </w:r>
    </w:p>
    <w:p w:rsidR="009C72A3" w:rsidRDefault="00314C57" w:rsidP="007658B8">
      <w:pPr>
        <w:pStyle w:val="Tbasetext"/>
        <w:spacing w:after="240" w:line="360" w:lineRule="auto"/>
        <w:ind w:firstLine="720"/>
      </w:pPr>
      <w:r>
        <w:rPr>
          <w:b/>
        </w:rPr>
        <w:t>3.6</w:t>
      </w:r>
      <w:r w:rsidR="009C72A3">
        <w:rPr>
          <w:b/>
        </w:rPr>
        <w:t>.1 Calcularea erorii</w:t>
      </w:r>
    </w:p>
    <w:p w:rsidR="009C72A3" w:rsidRDefault="009C72A3" w:rsidP="007658B8">
      <w:pPr>
        <w:pStyle w:val="Tbasetext"/>
        <w:spacing w:after="240" w:line="360" w:lineRule="auto"/>
        <w:ind w:firstLine="720"/>
      </w:pPr>
      <w:r>
        <w:t xml:space="preserve">Pentru o problemă de clasificare, cea mai populară </w:t>
      </w:r>
      <w:r w:rsidR="00D0387D">
        <w:t>metodă</w:t>
      </w:r>
      <w:r>
        <w:t xml:space="preserve"> de a găsi un set optim de ponderi este de a </w:t>
      </w:r>
      <w:r w:rsidR="00D0387D">
        <w:t xml:space="preserve">găsi </w:t>
      </w:r>
      <w:r>
        <w:t>matricea</w:t>
      </w:r>
      <w:r w:rsidR="00D0387D">
        <w:t xml:space="preserve"> W</w:t>
      </w:r>
      <w:r>
        <w:t xml:space="preserve"> care minimizează eroarea medie pătrată (mean squared error - MSE). </w:t>
      </w:r>
      <w:r w:rsidR="004E3D1C">
        <w:t xml:space="preserve">Avantajul acestei funcții de eroare de eroare este că derivata sa în funcție de fiecare pondere există în întreg domeniul, fiind astfel posibilă aplicarea metodei gradientului. Dezanvantajul acesteia este că tinde să exagereze diferențele, rezultând in clasificări greșite. </w:t>
      </w:r>
      <w:r>
        <w:t xml:space="preserve">Dacă sunt </w:t>
      </w:r>
      <w:r>
        <w:rPr>
          <w:i/>
        </w:rPr>
        <w:t>N</w:t>
      </w:r>
      <w:r>
        <w:t xml:space="preserve"> exemple în setul de antrenare</w:t>
      </w:r>
      <w:r w:rsidR="00D0387D">
        <w:t xml:space="preserve"> X</w:t>
      </w:r>
      <w:r>
        <w:t>,</w:t>
      </w:r>
      <w:r w:rsidR="00D0387D">
        <w:t xml:space="preserve"> fiecare un vector de dimensiune M,</w:t>
      </w:r>
      <w:r>
        <w:t xml:space="preserve"> </w:t>
      </w:r>
      <w:r w:rsidR="00D0387D">
        <w:t xml:space="preserve">cu ieșiri țintă </w:t>
      </w:r>
      <w:r>
        <w:t xml:space="preserve">corespunzătoare </w:t>
      </w:r>
      <w:r w:rsidR="00D0387D">
        <w:rPr>
          <w:i/>
        </w:rPr>
        <w:t>D</w:t>
      </w:r>
      <w:r w:rsidR="00D0387D" w:rsidRPr="00D0387D">
        <w:rPr>
          <w:i/>
          <w:vertAlign w:val="superscript"/>
        </w:rPr>
        <w:t>k</w:t>
      </w:r>
      <w:r w:rsidR="00D0387D">
        <w:t xml:space="preserve"> , un vector tot de dimensiune M, </w:t>
      </w:r>
      <w:r w:rsidRPr="00D0387D">
        <w:t>atunci</w:t>
      </w:r>
      <w:r>
        <w:t xml:space="preserve"> MSE, este dată 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9C72A3" w:rsidTr="004D1FEE">
        <w:tc>
          <w:tcPr>
            <w:tcW w:w="828" w:type="dxa"/>
          </w:tcPr>
          <w:p w:rsidR="009C72A3" w:rsidRDefault="009C72A3" w:rsidP="007658B8">
            <w:pPr>
              <w:pStyle w:val="Tbasetext"/>
              <w:spacing w:after="240" w:line="360" w:lineRule="auto"/>
              <w:ind w:firstLine="0"/>
              <w:rPr>
                <w:szCs w:val="26"/>
              </w:rPr>
            </w:pPr>
          </w:p>
        </w:tc>
        <w:tc>
          <w:tcPr>
            <w:tcW w:w="7650" w:type="dxa"/>
            <w:vAlign w:val="center"/>
          </w:tcPr>
          <w:p w:rsidR="009C72A3" w:rsidRDefault="00D0387D" w:rsidP="007658B8">
            <w:pPr>
              <w:pStyle w:val="Tbasetext"/>
              <w:spacing w:after="240" w:line="360" w:lineRule="auto"/>
              <w:ind w:firstLine="0"/>
              <w:jc w:val="center"/>
              <w:rPr>
                <w:szCs w:val="26"/>
              </w:rPr>
            </w:pPr>
            <m:oMathPara>
              <m:oMath>
                <m:r>
                  <w:rPr>
                    <w:rFonts w:ascii="Cambria Math" w:hAnsi="Cambria Math" w:cs="Arial"/>
                    <w:szCs w:val="26"/>
                  </w:rPr>
                  <m:t xml:space="preserve">MSE= </m:t>
                </m:r>
                <m:f>
                  <m:fPr>
                    <m:ctrlPr>
                      <w:rPr>
                        <w:rFonts w:ascii="Cambria Math" w:hAnsi="Cambria Math" w:cs="Arial"/>
                        <w:i/>
                        <w:szCs w:val="26"/>
                      </w:rPr>
                    </m:ctrlPr>
                  </m:fPr>
                  <m:num>
                    <m:r>
                      <w:rPr>
                        <w:rFonts w:ascii="Cambria Math" w:hAnsi="Cambria Math" w:cs="Arial"/>
                        <w:szCs w:val="26"/>
                      </w:rPr>
                      <m:t>1</m:t>
                    </m:r>
                  </m:num>
                  <m:den>
                    <m:r>
                      <w:rPr>
                        <w:rFonts w:ascii="Cambria Math" w:hAnsi="Cambria Math" w:cs="Arial"/>
                        <w:szCs w:val="26"/>
                      </w:rPr>
                      <m:t>N</m:t>
                    </m:r>
                  </m:den>
                </m:f>
                <m:nary>
                  <m:naryPr>
                    <m:chr m:val="∑"/>
                    <m:limLoc m:val="undOvr"/>
                    <m:ctrlPr>
                      <w:rPr>
                        <w:rFonts w:ascii="Cambria Math" w:hAnsi="Cambria Math" w:cs="Arial"/>
                        <w:i/>
                        <w:szCs w:val="26"/>
                      </w:rPr>
                    </m:ctrlPr>
                  </m:naryPr>
                  <m:sub>
                    <m:r>
                      <w:rPr>
                        <w:rFonts w:ascii="Cambria Math" w:hAnsi="Cambria Math" w:cs="Arial"/>
                        <w:szCs w:val="26"/>
                      </w:rPr>
                      <m:t>k=1</m:t>
                    </m:r>
                  </m:sub>
                  <m:sup>
                    <m:r>
                      <w:rPr>
                        <w:rFonts w:ascii="Cambria Math" w:hAnsi="Cambria Math" w:cs="Arial"/>
                        <w:szCs w:val="26"/>
                      </w:rPr>
                      <m:t>N</m:t>
                    </m:r>
                  </m:sup>
                  <m:e>
                    <m:sSup>
                      <m:sSupPr>
                        <m:ctrlPr>
                          <w:rPr>
                            <w:rFonts w:ascii="Cambria Math" w:hAnsi="Cambria Math" w:cs="Arial"/>
                            <w:i/>
                            <w:szCs w:val="26"/>
                          </w:rPr>
                        </m:ctrlPr>
                      </m:sSupPr>
                      <m:e>
                        <m:r>
                          <w:rPr>
                            <w:rFonts w:ascii="Cambria Math" w:hAnsi="Cambria Math" w:cs="Arial"/>
                            <w:szCs w:val="26"/>
                          </w:rPr>
                          <m:t>(</m:t>
                        </m:r>
                        <m:sSup>
                          <m:sSupPr>
                            <m:ctrlPr>
                              <w:rPr>
                                <w:rFonts w:ascii="Cambria Math" w:hAnsi="Cambria Math" w:cs="Arial"/>
                                <w:i/>
                                <w:szCs w:val="26"/>
                              </w:rPr>
                            </m:ctrlPr>
                          </m:sSupPr>
                          <m:e>
                            <m:r>
                              <w:rPr>
                                <w:rFonts w:ascii="Cambria Math" w:hAnsi="Cambria Math" w:cs="Arial"/>
                                <w:szCs w:val="26"/>
                              </w:rPr>
                              <m:t>WX</m:t>
                            </m:r>
                          </m:e>
                          <m:sup>
                            <m:r>
                              <w:rPr>
                                <w:rFonts w:ascii="Cambria Math" w:hAnsi="Cambria Math" w:cs="Arial"/>
                                <w:szCs w:val="26"/>
                              </w:rPr>
                              <m:t>k</m:t>
                            </m:r>
                          </m:sup>
                        </m:sSup>
                        <m:r>
                          <w:rPr>
                            <w:rFonts w:ascii="Cambria Math" w:hAnsi="Cambria Math" w:cs="Arial"/>
                            <w:szCs w:val="26"/>
                          </w:rPr>
                          <m:t>-</m:t>
                        </m:r>
                        <m:sSup>
                          <m:sSupPr>
                            <m:ctrlPr>
                              <w:rPr>
                                <w:rFonts w:ascii="Cambria Math" w:hAnsi="Cambria Math" w:cs="Arial"/>
                                <w:i/>
                                <w:szCs w:val="26"/>
                              </w:rPr>
                            </m:ctrlPr>
                          </m:sSupPr>
                          <m:e>
                            <m:r>
                              <w:rPr>
                                <w:rFonts w:ascii="Cambria Math" w:hAnsi="Cambria Math" w:cs="Arial"/>
                                <w:szCs w:val="26"/>
                              </w:rPr>
                              <m:t>D</m:t>
                            </m:r>
                          </m:e>
                          <m:sup>
                            <m:r>
                              <w:rPr>
                                <w:rFonts w:ascii="Cambria Math" w:hAnsi="Cambria Math" w:cs="Arial"/>
                                <w:szCs w:val="26"/>
                              </w:rPr>
                              <m:t>k</m:t>
                            </m:r>
                          </m:sup>
                        </m:sSup>
                        <m:r>
                          <w:rPr>
                            <w:rFonts w:ascii="Cambria Math" w:hAnsi="Cambria Math" w:cs="Arial"/>
                            <w:szCs w:val="26"/>
                          </w:rPr>
                          <m:t>)</m:t>
                        </m:r>
                      </m:e>
                      <m:sup>
                        <m:r>
                          <w:rPr>
                            <w:rFonts w:ascii="Cambria Math" w:hAnsi="Cambria Math" w:cs="Arial"/>
                            <w:szCs w:val="26"/>
                          </w:rPr>
                          <m:t>2</m:t>
                        </m:r>
                      </m:sup>
                    </m:sSup>
                  </m:e>
                </m:nary>
              </m:oMath>
            </m:oMathPara>
          </w:p>
        </w:tc>
        <w:tc>
          <w:tcPr>
            <w:tcW w:w="765" w:type="dxa"/>
            <w:vAlign w:val="center"/>
          </w:tcPr>
          <w:p w:rsidR="009C72A3" w:rsidRDefault="009C72A3" w:rsidP="007658B8">
            <w:pPr>
              <w:pStyle w:val="Tbasetext"/>
              <w:spacing w:after="240" w:line="360" w:lineRule="auto"/>
              <w:ind w:firstLine="0"/>
              <w:jc w:val="right"/>
              <w:rPr>
                <w:szCs w:val="26"/>
              </w:rPr>
            </w:pPr>
            <w:r>
              <w:rPr>
                <w:szCs w:val="26"/>
              </w:rPr>
              <w:t>(</w:t>
            </w:r>
            <w:r w:rsidR="00314C57">
              <w:rPr>
                <w:szCs w:val="26"/>
              </w:rPr>
              <w:t>3.</w:t>
            </w:r>
            <w:r>
              <w:rPr>
                <w:szCs w:val="26"/>
              </w:rPr>
              <w:t>7)</w:t>
            </w:r>
          </w:p>
        </w:tc>
      </w:tr>
    </w:tbl>
    <w:p w:rsidR="00DC656C" w:rsidRPr="004E3D1C" w:rsidRDefault="004E3D1C" w:rsidP="007658B8">
      <w:pPr>
        <w:pStyle w:val="Tbasetext"/>
        <w:spacing w:after="240" w:line="360" w:lineRule="auto"/>
        <w:ind w:firstLine="720"/>
        <w:rPr>
          <w:b/>
        </w:rPr>
      </w:pPr>
      <w:r>
        <w:rPr>
          <w:b/>
        </w:rPr>
        <w:t xml:space="preserve">3.4.2 </w:t>
      </w:r>
      <w:r w:rsidR="00DC656C" w:rsidRPr="004E3D1C">
        <w:rPr>
          <w:b/>
        </w:rPr>
        <w:t>Regula perceptronului</w:t>
      </w:r>
    </w:p>
    <w:p w:rsidR="004E1824" w:rsidRPr="003E503C" w:rsidRDefault="00947CE3" w:rsidP="007658B8">
      <w:pPr>
        <w:pStyle w:val="Tbasetext"/>
        <w:spacing w:after="240" w:line="360" w:lineRule="auto"/>
        <w:ind w:firstLine="720"/>
      </w:pPr>
      <w:r>
        <w:t>Cel mai simplu algoritm de antrenare este regula de antrenare a perceptronului care poate fi aplicată seturilor de date liniar separabile.</w:t>
      </w:r>
      <w:r w:rsidR="003E503C">
        <w:t xml:space="preserve"> Aceasta constă în a modifica la fiecare pas de antrenare </w:t>
      </w:r>
      <w:r w:rsidR="003E503C">
        <w:rPr>
          <w:i/>
        </w:rPr>
        <w:t>k</w:t>
      </w:r>
      <w:r w:rsidR="003E503C">
        <w:t xml:space="preserve"> valorile ponderilor </w:t>
      </w:r>
      <w:r w:rsidR="003E503C">
        <w:rPr>
          <w:i/>
        </w:rPr>
        <w:t>w</w:t>
      </w:r>
      <w:r w:rsidR="003E503C">
        <w:rPr>
          <w:i/>
          <w:vertAlign w:val="subscript"/>
        </w:rPr>
        <w:t>ij</w:t>
      </w:r>
      <w:r w:rsidR="003E503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947CE3" w:rsidTr="00947CE3">
        <w:tc>
          <w:tcPr>
            <w:tcW w:w="828" w:type="dxa"/>
          </w:tcPr>
          <w:p w:rsidR="00947CE3" w:rsidRDefault="00947CE3" w:rsidP="007658B8">
            <w:pPr>
              <w:pStyle w:val="Tbasetext"/>
              <w:spacing w:after="240" w:line="360" w:lineRule="auto"/>
              <w:ind w:firstLine="0"/>
              <w:rPr>
                <w:szCs w:val="26"/>
              </w:rPr>
            </w:pPr>
          </w:p>
        </w:tc>
        <w:tc>
          <w:tcPr>
            <w:tcW w:w="7650" w:type="dxa"/>
            <w:vAlign w:val="center"/>
          </w:tcPr>
          <w:p w:rsidR="00947CE3" w:rsidRDefault="001E7D00" w:rsidP="007658B8">
            <w:pPr>
              <w:pStyle w:val="Tbasetext"/>
              <w:spacing w:after="240" w:line="360" w:lineRule="auto"/>
              <w:ind w:firstLine="0"/>
              <w:jc w:val="center"/>
              <w:rPr>
                <w:szCs w:val="26"/>
              </w:rPr>
            </w:pPr>
            <m:oMathPara>
              <m:oMath>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ij</m:t>
                    </m:r>
                  </m:sub>
                  <m:sup>
                    <m:r>
                      <w:rPr>
                        <w:rFonts w:ascii="Cambria Math" w:hAnsi="Cambria Math"/>
                        <w:szCs w:val="26"/>
                      </w:rPr>
                      <m:t>k+1</m:t>
                    </m:r>
                  </m:sup>
                </m:sSubSup>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ij</m:t>
                    </m:r>
                  </m:sub>
                  <m:sup>
                    <m:r>
                      <w:rPr>
                        <w:rFonts w:ascii="Cambria Math" w:hAnsi="Cambria Math"/>
                        <w:szCs w:val="26"/>
                      </w:rPr>
                      <m:t>k</m:t>
                    </m:r>
                  </m:sup>
                </m:sSubSup>
                <m:r>
                  <w:rPr>
                    <w:rFonts w:ascii="Cambria Math" w:hAnsi="Cambria Math"/>
                    <w:szCs w:val="26"/>
                  </w:rPr>
                  <m:t>+r(</m:t>
                </m:r>
                <m:sSubSup>
                  <m:sSubSupPr>
                    <m:ctrlPr>
                      <w:rPr>
                        <w:rFonts w:ascii="Cambria Math" w:hAnsi="Cambria Math"/>
                        <w:i/>
                        <w:szCs w:val="26"/>
                      </w:rPr>
                    </m:ctrlPr>
                  </m:sSubSupPr>
                  <m:e>
                    <m:r>
                      <w:rPr>
                        <w:rFonts w:ascii="Cambria Math" w:hAnsi="Cambria Math"/>
                        <w:szCs w:val="26"/>
                      </w:rPr>
                      <m:t>d</m:t>
                    </m:r>
                  </m:e>
                  <m:sub>
                    <m:r>
                      <w:rPr>
                        <w:rFonts w:ascii="Cambria Math" w:hAnsi="Cambria Math"/>
                        <w:szCs w:val="26"/>
                      </w:rPr>
                      <m:t>j</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r>
                  <w:rPr>
                    <w:rFonts w:ascii="Cambria Math" w:hAnsi="Cambria Math"/>
                    <w:szCs w:val="26"/>
                  </w:rPr>
                  <m:t>)</m:t>
                </m:r>
                <m:sSubSup>
                  <m:sSubSupPr>
                    <m:ctrlPr>
                      <w:rPr>
                        <w:rFonts w:ascii="Cambria Math" w:hAnsi="Cambria Math"/>
                        <w:i/>
                        <w:szCs w:val="26"/>
                      </w:rPr>
                    </m:ctrlPr>
                  </m:sSubSupPr>
                  <m:e>
                    <m:r>
                      <w:rPr>
                        <w:rFonts w:ascii="Cambria Math" w:hAnsi="Cambria Math"/>
                        <w:szCs w:val="26"/>
                      </w:rPr>
                      <m:t>x</m:t>
                    </m:r>
                  </m:e>
                  <m:sub>
                    <m:r>
                      <w:rPr>
                        <w:rFonts w:ascii="Cambria Math" w:hAnsi="Cambria Math"/>
                        <w:szCs w:val="26"/>
                      </w:rPr>
                      <m:t>i</m:t>
                    </m:r>
                  </m:sub>
                  <m:sup>
                    <m:r>
                      <w:rPr>
                        <w:rFonts w:ascii="Cambria Math" w:hAnsi="Cambria Math"/>
                        <w:szCs w:val="26"/>
                      </w:rPr>
                      <m:t>k</m:t>
                    </m:r>
                  </m:sup>
                </m:sSubSup>
              </m:oMath>
            </m:oMathPara>
          </w:p>
        </w:tc>
        <w:tc>
          <w:tcPr>
            <w:tcW w:w="765" w:type="dxa"/>
            <w:vAlign w:val="center"/>
          </w:tcPr>
          <w:p w:rsidR="00947CE3" w:rsidRDefault="00947CE3" w:rsidP="007658B8">
            <w:pPr>
              <w:pStyle w:val="Tbasetext"/>
              <w:spacing w:after="240" w:line="360" w:lineRule="auto"/>
              <w:ind w:firstLine="0"/>
              <w:jc w:val="right"/>
              <w:rPr>
                <w:szCs w:val="26"/>
              </w:rPr>
            </w:pPr>
            <w:r>
              <w:rPr>
                <w:szCs w:val="26"/>
              </w:rPr>
              <w:t>(</w:t>
            </w:r>
            <w:r w:rsidR="00314C57">
              <w:rPr>
                <w:szCs w:val="26"/>
              </w:rPr>
              <w:t>3.</w:t>
            </w:r>
            <w:r>
              <w:rPr>
                <w:szCs w:val="26"/>
              </w:rPr>
              <w:t>8)</w:t>
            </w:r>
          </w:p>
        </w:tc>
      </w:tr>
    </w:tbl>
    <w:p w:rsidR="004E1824" w:rsidRDefault="003E503C" w:rsidP="007658B8">
      <w:pPr>
        <w:pStyle w:val="Tbasetext"/>
        <w:spacing w:after="240" w:line="360" w:lineRule="auto"/>
        <w:ind w:firstLine="720"/>
        <w:rPr>
          <w:szCs w:val="26"/>
        </w:rPr>
      </w:pPr>
      <w:r>
        <w:t xml:space="preserve">Unde </w:t>
      </w:r>
      <w:r>
        <w:rPr>
          <w:i/>
        </w:rPr>
        <w:t>w</w:t>
      </w:r>
      <w:r>
        <w:rPr>
          <w:i/>
          <w:vertAlign w:val="subscript"/>
        </w:rPr>
        <w:t>ij</w:t>
      </w:r>
      <w:r>
        <w:t xml:space="preserve"> este ponderea de neuronul </w:t>
      </w:r>
      <w:r>
        <w:rPr>
          <w:i/>
        </w:rPr>
        <w:t>j</w:t>
      </w:r>
      <w:r>
        <w:t xml:space="preserve"> la intrarea </w:t>
      </w:r>
      <w:r>
        <w:rPr>
          <w:i/>
        </w:rPr>
        <w:t>i</w:t>
      </w:r>
      <w:r>
        <w:t xml:space="preserve">, </w:t>
      </w:r>
      <w:r w:rsidR="00026032">
        <w:rPr>
          <w:i/>
        </w:rPr>
        <w:t>r</w:t>
      </w:r>
      <w:r w:rsidR="00026032">
        <w:t xml:space="preserve"> rste pasul de antrenare, </w:t>
      </w:r>
      <m:oMath>
        <m:sSubSup>
          <m:sSubSupPr>
            <m:ctrlPr>
              <w:rPr>
                <w:rFonts w:ascii="Cambria Math" w:hAnsi="Cambria Math"/>
                <w:i/>
                <w:szCs w:val="26"/>
              </w:rPr>
            </m:ctrlPr>
          </m:sSubSupPr>
          <m:e>
            <m:r>
              <w:rPr>
                <w:rFonts w:ascii="Cambria Math" w:hAnsi="Cambria Math"/>
                <w:szCs w:val="26"/>
              </w:rPr>
              <m:t>d</m:t>
            </m:r>
          </m:e>
          <m:sub>
            <m:r>
              <w:rPr>
                <w:rFonts w:ascii="Cambria Math" w:hAnsi="Cambria Math"/>
                <w:szCs w:val="26"/>
              </w:rPr>
              <m:t>j</m:t>
            </m:r>
          </m:sub>
          <m:sup>
            <m:r>
              <w:rPr>
                <w:rFonts w:ascii="Cambria Math" w:hAnsi="Cambria Math"/>
                <w:szCs w:val="26"/>
              </w:rPr>
              <m:t>k</m:t>
            </m:r>
          </m:sup>
        </m:sSubSup>
      </m:oMath>
      <w:r w:rsidR="00026032">
        <w:rPr>
          <w:szCs w:val="26"/>
        </w:rPr>
        <w:t xml:space="preserve"> este valoarea țintă a ieșirii </w:t>
      </w:r>
      <w:r w:rsidR="00026032">
        <w:rPr>
          <w:i/>
          <w:szCs w:val="26"/>
        </w:rPr>
        <w:t>j</w:t>
      </w:r>
      <w:r w:rsidR="00026032">
        <w:rPr>
          <w:szCs w:val="26"/>
        </w:rPr>
        <w:t xml:space="preserve">, </w:t>
      </w:r>
      <m:oMath>
        <m:sSubSup>
          <m:sSubSupPr>
            <m:ctrlPr>
              <w:rPr>
                <w:rFonts w:ascii="Cambria Math" w:hAnsi="Cambria Math"/>
                <w:i/>
                <w:szCs w:val="26"/>
              </w:rPr>
            </m:ctrlPr>
          </m:sSubSupPr>
          <m:e>
            <m:r>
              <w:rPr>
                <w:rFonts w:ascii="Cambria Math" w:hAnsi="Cambria Math"/>
                <w:szCs w:val="26"/>
              </w:rPr>
              <m:t>x</m:t>
            </m:r>
          </m:e>
          <m:sub>
            <m:r>
              <w:rPr>
                <w:rFonts w:ascii="Cambria Math" w:hAnsi="Cambria Math"/>
                <w:szCs w:val="26"/>
              </w:rPr>
              <m:t>i</m:t>
            </m:r>
          </m:sub>
          <m:sup>
            <m:r>
              <w:rPr>
                <w:rFonts w:ascii="Cambria Math" w:hAnsi="Cambria Math"/>
                <w:szCs w:val="26"/>
              </w:rPr>
              <m:t>k</m:t>
            </m:r>
          </m:sup>
        </m:sSubSup>
      </m:oMath>
      <w:r w:rsidR="00026032">
        <w:rPr>
          <w:szCs w:val="26"/>
        </w:rPr>
        <w:t xml:space="preserve"> este valoarea intrării </w:t>
      </w:r>
      <w:r w:rsidR="00026032">
        <w:rPr>
          <w:i/>
          <w:szCs w:val="26"/>
        </w:rPr>
        <w:t>i</w:t>
      </w:r>
      <w:r w:rsidR="00026032">
        <w:rPr>
          <w:szCs w:val="26"/>
        </w:rPr>
        <w:t xml:space="preserve"> din setul de antrenare </w:t>
      </w:r>
      <w:r w:rsidR="00026032">
        <w:rPr>
          <w:i/>
          <w:szCs w:val="26"/>
        </w:rPr>
        <w:t>k</w:t>
      </w:r>
      <w:r w:rsidR="00026032">
        <w:rPr>
          <w:szCs w:val="26"/>
        </w:rPr>
        <w:t xml:space="preserve">, iar </w:t>
      </w:r>
      <m:oMath>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oMath>
      <w:r w:rsidR="00026032">
        <w:rPr>
          <w:szCs w:val="26"/>
        </w:rPr>
        <w:t xml:space="preserve"> este ieșirea </w:t>
      </w:r>
      <w:r w:rsidR="00026032">
        <w:rPr>
          <w:i/>
          <w:szCs w:val="26"/>
        </w:rPr>
        <w:t>j</w:t>
      </w:r>
      <w:r w:rsidR="00026032">
        <w:rPr>
          <w:szCs w:val="26"/>
        </w:rPr>
        <w:t xml:space="preserve"> din setul de antrenare </w:t>
      </w:r>
      <w:r w:rsidR="00026032">
        <w:rPr>
          <w:i/>
          <w:szCs w:val="26"/>
        </w:rPr>
        <w:t>k</w:t>
      </w:r>
      <w:r w:rsidR="00026032">
        <w:rPr>
          <w:szCs w:val="26"/>
        </w:rPr>
        <w:t>, cu expresia: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026032" w:rsidTr="00723461">
        <w:tc>
          <w:tcPr>
            <w:tcW w:w="828" w:type="dxa"/>
          </w:tcPr>
          <w:p w:rsidR="00026032" w:rsidRDefault="00026032" w:rsidP="007658B8">
            <w:pPr>
              <w:pStyle w:val="Tbasetext"/>
              <w:spacing w:after="240" w:line="360" w:lineRule="auto"/>
              <w:ind w:firstLine="0"/>
              <w:rPr>
                <w:szCs w:val="26"/>
              </w:rPr>
            </w:pPr>
          </w:p>
        </w:tc>
        <w:tc>
          <w:tcPr>
            <w:tcW w:w="7650" w:type="dxa"/>
            <w:vAlign w:val="center"/>
          </w:tcPr>
          <w:p w:rsidR="00026032" w:rsidRDefault="001E7D00" w:rsidP="007658B8">
            <w:pPr>
              <w:pStyle w:val="Tbasetext"/>
              <w:spacing w:after="240" w:line="360" w:lineRule="auto"/>
              <w:ind w:firstLine="0"/>
              <w:jc w:val="center"/>
              <w:rPr>
                <w:szCs w:val="26"/>
              </w:rPr>
            </w:pPr>
            <m:oMathPara>
              <m:oMath>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f(w</m:t>
                        </m:r>
                      </m:e>
                      <m:sub>
                        <m:r>
                          <w:rPr>
                            <w:rFonts w:ascii="Cambria Math" w:hAnsi="Cambria Math"/>
                            <w:szCs w:val="26"/>
                          </w:rPr>
                          <m:t>0j</m:t>
                        </m:r>
                      </m:sub>
                    </m:sSub>
                    <m:r>
                      <w:rPr>
                        <w:rFonts w:ascii="Cambria Math" w:hAnsi="Cambria Math"/>
                        <w:szCs w:val="26"/>
                      </w:rPr>
                      <m:t>x</m:t>
                    </m:r>
                  </m:e>
                  <m:sub>
                    <m:r>
                      <w:rPr>
                        <w:rFonts w:ascii="Cambria Math" w:hAnsi="Cambria Math"/>
                        <w:szCs w:val="26"/>
                      </w:rPr>
                      <m:t>0</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1j</m:t>
                        </m:r>
                      </m:sub>
                    </m:sSub>
                    <m:r>
                      <w:rPr>
                        <w:rFonts w:ascii="Cambria Math" w:hAnsi="Cambria Math"/>
                        <w:szCs w:val="26"/>
                      </w:rPr>
                      <m:t>x</m:t>
                    </m:r>
                  </m:e>
                  <m:sub>
                    <m:r>
                      <w:rPr>
                        <w:rFonts w:ascii="Cambria Math" w:hAnsi="Cambria Math"/>
                        <w:szCs w:val="26"/>
                      </w:rPr>
                      <m:t>1</m:t>
                    </m:r>
                  </m:sub>
                  <m:sup>
                    <m:r>
                      <w:rPr>
                        <w:rFonts w:ascii="Cambria Math" w:hAnsi="Cambria Math"/>
                        <w:szCs w:val="26"/>
                      </w:rPr>
                      <m:t>k</m:t>
                    </m:r>
                  </m:sup>
                </m:sSubSup>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 xml:space="preserve"> + w</m:t>
                        </m:r>
                      </m:e>
                      <m:sub>
                        <m:r>
                          <w:rPr>
                            <w:rFonts w:ascii="Cambria Math" w:hAnsi="Cambria Math"/>
                            <w:szCs w:val="26"/>
                          </w:rPr>
                          <m:t>2j</m:t>
                        </m:r>
                      </m:sub>
                    </m:sSub>
                    <m:r>
                      <w:rPr>
                        <w:rFonts w:ascii="Cambria Math" w:hAnsi="Cambria Math"/>
                        <w:szCs w:val="26"/>
                      </w:rPr>
                      <m:t>x</m:t>
                    </m:r>
                  </m:e>
                  <m:sub>
                    <m:r>
                      <w:rPr>
                        <w:rFonts w:ascii="Cambria Math" w:hAnsi="Cambria Math"/>
                        <w:szCs w:val="26"/>
                      </w:rPr>
                      <m:t>2</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nj</m:t>
                        </m:r>
                      </m:sub>
                    </m:sSub>
                    <m:r>
                      <w:rPr>
                        <w:rFonts w:ascii="Cambria Math" w:hAnsi="Cambria Math"/>
                        <w:szCs w:val="26"/>
                      </w:rPr>
                      <m:t>x</m:t>
                    </m:r>
                  </m:e>
                  <m:sub>
                    <m:r>
                      <w:rPr>
                        <w:rFonts w:ascii="Cambria Math" w:hAnsi="Cambria Math"/>
                        <w:szCs w:val="26"/>
                      </w:rPr>
                      <m:t>n</m:t>
                    </m:r>
                  </m:sub>
                  <m:sup>
                    <m:r>
                      <w:rPr>
                        <w:rFonts w:ascii="Cambria Math" w:hAnsi="Cambria Math"/>
                        <w:szCs w:val="26"/>
                      </w:rPr>
                      <m:t>k</m:t>
                    </m:r>
                  </m:sup>
                </m:sSubSup>
                <m:r>
                  <w:rPr>
                    <w:rFonts w:ascii="Cambria Math" w:hAnsi="Cambria Math"/>
                    <w:szCs w:val="26"/>
                  </w:rPr>
                  <m:t>)</m:t>
                </m:r>
              </m:oMath>
            </m:oMathPara>
          </w:p>
        </w:tc>
        <w:tc>
          <w:tcPr>
            <w:tcW w:w="765" w:type="dxa"/>
            <w:vAlign w:val="center"/>
          </w:tcPr>
          <w:p w:rsidR="00026032" w:rsidRDefault="00026032" w:rsidP="007658B8">
            <w:pPr>
              <w:pStyle w:val="Tbasetext"/>
              <w:spacing w:after="240" w:line="360" w:lineRule="auto"/>
              <w:ind w:firstLine="0"/>
              <w:jc w:val="right"/>
              <w:rPr>
                <w:szCs w:val="26"/>
              </w:rPr>
            </w:pPr>
            <w:r>
              <w:rPr>
                <w:szCs w:val="26"/>
              </w:rPr>
              <w:t>(</w:t>
            </w:r>
            <w:r w:rsidR="00314C57">
              <w:rPr>
                <w:szCs w:val="26"/>
              </w:rPr>
              <w:t>3.</w:t>
            </w:r>
            <w:r>
              <w:rPr>
                <w:szCs w:val="26"/>
              </w:rPr>
              <w:t>9)</w:t>
            </w:r>
          </w:p>
        </w:tc>
      </w:tr>
    </w:tbl>
    <w:p w:rsidR="00026032" w:rsidRDefault="00DC656C" w:rsidP="007658B8">
      <w:pPr>
        <w:pStyle w:val="Tbasetext"/>
        <w:spacing w:after="240" w:line="360" w:lineRule="auto"/>
        <w:ind w:firstLine="720"/>
      </w:pPr>
      <w:r>
        <w:t xml:space="preserve">Dacă ieșirea țintă este echivalentă cu ieșirea calculată, </w:t>
      </w:r>
      <m:oMath>
        <m:sSubSup>
          <m:sSubSupPr>
            <m:ctrlPr>
              <w:rPr>
                <w:rFonts w:ascii="Cambria Math" w:hAnsi="Cambria Math"/>
                <w:i/>
                <w:szCs w:val="26"/>
              </w:rPr>
            </m:ctrlPr>
          </m:sSubSupPr>
          <m:e>
            <m:r>
              <w:rPr>
                <w:rFonts w:ascii="Cambria Math" w:hAnsi="Cambria Math"/>
                <w:szCs w:val="26"/>
              </w:rPr>
              <m:t>d</m:t>
            </m:r>
          </m:e>
          <m:sub>
            <m:r>
              <w:rPr>
                <w:rFonts w:ascii="Cambria Math" w:hAnsi="Cambria Math"/>
                <w:szCs w:val="26"/>
              </w:rPr>
              <m:t>j</m:t>
            </m:r>
          </m:sub>
          <m:sup>
            <m:r>
              <w:rPr>
                <w:rFonts w:ascii="Cambria Math" w:hAnsi="Cambria Math"/>
                <w:szCs w:val="26"/>
              </w:rPr>
              <m:t>k</m:t>
            </m:r>
          </m:sup>
        </m:sSubSup>
      </m:oMath>
      <w:r>
        <w:t xml:space="preserve"> = </w:t>
      </w:r>
      <m:oMath>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oMath>
      <w:r w:rsidR="00314C57">
        <w:t>, atunci ponderea nodului de ieș</w:t>
      </w:r>
      <w:r>
        <w:t xml:space="preserve">ire </w:t>
      </w:r>
      <w:r>
        <w:rPr>
          <w:i/>
        </w:rPr>
        <w:t>j</w:t>
      </w:r>
      <w:r>
        <w:t xml:space="preserve"> rămâne neschimbat</w:t>
      </w:r>
      <w:r w:rsidR="00314C57">
        <w:t>ă</w:t>
      </w:r>
      <w:r>
        <w:t xml:space="preserve">. Procesul de învățare se termină atunci când toți vectorii de ponderi </w:t>
      </w:r>
      <w:r w:rsidRPr="00DC656C">
        <w:rPr>
          <w:i/>
        </w:rPr>
        <w:t>w</w:t>
      </w:r>
      <w:r>
        <w:rPr>
          <w:i/>
          <w:vertAlign w:val="subscript"/>
        </w:rPr>
        <w:t>ij</w:t>
      </w:r>
      <w:r>
        <w:t xml:space="preserve"> rămân neschimbați în timpul unei secvențe de antrenare succesive. Regula perceptronului este garantată să conveargă la o soluție într-un număr infinit de pași, atâta timp cât există o soluție. Dacă </w:t>
      </w:r>
      <w:r>
        <w:lastRenderedPageBreak/>
        <w:t>învățarea perceptronului este rulată pe un set de date de instruire neseparabil liniar, algoritmul nu va funcționa corect.</w:t>
      </w:r>
    </w:p>
    <w:p w:rsidR="00DC656C" w:rsidRPr="004E3D1C" w:rsidRDefault="004E3D1C" w:rsidP="007658B8">
      <w:pPr>
        <w:pStyle w:val="Tbasetext"/>
        <w:spacing w:after="240" w:line="360" w:lineRule="auto"/>
        <w:ind w:firstLine="720"/>
        <w:rPr>
          <w:b/>
        </w:rPr>
      </w:pPr>
      <w:r>
        <w:rPr>
          <w:b/>
        </w:rPr>
        <w:t xml:space="preserve">3.4.3 </w:t>
      </w:r>
      <w:r w:rsidR="00DC656C" w:rsidRPr="004E3D1C">
        <w:rPr>
          <w:b/>
        </w:rPr>
        <w:t>Regula gradientului</w:t>
      </w:r>
    </w:p>
    <w:p w:rsidR="00DC656C" w:rsidRDefault="003321EE" w:rsidP="007658B8">
      <w:pPr>
        <w:pStyle w:val="Tbasetext"/>
        <w:spacing w:after="240" w:line="360" w:lineRule="auto"/>
        <w:ind w:firstLine="720"/>
      </w:pPr>
      <w:r>
        <w:t xml:space="preserve">Atunci când se analizează perceptronii multistrat, suprafața de eroare este o funcție neliniară a </w:t>
      </w:r>
      <w:r w:rsidR="00ED3170">
        <w:t>matricei</w:t>
      </w:r>
      <w:r>
        <w:t xml:space="preserve"> de ponderi </w:t>
      </w:r>
      <w:r w:rsidR="00ED3170">
        <w:rPr>
          <w:i/>
        </w:rPr>
        <w:t>W</w:t>
      </w:r>
      <w:r>
        <w:t>. Algoritmii care aproximează folosind coborârea pe gradient sunt folosiți pentru a antrena rețelele cu mai multe straturi. Pentru a antrena folosind algoritmul cu cobo</w:t>
      </w:r>
      <w:r w:rsidR="00314C57">
        <w:t>râre pe gradient, gradientul</w:t>
      </w:r>
      <w:r>
        <w:t xml:space="preserve"> funcției cost cu privire la fiecare greutate </w:t>
      </w:r>
      <w:r w:rsidRPr="003321EE">
        <w:rPr>
          <w:i/>
        </w:rPr>
        <w:t>w</w:t>
      </w:r>
      <w:r w:rsidRPr="003321EE">
        <w:rPr>
          <w:i/>
          <w:vertAlign w:val="subscript"/>
        </w:rPr>
        <w:t>ij</w:t>
      </w:r>
      <w:r>
        <w:t xml:space="preserve"> a rețelei trebuie să fie calculat. Acest proces oferă informații despre modul în care fiecare schimbare în greu</w:t>
      </w:r>
      <w:r w:rsidR="00314C57">
        <w:t>tate va afecta eroarea globală</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3321EE" w:rsidTr="00723461">
        <w:tc>
          <w:tcPr>
            <w:tcW w:w="828" w:type="dxa"/>
          </w:tcPr>
          <w:p w:rsidR="003321EE" w:rsidRDefault="003321EE" w:rsidP="007658B8">
            <w:pPr>
              <w:pStyle w:val="Tbasetext"/>
              <w:spacing w:after="240" w:line="360" w:lineRule="auto"/>
              <w:ind w:firstLine="0"/>
              <w:rPr>
                <w:szCs w:val="26"/>
              </w:rPr>
            </w:pPr>
          </w:p>
        </w:tc>
        <w:tc>
          <w:tcPr>
            <w:tcW w:w="7650" w:type="dxa"/>
            <w:vAlign w:val="center"/>
          </w:tcPr>
          <w:p w:rsidR="003321EE" w:rsidRDefault="003321EE" w:rsidP="007658B8">
            <w:pPr>
              <w:pStyle w:val="Tbasetext"/>
              <w:spacing w:after="240" w:line="360" w:lineRule="auto"/>
              <w:ind w:firstLine="0"/>
              <w:jc w:val="center"/>
              <w:rPr>
                <w:szCs w:val="26"/>
              </w:rPr>
            </w:pPr>
            <m:oMathPara>
              <m:oMath>
                <m:r>
                  <m:rPr>
                    <m:sty m:val="p"/>
                  </m:rPr>
                  <w:rPr>
                    <w:rFonts w:ascii="Cambria Math" w:hAnsi="Cambria Math"/>
                    <w:szCs w:val="26"/>
                  </w:rPr>
                  <m:t>∇</m:t>
                </m:r>
                <m:r>
                  <w:rPr>
                    <w:rFonts w:ascii="Cambria Math" w:hAnsi="Cambria Math"/>
                    <w:szCs w:val="26"/>
                  </w:rPr>
                  <m:t>E=</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00</m:t>
                            </m:r>
                          </m:sub>
                        </m:sSub>
                      </m:den>
                    </m:f>
                    <m:r>
                      <w:rPr>
                        <w:rFonts w:ascii="Cambria Math" w:hAnsi="Cambria Math"/>
                        <w:szCs w:val="26"/>
                      </w:rPr>
                      <m:t xml:space="preserve">, </m:t>
                    </m:r>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01</m:t>
                            </m:r>
                          </m:sub>
                        </m:sSub>
                      </m:den>
                    </m:f>
                    <m:r>
                      <w:rPr>
                        <w:rFonts w:ascii="Cambria Math" w:hAnsi="Cambria Math"/>
                        <w:szCs w:val="26"/>
                      </w:rPr>
                      <m:t xml:space="preserve">, …, </m:t>
                    </m:r>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m:t>
                            </m:r>
                          </m:sub>
                        </m:sSub>
                      </m:den>
                    </m:f>
                  </m:e>
                </m:d>
              </m:oMath>
            </m:oMathPara>
          </w:p>
        </w:tc>
        <w:tc>
          <w:tcPr>
            <w:tcW w:w="765" w:type="dxa"/>
            <w:vAlign w:val="center"/>
          </w:tcPr>
          <w:p w:rsidR="003321EE" w:rsidRDefault="003321EE" w:rsidP="007658B8">
            <w:pPr>
              <w:pStyle w:val="Tbasetext"/>
              <w:spacing w:after="240" w:line="360" w:lineRule="auto"/>
              <w:ind w:firstLine="0"/>
              <w:jc w:val="right"/>
              <w:rPr>
                <w:szCs w:val="26"/>
              </w:rPr>
            </w:pPr>
            <w:r>
              <w:rPr>
                <w:szCs w:val="26"/>
              </w:rPr>
              <w:t>(</w:t>
            </w:r>
            <w:r w:rsidR="00314C57">
              <w:rPr>
                <w:szCs w:val="26"/>
              </w:rPr>
              <w:t>3.</w:t>
            </w:r>
            <w:r>
              <w:rPr>
                <w:szCs w:val="26"/>
              </w:rPr>
              <w:t>10)</w:t>
            </w:r>
          </w:p>
        </w:tc>
      </w:tr>
    </w:tbl>
    <w:p w:rsidR="00ED3170" w:rsidRDefault="00314C57" w:rsidP="00ED3170">
      <w:pPr>
        <w:pStyle w:val="Tbasetext"/>
        <w:spacing w:after="240" w:line="360" w:lineRule="auto"/>
        <w:ind w:firstLine="720"/>
        <w:rPr>
          <w:szCs w:val="26"/>
        </w:rPr>
      </w:pPr>
      <w:r>
        <w:rPr>
          <w:szCs w:val="26"/>
        </w:rPr>
        <w:t xml:space="preserve">Unde </w:t>
      </w:r>
      <w:r w:rsidRPr="00314C57">
        <w:rPr>
          <w:i/>
          <w:szCs w:val="26"/>
        </w:rPr>
        <w:t>E</w:t>
      </w:r>
      <w:r>
        <w:rPr>
          <w:i/>
          <w:szCs w:val="26"/>
        </w:rPr>
        <w:t xml:space="preserve"> </w:t>
      </w:r>
      <w:r>
        <w:rPr>
          <w:szCs w:val="26"/>
        </w:rPr>
        <w:t>este funcția de cost</w:t>
      </w:r>
      <w:r w:rsidR="00ED3170">
        <w:rPr>
          <w:szCs w:val="26"/>
        </w:rPr>
        <w:t>. Cea mai des utilizată funcție cost este eroarea medie pătratică medie (MSE) cu formula:</w:t>
      </w:r>
    </w:p>
    <w:tbl>
      <w:tblPr>
        <w:tblStyle w:val="TableGrid"/>
        <w:tblW w:w="9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
        <w:gridCol w:w="7690"/>
        <w:gridCol w:w="769"/>
      </w:tblGrid>
      <w:tr w:rsidR="00ED3170" w:rsidTr="00803D49">
        <w:trPr>
          <w:trHeight w:val="632"/>
        </w:trPr>
        <w:tc>
          <w:tcPr>
            <w:tcW w:w="832" w:type="dxa"/>
          </w:tcPr>
          <w:p w:rsidR="00ED3170" w:rsidRDefault="00ED3170" w:rsidP="00803D49">
            <w:pPr>
              <w:pStyle w:val="Tbasetext"/>
              <w:spacing w:after="240" w:line="360" w:lineRule="auto"/>
              <w:ind w:firstLine="0"/>
              <w:rPr>
                <w:szCs w:val="26"/>
              </w:rPr>
            </w:pPr>
          </w:p>
        </w:tc>
        <w:tc>
          <w:tcPr>
            <w:tcW w:w="7690" w:type="dxa"/>
            <w:vAlign w:val="center"/>
          </w:tcPr>
          <w:p w:rsidR="00ED3170" w:rsidRDefault="00ED3170" w:rsidP="00803D49">
            <w:pPr>
              <w:pStyle w:val="Tbasetext"/>
              <w:spacing w:after="240" w:line="360" w:lineRule="auto"/>
              <w:ind w:firstLine="0"/>
              <w:jc w:val="center"/>
              <w:rPr>
                <w:szCs w:val="26"/>
              </w:rPr>
            </w:pPr>
            <m:oMathPara>
              <m:oMath>
                <m:r>
                  <m:rPr>
                    <m:sty m:val="p"/>
                  </m:rPr>
                  <w:rPr>
                    <w:rFonts w:ascii="Cambria Math" w:hAnsi="Cambria Math"/>
                    <w:szCs w:val="26"/>
                  </w:rPr>
                  <m:t>MSE</m:t>
                </m:r>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undOvr"/>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i</m:t>
                                </m:r>
                              </m:sub>
                            </m:sSub>
                          </m:e>
                        </m:d>
                      </m:e>
                      <m:sup>
                        <m:r>
                          <w:rPr>
                            <w:rFonts w:ascii="Cambria Math" w:hAnsi="Cambria Math"/>
                            <w:szCs w:val="26"/>
                          </w:rPr>
                          <m:t>2</m:t>
                        </m:r>
                      </m:sup>
                    </m:sSup>
                  </m:e>
                </m:nary>
              </m:oMath>
            </m:oMathPara>
          </w:p>
        </w:tc>
        <w:tc>
          <w:tcPr>
            <w:tcW w:w="769" w:type="dxa"/>
            <w:vAlign w:val="center"/>
          </w:tcPr>
          <w:p w:rsidR="00ED3170" w:rsidRDefault="00ED3170" w:rsidP="00803D49">
            <w:pPr>
              <w:pStyle w:val="Tbasetext"/>
              <w:spacing w:after="240" w:line="360" w:lineRule="auto"/>
              <w:ind w:firstLine="0"/>
              <w:jc w:val="right"/>
              <w:rPr>
                <w:szCs w:val="26"/>
              </w:rPr>
            </w:pPr>
            <w:r>
              <w:rPr>
                <w:szCs w:val="26"/>
              </w:rPr>
              <w:t>(3.11)</w:t>
            </w:r>
          </w:p>
        </w:tc>
      </w:tr>
    </w:tbl>
    <w:p w:rsidR="003321EE" w:rsidRDefault="00ED3170" w:rsidP="00ED3170">
      <w:pPr>
        <w:pStyle w:val="Tbasetext"/>
        <w:spacing w:after="240" w:line="360" w:lineRule="auto"/>
        <w:ind w:firstLine="720"/>
        <w:rPr>
          <w:szCs w:val="26"/>
        </w:rPr>
      </w:pPr>
      <w:r>
        <w:rPr>
          <w:szCs w:val="26"/>
        </w:rPr>
        <w:t xml:space="preserve">Unde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oMath>
      <w:r>
        <w:rPr>
          <w:szCs w:val="26"/>
        </w:rPr>
        <w:t xml:space="preserve"> este ieșirea rețelei neurale și depinde de ponderile </w:t>
      </w:r>
      <w:r w:rsidR="001B5282">
        <w:rPr>
          <w:szCs w:val="26"/>
        </w:rPr>
        <w:t xml:space="preserve">din </w:t>
      </w:r>
      <w:r>
        <w:rPr>
          <w:i/>
          <w:szCs w:val="26"/>
        </w:rPr>
        <w:t>W</w:t>
      </w:r>
      <w:r>
        <w:rPr>
          <w:szCs w:val="26"/>
        </w:rPr>
        <w:t xml:space="preserve">, iar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i</m:t>
            </m:r>
          </m:sub>
        </m:sSub>
      </m:oMath>
      <w:r>
        <w:rPr>
          <w:szCs w:val="26"/>
        </w:rPr>
        <w:t xml:space="preserve"> este ieșirea țintă. </w:t>
      </w:r>
      <m:oMath>
        <m:r>
          <m:rPr>
            <m:sty m:val="p"/>
          </m:rPr>
          <w:rPr>
            <w:rFonts w:ascii="Cambria Math" w:hAnsi="Cambria Math"/>
            <w:szCs w:val="26"/>
          </w:rPr>
          <m:t>∇</m:t>
        </m:r>
        <m:r>
          <w:rPr>
            <w:rFonts w:ascii="Cambria Math" w:hAnsi="Cambria Math"/>
            <w:szCs w:val="26"/>
          </w:rPr>
          <m:t>E</m:t>
        </m:r>
      </m:oMath>
      <w:r w:rsidR="00F55AD2">
        <w:rPr>
          <w:szCs w:val="26"/>
        </w:rPr>
        <w:t xml:space="preserve"> va indica panta cea mai abruptă a</w:t>
      </w:r>
      <w:r>
        <w:rPr>
          <w:szCs w:val="26"/>
        </w:rPr>
        <w:t xml:space="preserve"> funcției cost în raport cu</w:t>
      </w:r>
      <w:r w:rsidR="00F55AD2">
        <w:rPr>
          <w:szCs w:val="26"/>
        </w:rPr>
        <w:t xml:space="preserve"> </w:t>
      </w:r>
      <w:r>
        <w:rPr>
          <w:szCs w:val="26"/>
        </w:rPr>
        <w:t>ponderile</w:t>
      </w:r>
      <w:r w:rsidR="00F55AD2">
        <w:rPr>
          <w:szCs w:val="26"/>
        </w:rPr>
        <w:t xml:space="preserve"> </w:t>
      </w:r>
      <w:r>
        <w:rPr>
          <w:i/>
          <w:szCs w:val="26"/>
        </w:rPr>
        <w:t>W</w:t>
      </w:r>
      <w:r w:rsidR="00F55AD2">
        <w:rPr>
          <w:szCs w:val="26"/>
        </w:rPr>
        <w:t xml:space="preserve">; calea către minimul local va fi negativul acestei valori, cu care se actualizează </w:t>
      </w:r>
      <w:r>
        <w:rPr>
          <w:i/>
          <w:szCs w:val="26"/>
        </w:rPr>
        <w:t>W</w:t>
      </w:r>
      <w:r w:rsidR="00914738">
        <w:rPr>
          <w:i/>
          <w:szCs w:val="26"/>
        </w:rPr>
        <w:t xml:space="preserve"> </w:t>
      </w:r>
      <w:r w:rsidR="00914738">
        <w:rPr>
          <w:szCs w:val="26"/>
        </w:rPr>
        <w:t xml:space="preserve">la pasul </w:t>
      </w:r>
      <w:r w:rsidR="00914738">
        <w:rPr>
          <w:i/>
          <w:szCs w:val="26"/>
        </w:rPr>
        <w:t xml:space="preserve">k + 1 </w:t>
      </w:r>
      <w:r w:rsidR="00F55AD2">
        <w:rPr>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F55AD2" w:rsidTr="00723461">
        <w:tc>
          <w:tcPr>
            <w:tcW w:w="828" w:type="dxa"/>
          </w:tcPr>
          <w:p w:rsidR="00F55AD2" w:rsidRDefault="00F55AD2" w:rsidP="007658B8">
            <w:pPr>
              <w:pStyle w:val="Tbasetext"/>
              <w:spacing w:after="240" w:line="360" w:lineRule="auto"/>
              <w:ind w:firstLine="0"/>
              <w:rPr>
                <w:szCs w:val="26"/>
              </w:rPr>
            </w:pPr>
          </w:p>
        </w:tc>
        <w:tc>
          <w:tcPr>
            <w:tcW w:w="7650" w:type="dxa"/>
            <w:vAlign w:val="center"/>
          </w:tcPr>
          <w:p w:rsidR="00F55AD2" w:rsidRDefault="001E7D00" w:rsidP="00ED3170">
            <w:pPr>
              <w:pStyle w:val="Tbasetext"/>
              <w:spacing w:after="240" w:line="360" w:lineRule="auto"/>
              <w:ind w:firstLine="0"/>
              <w:jc w:val="center"/>
              <w:rPr>
                <w:szCs w:val="26"/>
              </w:rPr>
            </w:pPr>
            <m:oMathPara>
              <m:oMath>
                <m:sSup>
                  <m:sSupPr>
                    <m:ctrlPr>
                      <w:rPr>
                        <w:rFonts w:ascii="Cambria Math" w:hAnsi="Cambria Math"/>
                        <w:szCs w:val="26"/>
                      </w:rPr>
                    </m:ctrlPr>
                  </m:sSupPr>
                  <m:e>
                    <m:r>
                      <w:rPr>
                        <w:rFonts w:ascii="Cambria Math" w:hAnsi="Cambria Math"/>
                        <w:szCs w:val="26"/>
                      </w:rPr>
                      <m:t>W</m:t>
                    </m:r>
                  </m:e>
                  <m:sup>
                    <m:r>
                      <w:rPr>
                        <w:rFonts w:ascii="Cambria Math" w:hAnsi="Cambria Math"/>
                        <w:szCs w:val="26"/>
                      </w:rPr>
                      <m:t>k+1</m:t>
                    </m:r>
                  </m:sup>
                </m:sSup>
                <m:r>
                  <w:rPr>
                    <w:rFonts w:ascii="Cambria Math" w:hAnsi="Cambria Math"/>
                    <w:szCs w:val="26"/>
                  </w:rPr>
                  <m:t>=</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-r</m:t>
                </m:r>
                <m:r>
                  <m:rPr>
                    <m:sty m:val="p"/>
                  </m:rPr>
                  <w:rPr>
                    <w:rFonts w:ascii="Cambria Math" w:hAnsi="Cambria Math"/>
                    <w:szCs w:val="26"/>
                  </w:rPr>
                  <m:t>∇</m:t>
                </m:r>
                <m:r>
                  <w:rPr>
                    <w:rFonts w:ascii="Cambria Math" w:hAnsi="Cambria Math"/>
                    <w:szCs w:val="26"/>
                  </w:rPr>
                  <m:t>E(</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m:t>
                </m:r>
              </m:oMath>
            </m:oMathPara>
          </w:p>
        </w:tc>
        <w:tc>
          <w:tcPr>
            <w:tcW w:w="765" w:type="dxa"/>
            <w:vAlign w:val="center"/>
          </w:tcPr>
          <w:p w:rsidR="00F55AD2" w:rsidRDefault="00F55AD2" w:rsidP="007658B8">
            <w:pPr>
              <w:pStyle w:val="Tbasetext"/>
              <w:spacing w:after="240" w:line="360" w:lineRule="auto"/>
              <w:ind w:firstLine="0"/>
              <w:jc w:val="right"/>
              <w:rPr>
                <w:szCs w:val="26"/>
              </w:rPr>
            </w:pPr>
            <w:r>
              <w:rPr>
                <w:szCs w:val="26"/>
              </w:rPr>
              <w:t>(</w:t>
            </w:r>
            <w:r w:rsidR="00314C57">
              <w:rPr>
                <w:szCs w:val="26"/>
              </w:rPr>
              <w:t>3.</w:t>
            </w:r>
            <w:r>
              <w:rPr>
                <w:szCs w:val="26"/>
              </w:rPr>
              <w:t>11)</w:t>
            </w:r>
          </w:p>
        </w:tc>
      </w:tr>
    </w:tbl>
    <w:p w:rsidR="00F55AD2" w:rsidRDefault="00AA5452" w:rsidP="007658B8">
      <w:pPr>
        <w:pStyle w:val="Tbasetext"/>
        <w:spacing w:after="240" w:line="360" w:lineRule="auto"/>
        <w:ind w:firstLine="720"/>
      </w:pPr>
      <w:r>
        <w:t>Rata de antrenare</w:t>
      </w:r>
      <w:r w:rsidR="00F55AD2">
        <w:t xml:space="preserve"> </w:t>
      </w:r>
      <w:r w:rsidRPr="00AA5452">
        <w:rPr>
          <w:i/>
        </w:rPr>
        <w:t>r</w:t>
      </w:r>
      <w:r>
        <w:t xml:space="preserve"> </w:t>
      </w:r>
      <w:r w:rsidR="00F55AD2">
        <w:t xml:space="preserve">&gt; </w:t>
      </w:r>
      <w:r>
        <w:t>0</w:t>
      </w:r>
      <w:r w:rsidR="00F55AD2">
        <w:t xml:space="preserve"> reglează </w:t>
      </w:r>
      <w:r>
        <w:t>dimensiunea</w:t>
      </w:r>
      <w:r w:rsidR="00F55AD2">
        <w:t xml:space="preserve"> pas</w:t>
      </w:r>
      <w:r>
        <w:t>ului</w:t>
      </w:r>
      <w:r w:rsidR="00F55AD2">
        <w:t xml:space="preserve"> l</w:t>
      </w:r>
      <w:r>
        <w:t>a fiecare ciclu de antrenament. D</w:t>
      </w:r>
      <w:r w:rsidR="00F55AD2">
        <w:t xml:space="preserve">acă rata de </w:t>
      </w:r>
      <w:r>
        <w:t>antrenare este selectată corect</w:t>
      </w:r>
      <w:r w:rsidR="00F55AD2">
        <w:t xml:space="preserve">, metoda va converge la un minim local </w:t>
      </w:r>
      <w:r w:rsidR="00F55AD2" w:rsidRPr="00AA5452">
        <w:rPr>
          <w:i/>
        </w:rPr>
        <w:t>E(w)</w:t>
      </w:r>
      <w:r w:rsidR="00F55AD2">
        <w:t xml:space="preserve"> </w:t>
      </w:r>
      <w:r w:rsidR="00F55AD2" w:rsidRPr="00AA5452">
        <w:t>pentru</w:t>
      </w:r>
      <w:r w:rsidR="00F55AD2">
        <w:t xml:space="preserve"> un </w:t>
      </w:r>
      <w:r>
        <w:rPr>
          <w:i/>
        </w:rPr>
        <w:t>r</w:t>
      </w:r>
      <w:r w:rsidR="00F55AD2">
        <w:t xml:space="preserve"> suficient de mic, cu condiția ca gradientul să fie </w:t>
      </w:r>
      <w:r>
        <w:t xml:space="preserve">nenul. Valoarea lui </w:t>
      </w:r>
      <w:r>
        <w:rPr>
          <w:i/>
        </w:rPr>
        <w:t>r</w:t>
      </w:r>
      <w:r w:rsidR="00F55AD2">
        <w:t xml:space="preserve"> poate avea un efect substanțial asupra progresiei algoritmului, cu o prea mică </w:t>
      </w:r>
      <w:r>
        <w:t>valoare ducând</w:t>
      </w:r>
      <w:r w:rsidR="00F55AD2">
        <w:t xml:space="preserve"> la o </w:t>
      </w:r>
      <w:r>
        <w:t>prelungire nenecesară a algoritmului, iar o prea mare valoare</w:t>
      </w:r>
      <w:r w:rsidR="00F55AD2">
        <w:t xml:space="preserve"> </w:t>
      </w:r>
      <w:r>
        <w:t>ducând</w:t>
      </w:r>
      <w:r w:rsidR="00F55AD2">
        <w:t xml:space="preserve"> la o posibilă oscilare și o convergență nereușită la un minim</w:t>
      </w:r>
      <w:r>
        <w:t>.</w:t>
      </w:r>
    </w:p>
    <w:p w:rsidR="00ED3170" w:rsidRDefault="00ED3170" w:rsidP="007658B8">
      <w:pPr>
        <w:pStyle w:val="Tbasetext"/>
        <w:spacing w:after="240" w:line="360" w:lineRule="auto"/>
        <w:ind w:firstLine="720"/>
        <w:rPr>
          <w:b/>
        </w:rPr>
      </w:pPr>
    </w:p>
    <w:p w:rsidR="00EF29A8" w:rsidRPr="004E3D1C" w:rsidRDefault="004E3D1C" w:rsidP="007658B8">
      <w:pPr>
        <w:pStyle w:val="Tbasetext"/>
        <w:spacing w:after="240" w:line="360" w:lineRule="auto"/>
        <w:ind w:firstLine="720"/>
        <w:rPr>
          <w:b/>
        </w:rPr>
      </w:pPr>
      <w:r>
        <w:rPr>
          <w:b/>
        </w:rPr>
        <w:lastRenderedPageBreak/>
        <w:t xml:space="preserve">3.4.4 </w:t>
      </w:r>
      <w:r w:rsidR="00EF29A8" w:rsidRPr="004E3D1C">
        <w:rPr>
          <w:b/>
        </w:rPr>
        <w:t>Algoritmul Levenberg-Marquardt</w:t>
      </w:r>
    </w:p>
    <w:p w:rsidR="00EF29A8" w:rsidRDefault="00EF29A8" w:rsidP="007658B8">
      <w:pPr>
        <w:pStyle w:val="Tbasetext"/>
        <w:spacing w:after="240" w:line="360" w:lineRule="auto"/>
        <w:ind w:firstLine="720"/>
      </w:pPr>
      <w:r>
        <w:t xml:space="preserve">Algoritmul Levenberg-Marquardt constă în actualizarea parametrilor, la iterația </w:t>
      </w:r>
      <w:r>
        <w:rPr>
          <w:i/>
        </w:rPr>
        <w:t>k</w:t>
      </w:r>
      <w:r>
        <w:t>, prin: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EF29A8" w:rsidTr="00723461">
        <w:tc>
          <w:tcPr>
            <w:tcW w:w="828" w:type="dxa"/>
          </w:tcPr>
          <w:p w:rsidR="00EF29A8" w:rsidRDefault="00EF29A8" w:rsidP="007658B8">
            <w:pPr>
              <w:pStyle w:val="Tbasetext"/>
              <w:spacing w:after="240" w:line="360" w:lineRule="auto"/>
              <w:ind w:firstLine="0"/>
              <w:rPr>
                <w:szCs w:val="26"/>
              </w:rPr>
            </w:pPr>
          </w:p>
        </w:tc>
        <w:tc>
          <w:tcPr>
            <w:tcW w:w="7650" w:type="dxa"/>
            <w:vAlign w:val="center"/>
          </w:tcPr>
          <w:p w:rsidR="00EF29A8" w:rsidRDefault="001E7D00" w:rsidP="00051D04">
            <w:pPr>
              <w:pStyle w:val="Tbasetext"/>
              <w:spacing w:after="240" w:line="360" w:lineRule="auto"/>
              <w:ind w:firstLine="0"/>
              <w:jc w:val="center"/>
              <w:rPr>
                <w:szCs w:val="26"/>
              </w:rPr>
            </w:pPr>
            <m:oMathPara>
              <m:oMath>
                <m:sSup>
                  <m:sSupPr>
                    <m:ctrlPr>
                      <w:rPr>
                        <w:rFonts w:ascii="Cambria Math" w:hAnsi="Cambria Math"/>
                        <w:szCs w:val="26"/>
                      </w:rPr>
                    </m:ctrlPr>
                  </m:sSupPr>
                  <m:e>
                    <m:r>
                      <w:rPr>
                        <w:rFonts w:ascii="Cambria Math" w:hAnsi="Cambria Math"/>
                        <w:szCs w:val="26"/>
                      </w:rPr>
                      <m:t>W</m:t>
                    </m:r>
                  </m:e>
                  <m:sup>
                    <m:r>
                      <w:rPr>
                        <w:rFonts w:ascii="Cambria Math" w:hAnsi="Cambria Math"/>
                        <w:szCs w:val="26"/>
                      </w:rPr>
                      <m:t>k+1</m:t>
                    </m:r>
                  </m:sup>
                </m:sSup>
                <m:r>
                  <w:rPr>
                    <w:rFonts w:ascii="Cambria Math" w:hAnsi="Cambria Math"/>
                    <w:szCs w:val="26"/>
                  </w:rPr>
                  <m:t>=</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m:t>
                </m:r>
                <m:sSup>
                  <m:sSupPr>
                    <m:ctrlPr>
                      <w:rPr>
                        <w:rFonts w:ascii="Cambria Math" w:hAnsi="Cambria Math"/>
                        <w:i/>
                        <w:szCs w:val="26"/>
                      </w:rPr>
                    </m:ctrlPr>
                  </m:sSupPr>
                  <m:e>
                    <m:d>
                      <m:dPr>
                        <m:begChr m:val="["/>
                        <m:endChr m:val="]"/>
                        <m:ctrlPr>
                          <w:rPr>
                            <w:rFonts w:ascii="Cambria Math" w:hAnsi="Cambria Math"/>
                            <w:i/>
                            <w:szCs w:val="26"/>
                          </w:rPr>
                        </m:ctrlPr>
                      </m:dPr>
                      <m:e>
                        <m:sSubSup>
                          <m:sSubSupPr>
                            <m:ctrlPr>
                              <w:rPr>
                                <w:rFonts w:ascii="Cambria Math" w:hAnsi="Cambria Math"/>
                                <w:i/>
                                <w:szCs w:val="26"/>
                              </w:rPr>
                            </m:ctrlPr>
                          </m:sSubSupPr>
                          <m:e>
                            <m:r>
                              <w:rPr>
                                <w:rFonts w:ascii="Cambria Math" w:hAnsi="Cambria Math"/>
                                <w:szCs w:val="26"/>
                              </w:rPr>
                              <m:t>J</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J</m:t>
                            </m:r>
                          </m:e>
                          <m:sub>
                            <m:r>
                              <w:rPr>
                                <w:rFonts w:ascii="Cambria Math" w:hAnsi="Cambria Math"/>
                                <w:szCs w:val="26"/>
                              </w:rPr>
                              <m:t>k</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μ</m:t>
                            </m:r>
                          </m:e>
                          <m:sub>
                            <m:r>
                              <w:rPr>
                                <w:rFonts w:ascii="Cambria Math" w:hAnsi="Cambria Math"/>
                                <w:szCs w:val="26"/>
                              </w:rPr>
                              <m:t>k</m:t>
                            </m:r>
                          </m:sub>
                        </m:sSub>
                        <m:r>
                          <w:rPr>
                            <w:rFonts w:ascii="Cambria Math" w:hAnsi="Cambria Math"/>
                            <w:szCs w:val="26"/>
                          </w:rPr>
                          <m:t>I</m:t>
                        </m:r>
                      </m:e>
                    </m:d>
                  </m:e>
                  <m:sup>
                    <m:r>
                      <w:rPr>
                        <w:rFonts w:ascii="Cambria Math" w:hAnsi="Cambria Math"/>
                        <w:szCs w:val="26"/>
                      </w:rPr>
                      <m:t>-1</m:t>
                    </m:r>
                  </m:sup>
                </m:sSup>
                <m:sSubSup>
                  <m:sSubSupPr>
                    <m:ctrlPr>
                      <w:rPr>
                        <w:rFonts w:ascii="Cambria Math" w:hAnsi="Cambria Math"/>
                        <w:i/>
                        <w:szCs w:val="26"/>
                      </w:rPr>
                    </m:ctrlPr>
                  </m:sSubSupPr>
                  <m:e>
                    <m:r>
                      <w:rPr>
                        <w:rFonts w:ascii="Cambria Math" w:hAnsi="Cambria Math"/>
                        <w:szCs w:val="26"/>
                      </w:rPr>
                      <m:t>J</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e</m:t>
                    </m:r>
                  </m:e>
                  <m:sub>
                    <m:r>
                      <w:rPr>
                        <w:rFonts w:ascii="Cambria Math" w:hAnsi="Cambria Math"/>
                        <w:szCs w:val="26"/>
                      </w:rPr>
                      <m:t>k</m:t>
                    </m:r>
                  </m:sub>
                </m:sSub>
              </m:oMath>
            </m:oMathPara>
          </w:p>
        </w:tc>
        <w:tc>
          <w:tcPr>
            <w:tcW w:w="765" w:type="dxa"/>
            <w:vAlign w:val="center"/>
          </w:tcPr>
          <w:p w:rsidR="00EF29A8" w:rsidRDefault="00EF29A8" w:rsidP="007658B8">
            <w:pPr>
              <w:pStyle w:val="Tbasetext"/>
              <w:spacing w:after="240" w:line="360" w:lineRule="auto"/>
              <w:ind w:firstLine="0"/>
              <w:jc w:val="right"/>
              <w:rPr>
                <w:szCs w:val="26"/>
              </w:rPr>
            </w:pPr>
            <w:r>
              <w:rPr>
                <w:szCs w:val="26"/>
              </w:rPr>
              <w:t>(</w:t>
            </w:r>
            <w:r w:rsidR="006B1DB9">
              <w:rPr>
                <w:szCs w:val="26"/>
              </w:rPr>
              <w:t>3.</w:t>
            </w:r>
            <w:r>
              <w:rPr>
                <w:szCs w:val="26"/>
              </w:rPr>
              <w:t>12)</w:t>
            </w:r>
          </w:p>
        </w:tc>
      </w:tr>
    </w:tbl>
    <w:p w:rsidR="00EF29A8" w:rsidRDefault="006B1DB9" w:rsidP="007658B8">
      <w:pPr>
        <w:pStyle w:val="Tbasetext"/>
        <w:spacing w:after="240" w:line="360" w:lineRule="auto"/>
        <w:ind w:firstLine="720"/>
      </w:pPr>
      <w:r>
        <w:t>Unde</w:t>
      </w:r>
      <w:r w:rsidR="00AA2881">
        <w:t xml:space="preserve"> </w:t>
      </w:r>
      <m:oMath>
        <m:sSub>
          <m:sSubPr>
            <m:ctrlPr>
              <w:rPr>
                <w:rFonts w:ascii="Cambria Math" w:hAnsi="Cambria Math"/>
                <w:i/>
                <w:szCs w:val="26"/>
              </w:rPr>
            </m:ctrlPr>
          </m:sSubPr>
          <m:e>
            <m:r>
              <w:rPr>
                <w:rFonts w:ascii="Cambria Math" w:hAnsi="Cambria Math"/>
                <w:szCs w:val="26"/>
              </w:rPr>
              <m:t>μ</m:t>
            </m:r>
          </m:e>
          <m:sub>
            <m:r>
              <w:rPr>
                <w:rFonts w:ascii="Cambria Math" w:hAnsi="Cambria Math"/>
                <w:szCs w:val="26"/>
              </w:rPr>
              <m:t>k</m:t>
            </m:r>
          </m:sub>
        </m:sSub>
      </m:oMath>
      <w:r w:rsidR="00AA2881">
        <w:rPr>
          <w:szCs w:val="26"/>
        </w:rPr>
        <w:t xml:space="preserve"> este un coeficient pozitiv,</w:t>
      </w:r>
      <m:oMath>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k</m:t>
            </m:r>
          </m:sub>
        </m:sSub>
      </m:oMath>
      <w:r>
        <w:t xml:space="preserve"> este vectorul erorilor la momentul </w:t>
      </w:r>
      <w:r w:rsidRPr="006B1DB9">
        <w:rPr>
          <w:i/>
        </w:rPr>
        <w:t>k</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B1DB9" w:rsidTr="00803D49">
        <w:tc>
          <w:tcPr>
            <w:tcW w:w="828" w:type="dxa"/>
          </w:tcPr>
          <w:p w:rsidR="006B1DB9" w:rsidRDefault="006B1DB9" w:rsidP="00803D49">
            <w:pPr>
              <w:pStyle w:val="Tbasetext"/>
              <w:spacing w:after="240" w:line="360" w:lineRule="auto"/>
              <w:ind w:firstLine="0"/>
              <w:rPr>
                <w:szCs w:val="26"/>
              </w:rPr>
            </w:pPr>
          </w:p>
        </w:tc>
        <w:tc>
          <w:tcPr>
            <w:tcW w:w="7650" w:type="dxa"/>
            <w:vAlign w:val="center"/>
          </w:tcPr>
          <w:p w:rsidR="006B1DB9" w:rsidRDefault="006B1DB9" w:rsidP="00803D49">
            <w:pPr>
              <w:pStyle w:val="Tbasetext"/>
              <w:spacing w:after="240" w:line="360" w:lineRule="auto"/>
              <w:ind w:firstLine="0"/>
              <w:jc w:val="center"/>
              <w:rPr>
                <w:szCs w:val="26"/>
              </w:rPr>
            </w:pPr>
            <m:oMathPara>
              <m:oMath>
                <m:r>
                  <w:rPr>
                    <w:rFonts w:ascii="Cambria Math" w:hAnsi="Cambria Math"/>
                  </w:rPr>
                  <m:t xml:space="preserve">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N</m:t>
                              </m:r>
                            </m:sub>
                          </m:sSub>
                        </m:e>
                      </m:mr>
                    </m:m>
                  </m:e>
                </m:d>
              </m:oMath>
            </m:oMathPara>
          </w:p>
        </w:tc>
        <w:tc>
          <w:tcPr>
            <w:tcW w:w="765" w:type="dxa"/>
            <w:vAlign w:val="center"/>
          </w:tcPr>
          <w:p w:rsidR="006B1DB9" w:rsidRDefault="006B1DB9" w:rsidP="00803D49">
            <w:pPr>
              <w:pStyle w:val="Tbasetext"/>
              <w:spacing w:after="240" w:line="360" w:lineRule="auto"/>
              <w:ind w:firstLine="0"/>
              <w:jc w:val="right"/>
              <w:rPr>
                <w:szCs w:val="26"/>
              </w:rPr>
            </w:pPr>
            <w:r>
              <w:rPr>
                <w:szCs w:val="26"/>
              </w:rPr>
              <w:t>(3.12)</w:t>
            </w:r>
          </w:p>
        </w:tc>
      </w:tr>
    </w:tbl>
    <w:p w:rsidR="006B1DB9" w:rsidRPr="006B1DB9" w:rsidRDefault="006B1DB9" w:rsidP="007658B8">
      <w:pPr>
        <w:pStyle w:val="Tbasetext"/>
        <w:spacing w:after="240" w:line="360" w:lineRule="auto"/>
        <w:ind w:firstLine="720"/>
      </w:pPr>
      <w:r>
        <w:t xml:space="preserve">Și </w:t>
      </w:r>
      <w:r>
        <w:rPr>
          <w:i/>
        </w:rPr>
        <w:t>J</w:t>
      </w:r>
      <w:r>
        <w:rPr>
          <w:i/>
          <w:vertAlign w:val="subscript"/>
        </w:rPr>
        <w:t>k</w:t>
      </w:r>
      <w:r>
        <w:t xml:space="preserve"> este Jacobianul erorilor la momentul </w:t>
      </w:r>
      <w:r>
        <w:rPr>
          <w:i/>
        </w:rPr>
        <w:t>k</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B1DB9" w:rsidTr="006B1DB9">
        <w:tc>
          <w:tcPr>
            <w:tcW w:w="828" w:type="dxa"/>
          </w:tcPr>
          <w:p w:rsidR="006B1DB9" w:rsidRDefault="006B1DB9" w:rsidP="00803D49">
            <w:pPr>
              <w:pStyle w:val="Tbasetext"/>
              <w:spacing w:after="240" w:line="360" w:lineRule="auto"/>
              <w:ind w:firstLine="0"/>
              <w:rPr>
                <w:szCs w:val="26"/>
              </w:rPr>
            </w:pPr>
          </w:p>
        </w:tc>
        <w:tc>
          <w:tcPr>
            <w:tcW w:w="7650" w:type="dxa"/>
          </w:tcPr>
          <w:p w:rsidR="006B1DB9" w:rsidRDefault="001B5282" w:rsidP="001B5282">
            <w:pPr>
              <w:pStyle w:val="Tbasetext"/>
              <w:spacing w:after="240" w:line="360" w:lineRule="auto"/>
              <w:ind w:firstLine="0"/>
              <w:jc w:val="center"/>
              <w:rPr>
                <w:szCs w:val="26"/>
              </w:rPr>
            </w:pPr>
            <m:oMathPara>
              <m:oMath>
                <m:r>
                  <w:rPr>
                    <w:rFonts w:ascii="Cambria Math" w:hAnsi="Cambria Math"/>
                  </w:rPr>
                  <m:t xml:space="preserve">J=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M,P</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M,P</m:t>
                                  </m:r>
                                </m:sub>
                              </m:sSub>
                            </m:den>
                          </m:f>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M,P</m:t>
                                  </m:r>
                                </m:sub>
                              </m:sSub>
                            </m:den>
                          </m:f>
                        </m:e>
                      </m:mr>
                    </m:m>
                  </m:e>
                </m:d>
              </m:oMath>
            </m:oMathPara>
          </w:p>
        </w:tc>
        <w:tc>
          <w:tcPr>
            <w:tcW w:w="765" w:type="dxa"/>
          </w:tcPr>
          <w:p w:rsidR="006B1DB9" w:rsidRDefault="006B1DB9" w:rsidP="006B1DB9">
            <w:pPr>
              <w:pStyle w:val="Tbasetext"/>
              <w:spacing w:after="240" w:line="360" w:lineRule="auto"/>
              <w:ind w:firstLine="0"/>
              <w:jc w:val="right"/>
              <w:rPr>
                <w:szCs w:val="26"/>
              </w:rPr>
            </w:pPr>
            <w:r>
              <w:rPr>
                <w:szCs w:val="26"/>
              </w:rPr>
              <w:t>(3.13)</w:t>
            </w:r>
          </w:p>
        </w:tc>
      </w:tr>
    </w:tbl>
    <w:p w:rsidR="00EF29A8" w:rsidRPr="004E3D1C" w:rsidRDefault="004E3D1C" w:rsidP="007658B8">
      <w:pPr>
        <w:pStyle w:val="Heading1"/>
        <w:spacing w:line="360" w:lineRule="auto"/>
        <w:ind w:firstLine="720"/>
        <w:rPr>
          <w:rFonts w:asciiTheme="minorHAnsi" w:hAnsiTheme="minorHAnsi" w:cstheme="minorHAnsi"/>
          <w:sz w:val="22"/>
          <w:lang w:val="en"/>
        </w:rPr>
      </w:pPr>
      <w:r>
        <w:rPr>
          <w:rFonts w:asciiTheme="minorHAnsi" w:hAnsiTheme="minorHAnsi" w:cstheme="minorHAnsi"/>
          <w:sz w:val="22"/>
        </w:rPr>
        <w:t xml:space="preserve">3.4.5 </w:t>
      </w:r>
      <w:r w:rsidR="00EF29A8" w:rsidRPr="004E3D1C">
        <w:rPr>
          <w:rFonts w:asciiTheme="minorHAnsi" w:hAnsiTheme="minorHAnsi" w:cstheme="minorHAnsi"/>
          <w:sz w:val="22"/>
        </w:rPr>
        <w:t>Algoritmul BFGS (</w:t>
      </w:r>
      <w:r w:rsidR="00EF29A8" w:rsidRPr="004E3D1C">
        <w:rPr>
          <w:rFonts w:asciiTheme="minorHAnsi" w:hAnsiTheme="minorHAnsi" w:cstheme="minorHAnsi"/>
          <w:sz w:val="22"/>
          <w:lang w:val="en"/>
        </w:rPr>
        <w:t>Broyden–Fletcher–Goldfarb–Shanno)</w:t>
      </w:r>
    </w:p>
    <w:p w:rsidR="00EF29A8" w:rsidRPr="00EF29A8" w:rsidRDefault="007919D9" w:rsidP="007658B8">
      <w:pPr>
        <w:pStyle w:val="Tbasetext"/>
        <w:spacing w:before="240" w:after="240" w:line="360" w:lineRule="auto"/>
        <w:ind w:firstLine="720"/>
        <w:rPr>
          <w:rFonts w:asciiTheme="minorHAnsi" w:hAnsiTheme="minorHAnsi" w:cstheme="minorHAnsi"/>
          <w:i/>
          <w:sz w:val="16"/>
        </w:rPr>
      </w:pPr>
      <w:r>
        <w:t xml:space="preserve">Algoritmul BFGS constă în actualizarea parametrilor, la iterația </w:t>
      </w:r>
      <w:r>
        <w:rPr>
          <w:i/>
        </w:rPr>
        <w:t>k</w:t>
      </w:r>
      <w:r>
        <w:t>, prin: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7919D9" w:rsidTr="00723461">
        <w:tc>
          <w:tcPr>
            <w:tcW w:w="828" w:type="dxa"/>
          </w:tcPr>
          <w:p w:rsidR="007919D9" w:rsidRDefault="007919D9" w:rsidP="007658B8">
            <w:pPr>
              <w:pStyle w:val="Tbasetext"/>
              <w:spacing w:after="240" w:line="360" w:lineRule="auto"/>
              <w:ind w:firstLine="0"/>
              <w:rPr>
                <w:szCs w:val="26"/>
              </w:rPr>
            </w:pPr>
          </w:p>
        </w:tc>
        <w:tc>
          <w:tcPr>
            <w:tcW w:w="7650" w:type="dxa"/>
            <w:vAlign w:val="center"/>
          </w:tcPr>
          <w:p w:rsidR="007919D9" w:rsidRDefault="001E7D00" w:rsidP="00AA2881">
            <w:pPr>
              <w:pStyle w:val="Tbasetext"/>
              <w:spacing w:after="240" w:line="360" w:lineRule="auto"/>
              <w:ind w:firstLine="0"/>
              <w:jc w:val="center"/>
              <w:rPr>
                <w:szCs w:val="26"/>
              </w:rPr>
            </w:pPr>
            <m:oMathPara>
              <m:oMath>
                <m:sSup>
                  <m:sSupPr>
                    <m:ctrlPr>
                      <w:rPr>
                        <w:rFonts w:ascii="Cambria Math" w:hAnsi="Cambria Math"/>
                        <w:szCs w:val="26"/>
                      </w:rPr>
                    </m:ctrlPr>
                  </m:sSupPr>
                  <m:e>
                    <m:r>
                      <w:rPr>
                        <w:rFonts w:ascii="Cambria Math" w:hAnsi="Cambria Math"/>
                        <w:szCs w:val="26"/>
                      </w:rPr>
                      <m:t>W</m:t>
                    </m:r>
                  </m:e>
                  <m:sup>
                    <m:r>
                      <w:rPr>
                        <w:rFonts w:ascii="Cambria Math" w:hAnsi="Cambria Math"/>
                        <w:szCs w:val="26"/>
                      </w:rPr>
                      <m:t>k+1</m:t>
                    </m:r>
                  </m:sup>
                </m:sSup>
                <m:r>
                  <w:rPr>
                    <w:rFonts w:ascii="Cambria Math" w:hAnsi="Cambria Math"/>
                    <w:szCs w:val="26"/>
                  </w:rPr>
                  <m:t>=</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m:t>
                </m:r>
                <m:sSub>
                  <m:sSubPr>
                    <m:ctrlPr>
                      <w:rPr>
                        <w:rFonts w:ascii="Cambria Math" w:hAnsi="Cambria Math"/>
                        <w:i/>
                        <w:szCs w:val="26"/>
                      </w:rPr>
                    </m:ctrlPr>
                  </m:sSubPr>
                  <m:e>
                    <m:r>
                      <w:rPr>
                        <w:rFonts w:ascii="Cambria Math" w:hAnsi="Cambria Math"/>
                        <w:szCs w:val="26"/>
                      </w:rPr>
                      <m:t>µ</m:t>
                    </m:r>
                  </m:e>
                  <m:sub>
                    <m:r>
                      <w:rPr>
                        <w:rFonts w:ascii="Cambria Math" w:hAnsi="Cambria Math"/>
                        <w:szCs w:val="26"/>
                      </w:rPr>
                      <m:t>k</m:t>
                    </m:r>
                  </m:sub>
                </m:sSub>
                <m:sSub>
                  <m:sSubPr>
                    <m:ctrlPr>
                      <w:rPr>
                        <w:rFonts w:ascii="Cambria Math" w:hAnsi="Cambria Math"/>
                        <w:i/>
                        <w:szCs w:val="26"/>
                      </w:rPr>
                    </m:ctrlPr>
                  </m:sSubPr>
                  <m:e>
                    <m:r>
                      <w:rPr>
                        <w:rFonts w:ascii="Cambria Math" w:hAnsi="Cambria Math"/>
                        <w:szCs w:val="26"/>
                      </w:rPr>
                      <m:t>M</m:t>
                    </m:r>
                  </m:e>
                  <m:sub>
                    <m:r>
                      <w:rPr>
                        <w:rFonts w:ascii="Cambria Math" w:hAnsi="Cambria Math"/>
                        <w:szCs w:val="26"/>
                      </w:rPr>
                      <m:t>k</m:t>
                    </m:r>
                  </m:sub>
                </m:sSub>
                <m:r>
                  <m:rPr>
                    <m:sty m:val="p"/>
                  </m:rPr>
                  <w:rPr>
                    <w:rFonts w:ascii="Cambria Math" w:hAnsi="Cambria Math"/>
                    <w:szCs w:val="26"/>
                  </w:rPr>
                  <m:t>∇</m:t>
                </m:r>
                <m:sSup>
                  <m:sSupPr>
                    <m:ctrlPr>
                      <w:rPr>
                        <w:rFonts w:ascii="Cambria Math" w:hAnsi="Cambria Math"/>
                        <w:i/>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 xml:space="preserve"> </m:t>
                </m:r>
              </m:oMath>
            </m:oMathPara>
          </w:p>
        </w:tc>
        <w:tc>
          <w:tcPr>
            <w:tcW w:w="765" w:type="dxa"/>
            <w:vAlign w:val="center"/>
          </w:tcPr>
          <w:p w:rsidR="007919D9" w:rsidRDefault="007919D9" w:rsidP="007658B8">
            <w:pPr>
              <w:pStyle w:val="Tbasetext"/>
              <w:spacing w:after="240" w:line="360" w:lineRule="auto"/>
              <w:ind w:firstLine="0"/>
              <w:jc w:val="right"/>
              <w:rPr>
                <w:szCs w:val="26"/>
              </w:rPr>
            </w:pPr>
            <w:r>
              <w:rPr>
                <w:szCs w:val="26"/>
              </w:rPr>
              <w:t>(</w:t>
            </w:r>
            <w:r w:rsidR="00AA2881">
              <w:rPr>
                <w:szCs w:val="26"/>
              </w:rPr>
              <w:t>3.</w:t>
            </w:r>
            <w:r>
              <w:rPr>
                <w:szCs w:val="26"/>
              </w:rPr>
              <w:t>14)</w:t>
            </w:r>
          </w:p>
        </w:tc>
      </w:tr>
    </w:tbl>
    <w:p w:rsidR="00247EB7" w:rsidRDefault="007919D9" w:rsidP="007658B8">
      <w:pPr>
        <w:pStyle w:val="Tbasetext"/>
        <w:spacing w:after="240" w:line="360" w:lineRule="auto"/>
        <w:ind w:firstLine="720"/>
      </w:pPr>
      <w:r>
        <w:t xml:space="preserve">Unde </w:t>
      </w:r>
      <w:r w:rsidRPr="007919D9">
        <w:rPr>
          <w:i/>
        </w:rPr>
        <w:t>μ</w:t>
      </w:r>
      <w:r w:rsidRPr="007919D9">
        <w:rPr>
          <w:i/>
          <w:vertAlign w:val="subscript"/>
        </w:rPr>
        <w:t>i</w:t>
      </w:r>
      <w:r>
        <w:t xml:space="preserve"> este pozitiv</w:t>
      </w:r>
      <w:r w:rsidR="00AA2881">
        <w:t xml:space="preserve">, </w:t>
      </w:r>
      <w:r w:rsidR="00AA2881" w:rsidRPr="00AA2881">
        <w:rPr>
          <w:i/>
        </w:rPr>
        <w:t>M</w:t>
      </w:r>
      <w:r w:rsidR="00AA2881">
        <w:rPr>
          <w:i/>
          <w:vertAlign w:val="subscript"/>
        </w:rPr>
        <w:t>0</w:t>
      </w:r>
      <w:r w:rsidR="00AA2881">
        <w:t xml:space="preserve"> este matricea dientitate</w:t>
      </w:r>
      <w:r>
        <w:t xml:space="preserve"> și unde </w:t>
      </w:r>
      <w:r>
        <w:rPr>
          <w:i/>
        </w:rPr>
        <w:t>M</w:t>
      </w:r>
      <w:r w:rsidRPr="007919D9">
        <w:rPr>
          <w:i/>
          <w:vertAlign w:val="subscript"/>
        </w:rPr>
        <w:t>i</w:t>
      </w:r>
      <w:r>
        <w:t xml:space="preserve"> o aproximare, calculată iterativ, a inversei matricei hessiene; acesta din urmă este calculată, la fiecare iterație, de către: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7919D9" w:rsidTr="00723461">
        <w:tc>
          <w:tcPr>
            <w:tcW w:w="828" w:type="dxa"/>
          </w:tcPr>
          <w:p w:rsidR="007919D9" w:rsidRDefault="007919D9" w:rsidP="007658B8">
            <w:pPr>
              <w:pStyle w:val="Tbasetext"/>
              <w:spacing w:after="240" w:line="360" w:lineRule="auto"/>
              <w:ind w:firstLine="0"/>
              <w:rPr>
                <w:szCs w:val="26"/>
              </w:rPr>
            </w:pPr>
          </w:p>
        </w:tc>
        <w:tc>
          <w:tcPr>
            <w:tcW w:w="7650" w:type="dxa"/>
            <w:vAlign w:val="center"/>
          </w:tcPr>
          <w:p w:rsidR="007919D9" w:rsidRDefault="001E7D00" w:rsidP="007658B8">
            <w:pPr>
              <w:pStyle w:val="Tbasetext"/>
              <w:spacing w:after="240" w:line="360" w:lineRule="auto"/>
              <w:ind w:firstLine="0"/>
              <w:jc w:val="center"/>
              <w:rPr>
                <w:szCs w:val="26"/>
              </w:rPr>
            </w:pPr>
            <m:oMathPara>
              <m:oMath>
                <m:sSub>
                  <m:sSubPr>
                    <m:ctrlPr>
                      <w:rPr>
                        <w:rFonts w:ascii="Cambria Math" w:hAnsi="Cambria Math"/>
                        <w:szCs w:val="26"/>
                      </w:rPr>
                    </m:ctrlPr>
                  </m:sSubPr>
                  <m:e>
                    <m:r>
                      <w:rPr>
                        <w:rFonts w:ascii="Cambria Math" w:hAnsi="Cambria Math"/>
                        <w:szCs w:val="26"/>
                      </w:rPr>
                      <m:t>M</m:t>
                    </m:r>
                  </m:e>
                  <m:sub>
                    <m:r>
                      <w:rPr>
                        <w:rFonts w:ascii="Cambria Math" w:hAnsi="Cambria Math"/>
                        <w:szCs w:val="26"/>
                      </w:rPr>
                      <m:t>k+1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k</m:t>
                    </m:r>
                  </m:sub>
                </m:sSub>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1+</m:t>
                    </m:r>
                    <m:f>
                      <m:fPr>
                        <m:ctrlPr>
                          <w:rPr>
                            <w:rFonts w:ascii="Cambria Math" w:hAnsi="Cambria Math"/>
                            <w:i/>
                            <w:szCs w:val="26"/>
                          </w:rPr>
                        </m:ctrlPr>
                      </m:fPr>
                      <m:num>
                        <m:sSubSup>
                          <m:sSubSupPr>
                            <m:ctrlPr>
                              <w:rPr>
                                <w:rFonts w:ascii="Cambria Math" w:hAnsi="Cambria Math"/>
                                <w:i/>
                                <w:szCs w:val="26"/>
                              </w:rPr>
                            </m:ctrlPr>
                          </m:sSubSupPr>
                          <m:e>
                            <m:r>
                              <w:rPr>
                                <w:rFonts w:ascii="Cambria Math" w:hAnsi="Cambria Math"/>
                                <w:szCs w:val="26"/>
                              </w:rPr>
                              <m:t>γ</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M</m:t>
                            </m:r>
                          </m:e>
                          <m:sub>
                            <m:r>
                              <w:rPr>
                                <w:rFonts w:ascii="Cambria Math" w:hAnsi="Cambria Math"/>
                                <w:szCs w:val="26"/>
                              </w:rPr>
                              <m:t>k</m:t>
                            </m:r>
                          </m:sub>
                        </m:sSub>
                        <m:sSub>
                          <m:sSubPr>
                            <m:ctrlPr>
                              <w:rPr>
                                <w:rFonts w:ascii="Cambria Math" w:hAnsi="Cambria Math"/>
                                <w:i/>
                                <w:szCs w:val="26"/>
                              </w:rPr>
                            </m:ctrlPr>
                          </m:sSubPr>
                          <m:e>
                            <m:r>
                              <w:rPr>
                                <w:rFonts w:ascii="Cambria Math" w:hAnsi="Cambria Math"/>
                                <w:szCs w:val="26"/>
                              </w:rPr>
                              <m:t>γ</m:t>
                            </m:r>
                          </m:e>
                          <m:sub>
                            <m:r>
                              <w:rPr>
                                <w:rFonts w:ascii="Cambria Math" w:hAnsi="Cambria Math"/>
                                <w:szCs w:val="26"/>
                              </w:rPr>
                              <m:t>k</m:t>
                            </m:r>
                          </m:sub>
                        </m:sSub>
                      </m:num>
                      <m:den>
                        <m:sSubSup>
                          <m:sSubSupPr>
                            <m:ctrlPr>
                              <w:rPr>
                                <w:rFonts w:ascii="Cambria Math" w:hAnsi="Cambria Math"/>
                                <w:i/>
                                <w:szCs w:val="26"/>
                              </w:rPr>
                            </m:ctrlPr>
                          </m:sSubSupPr>
                          <m:e>
                            <m:r>
                              <w:rPr>
                                <w:rFonts w:ascii="Cambria Math" w:hAnsi="Cambria Math"/>
                                <w:szCs w:val="26"/>
                              </w:rPr>
                              <m:t>δ</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γ</m:t>
                            </m:r>
                          </m:e>
                          <m:sub>
                            <m:r>
                              <w:rPr>
                                <w:rFonts w:ascii="Cambria Math" w:hAnsi="Cambria Math"/>
                                <w:szCs w:val="26"/>
                              </w:rPr>
                              <m:t>k</m:t>
                            </m:r>
                          </m:sub>
                        </m:sSub>
                      </m:den>
                    </m:f>
                  </m:e>
                </m:d>
                <m:f>
                  <m:fPr>
                    <m:ctrlPr>
                      <w:rPr>
                        <w:rFonts w:ascii="Cambria Math" w:hAnsi="Cambria Math"/>
                        <w:i/>
                        <w:szCs w:val="26"/>
                      </w:rPr>
                    </m:ctrlPr>
                  </m:fPr>
                  <m:num>
                    <m:sSubSup>
                      <m:sSubSupPr>
                        <m:ctrlPr>
                          <w:rPr>
                            <w:rFonts w:ascii="Cambria Math" w:hAnsi="Cambria Math"/>
                            <w:i/>
                            <w:szCs w:val="26"/>
                          </w:rPr>
                        </m:ctrlPr>
                      </m:sSubSupPr>
                      <m:e>
                        <m:r>
                          <w:rPr>
                            <w:rFonts w:ascii="Cambria Math" w:hAnsi="Cambria Math"/>
                            <w:szCs w:val="26"/>
                          </w:rPr>
                          <m:t>δ</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δ</m:t>
                        </m:r>
                      </m:e>
                      <m:sub>
                        <m:r>
                          <w:rPr>
                            <w:rFonts w:ascii="Cambria Math" w:hAnsi="Cambria Math"/>
                            <w:szCs w:val="26"/>
                          </w:rPr>
                          <m:t>k</m:t>
                        </m:r>
                      </m:sub>
                    </m:sSub>
                  </m:num>
                  <m:den>
                    <m:sSubSup>
                      <m:sSubSupPr>
                        <m:ctrlPr>
                          <w:rPr>
                            <w:rFonts w:ascii="Cambria Math" w:hAnsi="Cambria Math"/>
                            <w:i/>
                            <w:szCs w:val="26"/>
                          </w:rPr>
                        </m:ctrlPr>
                      </m:sSubSupPr>
                      <m:e>
                        <m:r>
                          <w:rPr>
                            <w:rFonts w:ascii="Cambria Math" w:hAnsi="Cambria Math"/>
                            <w:szCs w:val="26"/>
                          </w:rPr>
                          <m:t>δ</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γ</m:t>
                        </m:r>
                      </m:e>
                      <m:sub>
                        <m:r>
                          <w:rPr>
                            <w:rFonts w:ascii="Cambria Math" w:hAnsi="Cambria Math"/>
                            <w:szCs w:val="26"/>
                          </w:rPr>
                          <m:t>k</m:t>
                        </m:r>
                      </m:sub>
                    </m:sSub>
                  </m:den>
                </m:f>
              </m:oMath>
            </m:oMathPara>
          </w:p>
        </w:tc>
        <w:tc>
          <w:tcPr>
            <w:tcW w:w="765" w:type="dxa"/>
            <w:vAlign w:val="center"/>
          </w:tcPr>
          <w:p w:rsidR="007919D9" w:rsidRDefault="007919D9" w:rsidP="007658B8">
            <w:pPr>
              <w:pStyle w:val="Tbasetext"/>
              <w:spacing w:after="240" w:line="360" w:lineRule="auto"/>
              <w:ind w:firstLine="0"/>
              <w:jc w:val="right"/>
              <w:rPr>
                <w:szCs w:val="26"/>
              </w:rPr>
            </w:pPr>
            <w:r>
              <w:rPr>
                <w:szCs w:val="26"/>
              </w:rPr>
              <w:t>(</w:t>
            </w:r>
            <w:r w:rsidR="00AA2881">
              <w:rPr>
                <w:szCs w:val="26"/>
              </w:rPr>
              <w:t>3.</w:t>
            </w:r>
            <w:r>
              <w:rPr>
                <w:szCs w:val="26"/>
              </w:rPr>
              <w:t>1</w:t>
            </w:r>
            <w:r w:rsidR="00723461">
              <w:rPr>
                <w:szCs w:val="26"/>
              </w:rPr>
              <w:t>5</w:t>
            </w:r>
            <w:r>
              <w:rPr>
                <w:szCs w:val="26"/>
              </w:rPr>
              <w:t>)</w:t>
            </w:r>
          </w:p>
        </w:tc>
      </w:tr>
      <w:tr w:rsidR="000D47C5" w:rsidTr="00723461">
        <w:tc>
          <w:tcPr>
            <w:tcW w:w="828" w:type="dxa"/>
          </w:tcPr>
          <w:p w:rsidR="000D47C5" w:rsidRDefault="000D47C5" w:rsidP="007658B8">
            <w:pPr>
              <w:pStyle w:val="Tbasetext"/>
              <w:spacing w:after="240" w:line="360" w:lineRule="auto"/>
              <w:ind w:firstLine="0"/>
              <w:rPr>
                <w:szCs w:val="26"/>
              </w:rPr>
            </w:pPr>
          </w:p>
        </w:tc>
        <w:tc>
          <w:tcPr>
            <w:tcW w:w="7650" w:type="dxa"/>
            <w:vAlign w:val="center"/>
          </w:tcPr>
          <w:p w:rsidR="000D47C5" w:rsidRPr="00356D6D" w:rsidRDefault="001E7D00" w:rsidP="00AA2881">
            <w:pPr>
              <w:pStyle w:val="Tbasetext"/>
              <w:spacing w:after="240" w:line="360" w:lineRule="auto"/>
              <w:ind w:firstLine="0"/>
              <w:jc w:val="center"/>
              <w:rPr>
                <w:szCs w:val="26"/>
              </w:rPr>
            </w:pPr>
            <m:oMathPara>
              <m:oMath>
                <m:sSub>
                  <m:sSubPr>
                    <m:ctrlPr>
                      <w:rPr>
                        <w:rFonts w:ascii="Cambria Math" w:hAnsi="Cambria Math"/>
                        <w:szCs w:val="26"/>
                      </w:rPr>
                    </m:ctrlPr>
                  </m:sSubPr>
                  <m:e>
                    <m:r>
                      <w:rPr>
                        <w:rFonts w:ascii="Cambria Math" w:hAnsi="Cambria Math"/>
                        <w:szCs w:val="26"/>
                      </w:rPr>
                      <m:t>γ</m:t>
                    </m:r>
                  </m:e>
                  <m:sub>
                    <m:r>
                      <w:rPr>
                        <w:rFonts w:ascii="Cambria Math" w:hAnsi="Cambria Math"/>
                        <w:szCs w:val="26"/>
                      </w:rPr>
                      <m:t>k</m:t>
                    </m:r>
                  </m:sub>
                </m:sSub>
                <m:r>
                  <w:rPr>
                    <w:rFonts w:ascii="Cambria Math" w:hAnsi="Cambria Math"/>
                    <w:szCs w:val="26"/>
                  </w:rPr>
                  <m:t xml:space="preserve">= </m:t>
                </m:r>
                <m:sSub>
                  <m:sSubPr>
                    <m:ctrlPr>
                      <w:rPr>
                        <w:rFonts w:ascii="Cambria Math" w:hAnsi="Cambria Math"/>
                        <w:i/>
                        <w:szCs w:val="26"/>
                      </w:rPr>
                    </m:ctrlPr>
                  </m:sSubPr>
                  <m:e>
                    <m:r>
                      <m:rPr>
                        <m:sty m:val="p"/>
                      </m:rPr>
                      <w:rPr>
                        <w:rFonts w:ascii="Cambria Math" w:hAnsi="Cambria Math"/>
                        <w:szCs w:val="26"/>
                      </w:rPr>
                      <m:t>∇</m:t>
                    </m:r>
                    <m:r>
                      <w:rPr>
                        <w:rFonts w:ascii="Cambria Math" w:hAnsi="Cambria Math"/>
                        <w:szCs w:val="26"/>
                      </w:rPr>
                      <m:t>W</m:t>
                    </m:r>
                  </m:e>
                  <m:sub>
                    <m:r>
                      <w:rPr>
                        <w:rFonts w:ascii="Cambria Math" w:hAnsi="Cambria Math"/>
                        <w:szCs w:val="26"/>
                      </w:rPr>
                      <m:t>k</m:t>
                    </m:r>
                  </m:sub>
                </m:sSub>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m:t>
                    </m:r>
                    <m:r>
                      <w:rPr>
                        <w:rFonts w:ascii="Cambria Math" w:hAnsi="Cambria Math"/>
                        <w:szCs w:val="26"/>
                      </w:rPr>
                      <m:t>W</m:t>
                    </m:r>
                  </m:e>
                  <m:sub>
                    <m:r>
                      <w:rPr>
                        <w:rFonts w:ascii="Cambria Math" w:hAnsi="Cambria Math"/>
                        <w:szCs w:val="26"/>
                      </w:rPr>
                      <m:t>k-1</m:t>
                    </m:r>
                  </m:sub>
                </m:sSub>
              </m:oMath>
            </m:oMathPara>
          </w:p>
        </w:tc>
        <w:tc>
          <w:tcPr>
            <w:tcW w:w="765" w:type="dxa"/>
            <w:vAlign w:val="center"/>
          </w:tcPr>
          <w:p w:rsidR="000D47C5" w:rsidRDefault="00AA2881" w:rsidP="007658B8">
            <w:pPr>
              <w:pStyle w:val="Tbasetext"/>
              <w:spacing w:after="240" w:line="360" w:lineRule="auto"/>
              <w:ind w:firstLine="0"/>
              <w:jc w:val="right"/>
              <w:rPr>
                <w:szCs w:val="26"/>
              </w:rPr>
            </w:pPr>
            <w:r>
              <w:rPr>
                <w:szCs w:val="26"/>
              </w:rPr>
              <w:t>(3.16)</w:t>
            </w:r>
          </w:p>
        </w:tc>
      </w:tr>
      <w:tr w:rsidR="000D47C5" w:rsidTr="00723461">
        <w:tc>
          <w:tcPr>
            <w:tcW w:w="828" w:type="dxa"/>
          </w:tcPr>
          <w:p w:rsidR="000D47C5" w:rsidRDefault="000D47C5" w:rsidP="007658B8">
            <w:pPr>
              <w:pStyle w:val="Tbasetext"/>
              <w:spacing w:after="240" w:line="360" w:lineRule="auto"/>
              <w:ind w:firstLine="0"/>
              <w:rPr>
                <w:szCs w:val="26"/>
              </w:rPr>
            </w:pPr>
          </w:p>
        </w:tc>
        <w:tc>
          <w:tcPr>
            <w:tcW w:w="7650" w:type="dxa"/>
            <w:vAlign w:val="center"/>
          </w:tcPr>
          <w:p w:rsidR="000D47C5" w:rsidRPr="00356D6D" w:rsidRDefault="001E7D00" w:rsidP="007658B8">
            <w:pPr>
              <w:pStyle w:val="Tbasetext"/>
              <w:spacing w:after="240" w:line="360" w:lineRule="auto"/>
              <w:ind w:firstLine="0"/>
              <w:jc w:val="center"/>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k</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k</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k-1</m:t>
                    </m:r>
                  </m:sub>
                </m:sSub>
              </m:oMath>
            </m:oMathPara>
          </w:p>
        </w:tc>
        <w:tc>
          <w:tcPr>
            <w:tcW w:w="765" w:type="dxa"/>
            <w:vAlign w:val="center"/>
          </w:tcPr>
          <w:p w:rsidR="000D47C5" w:rsidRDefault="00AA2881" w:rsidP="007658B8">
            <w:pPr>
              <w:pStyle w:val="Tbasetext"/>
              <w:spacing w:after="240" w:line="360" w:lineRule="auto"/>
              <w:ind w:firstLine="0"/>
              <w:jc w:val="right"/>
              <w:rPr>
                <w:szCs w:val="26"/>
              </w:rPr>
            </w:pPr>
            <w:r>
              <w:rPr>
                <w:szCs w:val="26"/>
              </w:rPr>
              <w:t>(3.17)</w:t>
            </w:r>
          </w:p>
        </w:tc>
      </w:tr>
    </w:tbl>
    <w:p w:rsidR="00BA1C41" w:rsidRDefault="00AA2881" w:rsidP="00AA2881">
      <w:pPr>
        <w:spacing w:after="240" w:line="360" w:lineRule="auto"/>
        <w:ind w:firstLine="720"/>
        <w:rPr>
          <w:b/>
          <w:sz w:val="28"/>
        </w:rPr>
      </w:pPr>
      <w:r>
        <w:rPr>
          <w:b/>
          <w:sz w:val="28"/>
        </w:rPr>
        <w:lastRenderedPageBreak/>
        <w:t xml:space="preserve">Capitolul </w:t>
      </w:r>
      <w:r w:rsidR="002D1F2F" w:rsidRPr="002D1F2F">
        <w:rPr>
          <w:b/>
          <w:sz w:val="28"/>
        </w:rPr>
        <w:t>4</w:t>
      </w:r>
      <w:r>
        <w:rPr>
          <w:b/>
          <w:sz w:val="28"/>
        </w:rPr>
        <w:t xml:space="preserve"> -</w:t>
      </w:r>
      <w:r w:rsidR="002D1F2F" w:rsidRPr="002D1F2F">
        <w:rPr>
          <w:b/>
          <w:sz w:val="28"/>
        </w:rPr>
        <w:t xml:space="preserve"> </w:t>
      </w:r>
      <w:r w:rsidR="002258D0">
        <w:rPr>
          <w:b/>
          <w:sz w:val="28"/>
        </w:rPr>
        <w:t>Arhitectura sistemului</w:t>
      </w:r>
    </w:p>
    <w:p w:rsidR="002258D0" w:rsidRPr="002258D0" w:rsidRDefault="002258D0" w:rsidP="00AA2881">
      <w:pPr>
        <w:spacing w:after="240" w:line="360" w:lineRule="auto"/>
        <w:ind w:firstLine="720"/>
        <w:rPr>
          <w:b/>
          <w:sz w:val="24"/>
        </w:rPr>
      </w:pPr>
      <w:r>
        <w:rPr>
          <w:b/>
          <w:sz w:val="24"/>
        </w:rPr>
        <w:t>4.1 formatul PDB</w:t>
      </w:r>
    </w:p>
    <w:p w:rsidR="00BA1C41" w:rsidRDefault="00BA1C41" w:rsidP="007658B8">
      <w:pPr>
        <w:pStyle w:val="NoSpacing"/>
        <w:spacing w:after="240" w:line="360" w:lineRule="auto"/>
        <w:ind w:firstLine="720"/>
        <w:jc w:val="both"/>
      </w:pPr>
      <w:r>
        <w:t>Protein Data Bank</w:t>
      </w:r>
      <w:r w:rsidRPr="00183298">
        <w:t xml:space="preserve"> (PDB) </w:t>
      </w:r>
      <w:proofErr w:type="gramStart"/>
      <w:r w:rsidRPr="00183298">
        <w:t>este</w:t>
      </w:r>
      <w:proofErr w:type="gramEnd"/>
      <w:r w:rsidRPr="00183298">
        <w:t xml:space="preserve"> o arhivă</w:t>
      </w:r>
      <w:r>
        <w:t xml:space="preserve"> care con</w:t>
      </w:r>
      <w:r w:rsidR="004C3CCC">
        <w:t>ț</w:t>
      </w:r>
      <w:r>
        <w:t xml:space="preserve">ine </w:t>
      </w:r>
      <w:r w:rsidRPr="00183298">
        <w:t xml:space="preserve">structuri </w:t>
      </w:r>
      <w:r>
        <w:t xml:space="preserve">tridimensionale </w:t>
      </w:r>
      <w:r w:rsidRPr="00183298">
        <w:t>de macromolecule biologice</w:t>
      </w:r>
      <w:r>
        <w:t xml:space="preserve"> </w:t>
      </w:r>
      <w:r w:rsidRPr="00183298">
        <w:t>determinat</w:t>
      </w:r>
      <w:r>
        <w:t>e</w:t>
      </w:r>
      <w:r w:rsidRPr="00183298">
        <w:t xml:space="preserve"> </w:t>
      </w:r>
      <w:r>
        <w:t xml:space="preserve">experimental </w:t>
      </w:r>
      <w:r w:rsidRPr="00183298">
        <w:t>care serve</w:t>
      </w:r>
      <w:r>
        <w:t>ș</w:t>
      </w:r>
      <w:r w:rsidRPr="00183298">
        <w:t>te o comunitate gl</w:t>
      </w:r>
      <w:r w:rsidR="004C3CCC">
        <w:t>obală de cercetători, educatori</w:t>
      </w:r>
      <w:r>
        <w:t xml:space="preserve"> ș</w:t>
      </w:r>
      <w:r w:rsidRPr="00183298">
        <w:t xml:space="preserve">i studenți. </w:t>
      </w:r>
      <w:r>
        <w:t xml:space="preserve"> </w:t>
      </w:r>
      <w:proofErr w:type="gramStart"/>
      <w:r>
        <w:t>D</w:t>
      </w:r>
      <w:r w:rsidRPr="00183298">
        <w:t>atele conținute în arhivă includ coordonatele atomice, structura cristalografică</w:t>
      </w:r>
      <w:r>
        <w:t xml:space="preserve">, </w:t>
      </w:r>
      <w:r w:rsidRPr="00183298">
        <w:t xml:space="preserve">factori </w:t>
      </w:r>
      <w:r>
        <w:t>ș</w:t>
      </w:r>
      <w:r w:rsidRPr="00183298">
        <w:t xml:space="preserve">i date </w:t>
      </w:r>
      <w:r w:rsidRPr="00183298">
        <w:rPr>
          <w:noProof/>
        </w:rPr>
        <w:t>experimentale</w:t>
      </w:r>
      <w:r w:rsidRPr="00183298">
        <w:t xml:space="preserve"> RMN</w:t>
      </w:r>
      <w:r>
        <w:t xml:space="preserve"> (</w:t>
      </w:r>
      <w:r w:rsidRPr="00004D04">
        <w:rPr>
          <w:lang w:val="ro-RO"/>
        </w:rPr>
        <w:t>rezonanta</w:t>
      </w:r>
      <w:r>
        <w:t xml:space="preserve"> </w:t>
      </w:r>
      <w:r w:rsidRPr="00004D04">
        <w:rPr>
          <w:lang w:val="ro-RO"/>
        </w:rPr>
        <w:t>magnetica</w:t>
      </w:r>
      <w:r>
        <w:t xml:space="preserve"> nucleara)</w:t>
      </w:r>
      <w:r w:rsidRPr="00183298">
        <w:t>.</w:t>
      </w:r>
      <w:proofErr w:type="gramEnd"/>
      <w:r w:rsidRPr="00183298">
        <w:t xml:space="preserve"> Pe lângă coordonate, fiecare </w:t>
      </w:r>
      <w:r>
        <w:t>intrare</w:t>
      </w:r>
      <w:r w:rsidRPr="00183298">
        <w:t xml:space="preserve"> include </w:t>
      </w:r>
      <w:r>
        <w:t>ș</w:t>
      </w:r>
      <w:r w:rsidRPr="00183298">
        <w:t>i</w:t>
      </w:r>
      <w:r w:rsidR="004C3CCC">
        <w:t xml:space="preserve"> </w:t>
      </w:r>
      <w:r w:rsidRPr="00183298">
        <w:t xml:space="preserve">nume de molecule, informații </w:t>
      </w:r>
      <w:r>
        <w:t>despre structurile</w:t>
      </w:r>
      <w:r w:rsidRPr="00183298">
        <w:t xml:space="preserve"> p</w:t>
      </w:r>
      <w:r>
        <w:t>rimare și secundare, referințe pentru baze</w:t>
      </w:r>
      <w:r w:rsidRPr="00183298">
        <w:t xml:space="preserve"> de </w:t>
      </w:r>
      <w:r>
        <w:t xml:space="preserve">date de </w:t>
      </w:r>
      <w:r w:rsidRPr="00183298">
        <w:t>secvențe,</w:t>
      </w:r>
      <w:r>
        <w:t xml:space="preserve"> </w:t>
      </w:r>
      <w:r w:rsidRPr="00183298">
        <w:t xml:space="preserve">acolo unde </w:t>
      </w:r>
      <w:proofErr w:type="gramStart"/>
      <w:r w:rsidRPr="00183298">
        <w:t>este</w:t>
      </w:r>
      <w:proofErr w:type="gramEnd"/>
      <w:r w:rsidRPr="00183298">
        <w:t xml:space="preserve"> cazul, precum </w:t>
      </w:r>
      <w:r>
        <w:t>ș</w:t>
      </w:r>
      <w:r w:rsidRPr="00183298">
        <w:t xml:space="preserve">i informații </w:t>
      </w:r>
      <w:r w:rsidRPr="00004D04">
        <w:rPr>
          <w:lang w:val="ro-RO"/>
        </w:rPr>
        <w:t>despre</w:t>
      </w:r>
      <w:r w:rsidRPr="00183298">
        <w:t xml:space="preserve"> asamblarea ligand</w:t>
      </w:r>
      <w:r>
        <w:t>a și a biologica</w:t>
      </w:r>
      <w:r w:rsidRPr="00183298">
        <w:t>, detal</w:t>
      </w:r>
      <w:r>
        <w:t>ii privind colectarea datelor ș</w:t>
      </w:r>
      <w:r w:rsidRPr="00183298">
        <w:t>i citările bibliografice.</w:t>
      </w:r>
    </w:p>
    <w:p w:rsidR="00AA2881" w:rsidRDefault="00BA1C41" w:rsidP="00AA2881">
      <w:pPr>
        <w:pStyle w:val="NoSpacing"/>
        <w:spacing w:line="360" w:lineRule="auto"/>
      </w:pPr>
      <w:proofErr w:type="gramStart"/>
      <w:r>
        <w:t>Înregistrările ATOM prezintă coordonatele atomice pentru aminoacizii și nucleotidele standard.</w:t>
      </w:r>
      <w:proofErr w:type="gramEnd"/>
      <w:r>
        <w:t xml:space="preserve"> </w:t>
      </w:r>
      <w:proofErr w:type="gramStart"/>
      <w:r>
        <w:t>Ei</w:t>
      </w:r>
      <w:r w:rsidR="004C3CCC">
        <w:t xml:space="preserve"> </w:t>
      </w:r>
      <w:r>
        <w:t>con</w:t>
      </w:r>
      <w:r w:rsidR="002D1F2F">
        <w:t>ț</w:t>
      </w:r>
      <w:r>
        <w:t>in de asemenea factorii de ocupa</w:t>
      </w:r>
      <w:r w:rsidR="002D1F2F">
        <w:t>nță</w:t>
      </w:r>
      <w:r>
        <w:t xml:space="preserve"> și de temperatură pentru fiecare atom.</w:t>
      </w:r>
      <w:proofErr w:type="gramEnd"/>
      <w:r>
        <w:t xml:space="preserve"> </w:t>
      </w:r>
      <w:proofErr w:type="gramStart"/>
      <w:r>
        <w:t>Coordonate pentru substan</w:t>
      </w:r>
      <w:r w:rsidR="002D1F2F">
        <w:t>ț</w:t>
      </w:r>
      <w:r>
        <w:t xml:space="preserve">e chimice non-polimerice </w:t>
      </w:r>
      <w:r w:rsidR="002D1F2F">
        <w:t>ș</w:t>
      </w:r>
      <w:r>
        <w:t>i residuuri non-standard utilizeaz</w:t>
      </w:r>
      <w:r w:rsidR="002D1F2F">
        <w:t>ă</w:t>
      </w:r>
      <w:r>
        <w:t xml:space="preserve"> tipul de înregistrare HETATM.</w:t>
      </w:r>
      <w:proofErr w:type="gramEnd"/>
      <w:r>
        <w:t xml:space="preserve"> </w:t>
      </w:r>
      <w:proofErr w:type="gramStart"/>
      <w:r>
        <w:t xml:space="preserve">Residuurile HETATM nu sunt </w:t>
      </w:r>
      <w:r w:rsidR="002D1F2F">
        <w:t>î</w:t>
      </w:r>
      <w:r>
        <w:t>ntotdeauna conectate cu alte residuuri.</w:t>
      </w:r>
      <w:proofErr w:type="gramEnd"/>
      <w:r>
        <w:t xml:space="preserve">  Sarcina electrica poate ap</w:t>
      </w:r>
      <w:r w:rsidR="002D1F2F">
        <w:t>ă</w:t>
      </w:r>
      <w:r>
        <w:t>rea opț</w:t>
      </w:r>
      <w:proofErr w:type="gramStart"/>
      <w:r>
        <w:t xml:space="preserve">ional  </w:t>
      </w:r>
      <w:r w:rsidR="002D1F2F">
        <w:t>î</w:t>
      </w:r>
      <w:r>
        <w:t>ntr</w:t>
      </w:r>
      <w:proofErr w:type="gramEnd"/>
      <w:r>
        <w:t>-o inregistrare.</w:t>
      </w:r>
      <w:r w:rsidR="002D1F2F">
        <w:t xml:space="preserve"> </w:t>
      </w:r>
      <w:r>
        <w:t xml:space="preserve">Proteinele sunt codificate </w:t>
      </w:r>
      <w:r w:rsidR="002D1F2F">
        <w:t>î</w:t>
      </w:r>
      <w:r>
        <w:t>n ordinea 5’ -&gt; 3’, unde 5’ este gruparea liber</w:t>
      </w:r>
      <w:r w:rsidR="002D1F2F">
        <w:t>ă</w:t>
      </w:r>
      <w:r>
        <w:t xml:space="preserve"> amino, iar 3’ </w:t>
      </w:r>
      <w:proofErr w:type="gramStart"/>
      <w:r>
        <w:t>este</w:t>
      </w:r>
      <w:proofErr w:type="gramEnd"/>
      <w:r>
        <w:t xml:space="preserve"> gruparea liber</w:t>
      </w:r>
      <w:r w:rsidR="002D1F2F">
        <w:t>ă</w:t>
      </w:r>
      <w:r>
        <w:t xml:space="preserve"> carboxil.</w:t>
      </w:r>
      <w:r w:rsidR="00AA2881">
        <w:t xml:space="preserve"> </w:t>
      </w:r>
      <w:r w:rsidR="00AA2881" w:rsidRPr="00004D04">
        <w:rPr>
          <w:lang w:val="ro-RO"/>
        </w:rPr>
        <w:t>Structura</w:t>
      </w:r>
      <w:r w:rsidR="00AA2881">
        <w:t xml:space="preserve"> unei </w:t>
      </w:r>
      <w:r w:rsidR="00AA2881" w:rsidRPr="00A83FFC">
        <w:t>înregistrări</w:t>
      </w:r>
      <w:r w:rsidR="00AA2881">
        <w:t xml:space="preserve"> este dată în </w:t>
      </w:r>
      <w:r w:rsidR="007B135B">
        <w:t xml:space="preserve">Anexa </w:t>
      </w:r>
      <w:r w:rsidR="00B90A3B">
        <w:t>B</w:t>
      </w:r>
      <w:r w:rsidR="007B135B">
        <w:t xml:space="preserve"> în </w:t>
      </w:r>
      <w:r w:rsidR="00AA2881">
        <w:t xml:space="preserve">Tabelul </w:t>
      </w:r>
      <w:r w:rsidR="00165717">
        <w:t>B.1</w:t>
      </w:r>
      <w:r w:rsidR="00AA2881">
        <w:t>, iar un exemplu de conținut al unui fișier în Figura 4.1:</w:t>
      </w:r>
    </w:p>
    <w:p w:rsidR="00AA2881" w:rsidRDefault="00AA2881" w:rsidP="00AA2881">
      <w:pPr>
        <w:keepNext/>
        <w:spacing w:line="360" w:lineRule="auto"/>
      </w:pPr>
      <w:r>
        <w:rPr>
          <w:noProof/>
          <w:lang w:val="en-US" w:eastAsia="en-US"/>
        </w:rPr>
        <w:drawing>
          <wp:inline distT="0" distB="0" distL="0" distR="0" wp14:anchorId="5082C1D2" wp14:editId="4352768C">
            <wp:extent cx="5732145" cy="31833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3183300"/>
                    </a:xfrm>
                    <a:prstGeom prst="rect">
                      <a:avLst/>
                    </a:prstGeom>
                  </pic:spPr>
                </pic:pic>
              </a:graphicData>
            </a:graphic>
          </wp:inline>
        </w:drawing>
      </w:r>
    </w:p>
    <w:p w:rsidR="00BA1C41" w:rsidRPr="00AA2881" w:rsidRDefault="00AA2881" w:rsidP="00AA2881">
      <w:pPr>
        <w:pStyle w:val="Caption"/>
        <w:jc w:val="center"/>
        <w:rPr>
          <w:b w:val="0"/>
        </w:rPr>
      </w:pPr>
      <w:r>
        <w:t>Figura 4.1</w:t>
      </w:r>
      <w:r>
        <w:rPr>
          <w:b w:val="0"/>
        </w:rPr>
        <w:t xml:space="preserve"> Exemplu de conținut al unui fișier </w:t>
      </w:r>
      <w:r w:rsidR="004301E3">
        <w:rPr>
          <w:b w:val="0"/>
        </w:rPr>
        <w:t>.pdb</w:t>
      </w:r>
    </w:p>
    <w:p w:rsidR="00AA2881" w:rsidRDefault="00AA2881" w:rsidP="007658B8">
      <w:pPr>
        <w:spacing w:after="240" w:line="360" w:lineRule="auto"/>
        <w:ind w:firstLine="720"/>
        <w:jc w:val="both"/>
        <w:rPr>
          <w:sz w:val="22"/>
        </w:rPr>
      </w:pPr>
    </w:p>
    <w:p w:rsidR="00BA1C41" w:rsidRPr="002D1F2F" w:rsidRDefault="002D1F2F" w:rsidP="007658B8">
      <w:pPr>
        <w:spacing w:after="240" w:line="360" w:lineRule="auto"/>
        <w:ind w:firstLine="720"/>
        <w:jc w:val="both"/>
        <w:rPr>
          <w:sz w:val="22"/>
        </w:rPr>
      </w:pPr>
      <w:r w:rsidRPr="002D1F2F">
        <w:rPr>
          <w:sz w:val="22"/>
        </w:rPr>
        <w:t>Î</w:t>
      </w:r>
      <w:r w:rsidR="00BA1C41" w:rsidRPr="002D1F2F">
        <w:rPr>
          <w:sz w:val="22"/>
        </w:rPr>
        <w:t>n exemplu</w:t>
      </w:r>
      <w:r w:rsidR="004301E3">
        <w:rPr>
          <w:sz w:val="22"/>
        </w:rPr>
        <w:t>l din Figura 4.1</w:t>
      </w:r>
      <w:r w:rsidR="00BA1C41" w:rsidRPr="002D1F2F">
        <w:rPr>
          <w:sz w:val="22"/>
        </w:rPr>
        <w:t xml:space="preserve"> avem </w:t>
      </w:r>
      <w:r w:rsidR="004301E3">
        <w:rPr>
          <w:sz w:val="22"/>
        </w:rPr>
        <w:t>trei</w:t>
      </w:r>
      <w:r w:rsidR="00BA1C41" w:rsidRPr="002D1F2F">
        <w:rPr>
          <w:sz w:val="22"/>
        </w:rPr>
        <w:t xml:space="preserve"> re</w:t>
      </w:r>
      <w:r>
        <w:rPr>
          <w:sz w:val="22"/>
        </w:rPr>
        <w:t>z</w:t>
      </w:r>
      <w:r w:rsidR="00BA1C41" w:rsidRPr="002D1F2F">
        <w:rPr>
          <w:sz w:val="22"/>
        </w:rPr>
        <w:t>iduuri (aminoacizi): histidin</w:t>
      </w:r>
      <w:r>
        <w:rPr>
          <w:sz w:val="22"/>
        </w:rPr>
        <w:t xml:space="preserve">ă </w:t>
      </w:r>
      <w:r w:rsidRPr="002D1F2F">
        <w:rPr>
          <w:sz w:val="22"/>
        </w:rPr>
        <w:t xml:space="preserve">(HIS) </w:t>
      </w:r>
      <w:r w:rsidR="00BA1C41" w:rsidRPr="002D1F2F">
        <w:rPr>
          <w:sz w:val="22"/>
        </w:rPr>
        <w:t xml:space="preserve"> urmat</w:t>
      </w:r>
      <w:r>
        <w:rPr>
          <w:sz w:val="22"/>
        </w:rPr>
        <w:t>ă</w:t>
      </w:r>
      <w:r w:rsidR="00BA1C41" w:rsidRPr="002D1F2F">
        <w:rPr>
          <w:sz w:val="22"/>
        </w:rPr>
        <w:t xml:space="preserve"> de serin</w:t>
      </w:r>
      <w:r>
        <w:rPr>
          <w:sz w:val="22"/>
        </w:rPr>
        <w:t>ă</w:t>
      </w:r>
      <w:r w:rsidR="00BA1C41" w:rsidRPr="002D1F2F">
        <w:rPr>
          <w:sz w:val="22"/>
        </w:rPr>
        <w:t xml:space="preserve"> (SER), urmat</w:t>
      </w:r>
      <w:r>
        <w:rPr>
          <w:sz w:val="22"/>
        </w:rPr>
        <w:t>ă</w:t>
      </w:r>
      <w:r w:rsidR="00BA1C41" w:rsidRPr="002D1F2F">
        <w:rPr>
          <w:sz w:val="22"/>
        </w:rPr>
        <w:t xml:space="preserve"> de valin</w:t>
      </w:r>
      <w:r>
        <w:rPr>
          <w:sz w:val="22"/>
        </w:rPr>
        <w:t>ă (VAL)</w:t>
      </w:r>
      <w:r w:rsidR="00BA1C41" w:rsidRPr="002D1F2F">
        <w:rPr>
          <w:sz w:val="22"/>
        </w:rPr>
        <w:t xml:space="preserve">. Atomii din care sunt formate residuurile sunt </w:t>
      </w:r>
      <w:r>
        <w:rPr>
          <w:sz w:val="22"/>
        </w:rPr>
        <w:t>î</w:t>
      </w:r>
      <w:r w:rsidR="00BA1C41" w:rsidRPr="002D1F2F">
        <w:rPr>
          <w:sz w:val="22"/>
        </w:rPr>
        <w:t>n ultima coloan</w:t>
      </w:r>
      <w:r>
        <w:rPr>
          <w:sz w:val="22"/>
        </w:rPr>
        <w:t>ă</w:t>
      </w:r>
      <w:r w:rsidR="00BA1C41" w:rsidRPr="002D1F2F">
        <w:rPr>
          <w:sz w:val="22"/>
        </w:rPr>
        <w:t xml:space="preserve">, </w:t>
      </w:r>
      <w:r>
        <w:rPr>
          <w:sz w:val="22"/>
        </w:rPr>
        <w:t>î</w:t>
      </w:r>
      <w:r w:rsidR="00BA1C41" w:rsidRPr="002D1F2F">
        <w:rPr>
          <w:sz w:val="22"/>
        </w:rPr>
        <w:t>n a doua coloan</w:t>
      </w:r>
      <w:r>
        <w:rPr>
          <w:sz w:val="22"/>
        </w:rPr>
        <w:t>ă</w:t>
      </w:r>
      <w:r w:rsidR="00BA1C41" w:rsidRPr="002D1F2F">
        <w:rPr>
          <w:sz w:val="22"/>
        </w:rPr>
        <w:t xml:space="preserve"> sunt identificatorii fiecarui atom </w:t>
      </w:r>
      <w:r>
        <w:rPr>
          <w:sz w:val="22"/>
        </w:rPr>
        <w:t>î</w:t>
      </w:r>
      <w:r w:rsidR="00BA1C41" w:rsidRPr="002D1F2F">
        <w:rPr>
          <w:sz w:val="22"/>
        </w:rPr>
        <w:t>n protein</w:t>
      </w:r>
      <w:r>
        <w:rPr>
          <w:sz w:val="22"/>
        </w:rPr>
        <w:t>ă</w:t>
      </w:r>
      <w:r w:rsidR="00BA1C41" w:rsidRPr="002D1F2F">
        <w:rPr>
          <w:sz w:val="22"/>
        </w:rPr>
        <w:t xml:space="preserve">, iar </w:t>
      </w:r>
      <w:r>
        <w:rPr>
          <w:sz w:val="22"/>
        </w:rPr>
        <w:t>î</w:t>
      </w:r>
      <w:r w:rsidR="00BA1C41" w:rsidRPr="002D1F2F">
        <w:rPr>
          <w:sz w:val="22"/>
        </w:rPr>
        <w:t>n a treia coloan</w:t>
      </w:r>
      <w:r>
        <w:rPr>
          <w:sz w:val="22"/>
        </w:rPr>
        <w:t>ă</w:t>
      </w:r>
      <w:r w:rsidR="00BA1C41" w:rsidRPr="002D1F2F">
        <w:rPr>
          <w:sz w:val="22"/>
        </w:rPr>
        <w:t xml:space="preserve"> sunt scrise codificat pozi</w:t>
      </w:r>
      <w:r>
        <w:rPr>
          <w:sz w:val="22"/>
        </w:rPr>
        <w:t>ț</w:t>
      </w:r>
      <w:r w:rsidR="00BA1C41" w:rsidRPr="002D1F2F">
        <w:rPr>
          <w:sz w:val="22"/>
        </w:rPr>
        <w:t xml:space="preserve">iile acestora </w:t>
      </w:r>
      <w:r>
        <w:rPr>
          <w:sz w:val="22"/>
        </w:rPr>
        <w:t>î</w:t>
      </w:r>
      <w:r w:rsidR="00BA1C41" w:rsidRPr="002D1F2F">
        <w:rPr>
          <w:sz w:val="22"/>
        </w:rPr>
        <w:t>n aminoacid. Coloana patru con</w:t>
      </w:r>
      <w:r>
        <w:rPr>
          <w:sz w:val="22"/>
        </w:rPr>
        <w:t>ț</w:t>
      </w:r>
      <w:r w:rsidR="00BA1C41" w:rsidRPr="002D1F2F">
        <w:rPr>
          <w:sz w:val="22"/>
        </w:rPr>
        <w:t>ine numele am</w:t>
      </w:r>
      <w:r>
        <w:rPr>
          <w:sz w:val="22"/>
        </w:rPr>
        <w:t>ino</w:t>
      </w:r>
      <w:r w:rsidR="00BA1C41" w:rsidRPr="002D1F2F">
        <w:rPr>
          <w:sz w:val="22"/>
        </w:rPr>
        <w:t>acizilor compu</w:t>
      </w:r>
      <w:r>
        <w:rPr>
          <w:sz w:val="22"/>
        </w:rPr>
        <w:t>ș</w:t>
      </w:r>
      <w:r w:rsidR="00BA1C41" w:rsidRPr="002D1F2F">
        <w:rPr>
          <w:sz w:val="22"/>
        </w:rPr>
        <w:t>i din atomi. Urm</w:t>
      </w:r>
      <w:r>
        <w:rPr>
          <w:sz w:val="22"/>
        </w:rPr>
        <w:t>ă</w:t>
      </w:r>
      <w:r w:rsidR="00BA1C41" w:rsidRPr="002D1F2F">
        <w:rPr>
          <w:sz w:val="22"/>
        </w:rPr>
        <w:t>toarea coloan</w:t>
      </w:r>
      <w:r>
        <w:rPr>
          <w:sz w:val="22"/>
        </w:rPr>
        <w:t>ă</w:t>
      </w:r>
      <w:r w:rsidR="00BA1C41" w:rsidRPr="002D1F2F">
        <w:rPr>
          <w:sz w:val="22"/>
        </w:rPr>
        <w:t xml:space="preserve"> con</w:t>
      </w:r>
      <w:r>
        <w:rPr>
          <w:sz w:val="22"/>
        </w:rPr>
        <w:t>ț</w:t>
      </w:r>
      <w:r w:rsidR="00BA1C41" w:rsidRPr="002D1F2F">
        <w:rPr>
          <w:sz w:val="22"/>
        </w:rPr>
        <w:t>ine identificatorul lan</w:t>
      </w:r>
      <w:r>
        <w:rPr>
          <w:sz w:val="22"/>
        </w:rPr>
        <w:t>ț</w:t>
      </w:r>
      <w:r w:rsidR="00BA1C41" w:rsidRPr="002D1F2F">
        <w:rPr>
          <w:sz w:val="22"/>
        </w:rPr>
        <w:t>ului de aminoacizi; o protein</w:t>
      </w:r>
      <w:r>
        <w:rPr>
          <w:sz w:val="22"/>
        </w:rPr>
        <w:t>ă</w:t>
      </w:r>
      <w:r w:rsidR="00BA1C41" w:rsidRPr="002D1F2F">
        <w:rPr>
          <w:sz w:val="22"/>
        </w:rPr>
        <w:t xml:space="preserve"> poate fi compus</w:t>
      </w:r>
      <w:r>
        <w:rPr>
          <w:sz w:val="22"/>
        </w:rPr>
        <w:t>ă</w:t>
      </w:r>
      <w:r w:rsidR="00BA1C41" w:rsidRPr="002D1F2F">
        <w:rPr>
          <w:sz w:val="22"/>
        </w:rPr>
        <w:t xml:space="preserve"> din mai multe lan</w:t>
      </w:r>
      <w:r>
        <w:rPr>
          <w:sz w:val="22"/>
        </w:rPr>
        <w:t>ț</w:t>
      </w:r>
      <w:r w:rsidR="00BA1C41" w:rsidRPr="002D1F2F">
        <w:rPr>
          <w:sz w:val="22"/>
        </w:rPr>
        <w:t xml:space="preserve">uri de aminoacizi, iar acestea sunt notate de obicei </w:t>
      </w:r>
      <w:r>
        <w:rPr>
          <w:sz w:val="22"/>
        </w:rPr>
        <w:t>î</w:t>
      </w:r>
      <w:r w:rsidR="00BA1C41" w:rsidRPr="002D1F2F">
        <w:rPr>
          <w:sz w:val="22"/>
        </w:rPr>
        <w:t>n ordine alfabetic</w:t>
      </w:r>
      <w:r>
        <w:rPr>
          <w:sz w:val="22"/>
        </w:rPr>
        <w:t>ă</w:t>
      </w:r>
      <w:r w:rsidR="00BA1C41" w:rsidRPr="002D1F2F">
        <w:rPr>
          <w:sz w:val="22"/>
        </w:rPr>
        <w:t>. Aici avem doua lan</w:t>
      </w:r>
      <w:r>
        <w:rPr>
          <w:sz w:val="22"/>
        </w:rPr>
        <w:t>țuri: A ș</w:t>
      </w:r>
      <w:r w:rsidR="00BA1C41" w:rsidRPr="002D1F2F">
        <w:rPr>
          <w:sz w:val="22"/>
        </w:rPr>
        <w:t>i B. Urm</w:t>
      </w:r>
      <w:r>
        <w:rPr>
          <w:sz w:val="22"/>
        </w:rPr>
        <w:t>ă</w:t>
      </w:r>
      <w:r w:rsidR="00BA1C41" w:rsidRPr="002D1F2F">
        <w:rPr>
          <w:sz w:val="22"/>
        </w:rPr>
        <w:t>toarea coloana este identificatorul fiecarui residuu individual intr-un lant de aminoacizi. Urm</w:t>
      </w:r>
      <w:r>
        <w:rPr>
          <w:sz w:val="22"/>
        </w:rPr>
        <w:t>eaza</w:t>
      </w:r>
      <w:r w:rsidR="00BA1C41" w:rsidRPr="002D1F2F">
        <w:rPr>
          <w:sz w:val="22"/>
        </w:rPr>
        <w:t xml:space="preserve"> trei coloane </w:t>
      </w:r>
      <w:r>
        <w:rPr>
          <w:sz w:val="22"/>
        </w:rPr>
        <w:t>care conțin</w:t>
      </w:r>
      <w:r w:rsidR="00BA1C41" w:rsidRPr="002D1F2F">
        <w:rPr>
          <w:sz w:val="22"/>
        </w:rPr>
        <w:t xml:space="preserve"> coordonatele, iar apoi, ocupan</w:t>
      </w:r>
      <w:r>
        <w:rPr>
          <w:sz w:val="22"/>
        </w:rPr>
        <w:t>ț</w:t>
      </w:r>
      <w:r w:rsidR="00BA1C41" w:rsidRPr="002D1F2F">
        <w:rPr>
          <w:sz w:val="22"/>
        </w:rPr>
        <w:t xml:space="preserve">a </w:t>
      </w:r>
      <w:r>
        <w:rPr>
          <w:sz w:val="22"/>
        </w:rPr>
        <w:t>ș</w:t>
      </w:r>
      <w:r w:rsidR="00BA1C41" w:rsidRPr="002D1F2F">
        <w:rPr>
          <w:sz w:val="22"/>
        </w:rPr>
        <w:t>i factorul de temeratur</w:t>
      </w:r>
      <w:r>
        <w:rPr>
          <w:sz w:val="22"/>
        </w:rPr>
        <w:t>ă</w:t>
      </w:r>
      <w:r w:rsidR="00BA1C41" w:rsidRPr="002D1F2F">
        <w:rPr>
          <w:sz w:val="22"/>
        </w:rPr>
        <w:t>.</w:t>
      </w:r>
    </w:p>
    <w:p w:rsidR="00BA1C41" w:rsidRPr="002D1F2F" w:rsidRDefault="00BA1C41" w:rsidP="007658B8">
      <w:pPr>
        <w:spacing w:after="240" w:line="360" w:lineRule="auto"/>
        <w:ind w:firstLine="720"/>
        <w:jc w:val="both"/>
        <w:rPr>
          <w:sz w:val="22"/>
        </w:rPr>
      </w:pPr>
      <w:r w:rsidRPr="002D1F2F">
        <w:rPr>
          <w:sz w:val="22"/>
        </w:rPr>
        <w:t>Formatul mmCIF</w:t>
      </w:r>
      <w:r w:rsidR="004301E3">
        <w:rPr>
          <w:sz w:val="22"/>
        </w:rPr>
        <w:t xml:space="preserve"> (fișier .cif)</w:t>
      </w:r>
      <w:r w:rsidRPr="002D1F2F">
        <w:rPr>
          <w:sz w:val="22"/>
        </w:rPr>
        <w:t xml:space="preserve"> este similar, dar con</w:t>
      </w:r>
      <w:r w:rsidR="002D1F2F">
        <w:rPr>
          <w:sz w:val="22"/>
        </w:rPr>
        <w:t>ț</w:t>
      </w:r>
      <w:r w:rsidRPr="002D1F2F">
        <w:rPr>
          <w:sz w:val="22"/>
        </w:rPr>
        <w:t>ine date in plus. Cele necesare pentru determinarea formei proteinei sunt aceleasi.</w:t>
      </w:r>
      <w:r w:rsidR="002D1F2F">
        <w:rPr>
          <w:sz w:val="22"/>
        </w:rPr>
        <w:t xml:space="preserve"> </w:t>
      </w:r>
      <w:r w:rsidR="004301E3">
        <w:rPr>
          <w:sz w:val="22"/>
        </w:rPr>
        <w:t>Exemplu în Figura 4.2:</w:t>
      </w:r>
    </w:p>
    <w:p w:rsidR="004301E3" w:rsidRDefault="004301E3" w:rsidP="004301E3">
      <w:pPr>
        <w:keepNext/>
        <w:spacing w:line="360" w:lineRule="auto"/>
      </w:pPr>
      <w:r>
        <w:rPr>
          <w:noProof/>
          <w:lang w:val="en-US" w:eastAsia="en-US"/>
        </w:rPr>
        <w:drawing>
          <wp:inline distT="0" distB="0" distL="0" distR="0" wp14:anchorId="7F231A12" wp14:editId="00AC0EB7">
            <wp:extent cx="5732145" cy="2074228"/>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074228"/>
                    </a:xfrm>
                    <a:prstGeom prst="rect">
                      <a:avLst/>
                    </a:prstGeom>
                  </pic:spPr>
                </pic:pic>
              </a:graphicData>
            </a:graphic>
          </wp:inline>
        </w:drawing>
      </w:r>
    </w:p>
    <w:p w:rsidR="00BA1C41" w:rsidRPr="004301E3" w:rsidRDefault="004301E3" w:rsidP="004301E3">
      <w:pPr>
        <w:pStyle w:val="Caption"/>
        <w:jc w:val="center"/>
        <w:rPr>
          <w:b w:val="0"/>
          <w:szCs w:val="16"/>
        </w:rPr>
      </w:pPr>
      <w:r>
        <w:t>Figura 4.2</w:t>
      </w:r>
      <w:r>
        <w:rPr>
          <w:b w:val="0"/>
        </w:rPr>
        <w:t xml:space="preserve"> Exemplu de conținut fișier .cif</w:t>
      </w:r>
    </w:p>
    <w:p w:rsidR="004301E3" w:rsidRDefault="004301E3" w:rsidP="007658B8">
      <w:pPr>
        <w:pStyle w:val="Tbasetext"/>
        <w:spacing w:after="240" w:line="360" w:lineRule="auto"/>
        <w:ind w:firstLine="0"/>
        <w:rPr>
          <w:b/>
          <w:sz w:val="24"/>
          <w:szCs w:val="26"/>
        </w:rPr>
      </w:pPr>
    </w:p>
    <w:p w:rsidR="00BA1C41" w:rsidRPr="002258D0" w:rsidRDefault="002258D0" w:rsidP="004301E3">
      <w:pPr>
        <w:pStyle w:val="Tbasetext"/>
        <w:spacing w:after="240" w:line="360" w:lineRule="auto"/>
        <w:ind w:firstLine="720"/>
        <w:rPr>
          <w:b/>
          <w:sz w:val="24"/>
          <w:szCs w:val="26"/>
        </w:rPr>
      </w:pPr>
      <w:r w:rsidRPr="002258D0">
        <w:rPr>
          <w:b/>
          <w:sz w:val="24"/>
          <w:szCs w:val="26"/>
        </w:rPr>
        <w:t>4.2 Formatul Fasta</w:t>
      </w:r>
    </w:p>
    <w:p w:rsidR="007B135B" w:rsidRDefault="00C97E5D" w:rsidP="007B135B">
      <w:pPr>
        <w:pStyle w:val="Tbasetext"/>
        <w:spacing w:after="240" w:line="360" w:lineRule="auto"/>
        <w:ind w:firstLine="720"/>
        <w:rPr>
          <w:szCs w:val="26"/>
        </w:rPr>
      </w:pPr>
      <w:r>
        <w:t>F</w:t>
      </w:r>
      <w:r w:rsidR="002258D0">
        <w:t>ormatul FASTA este un format bazat pe text pentru a reprezenta fie secvențe de nucleotide</w:t>
      </w:r>
      <w:r>
        <w:t xml:space="preserve"> (ADN sau ARN)</w:t>
      </w:r>
      <w:r w:rsidR="002258D0">
        <w:t xml:space="preserve">, fie secvențe peptidice, în care nucleotidele sau aminoacizii sunt reprezentați folosind coduri de o singură literă. Formatul permite, de asemenea, </w:t>
      </w:r>
      <w:r>
        <w:t xml:space="preserve">ca secvențele </w:t>
      </w:r>
      <w:r w:rsidR="002258D0">
        <w:t xml:space="preserve">să fie precedate de </w:t>
      </w:r>
      <w:r>
        <w:t xml:space="preserve">numele acestora și </w:t>
      </w:r>
      <w:r w:rsidR="004301E3">
        <w:t xml:space="preserve">de </w:t>
      </w:r>
      <w:r>
        <w:t>comentarii</w:t>
      </w:r>
      <w:r w:rsidR="002258D0">
        <w:t>. Formatul provine din pachetul software FASTA, dar a devenit un standard în domeniul bioinformaticii.</w:t>
      </w:r>
      <w:r w:rsidR="004301E3">
        <w:t xml:space="preserve"> </w:t>
      </w:r>
      <w:r w:rsidR="00997AEA">
        <w:rPr>
          <w:szCs w:val="26"/>
        </w:rPr>
        <w:t xml:space="preserve">Un fișier poate conține mai multe lanțuri de proteine sau nucleotide. </w:t>
      </w:r>
      <w:r w:rsidR="00997AEA">
        <w:rPr>
          <w:szCs w:val="26"/>
        </w:rPr>
        <w:lastRenderedPageBreak/>
        <w:t xml:space="preserve">Acestea </w:t>
      </w:r>
      <w:r w:rsidR="004301E3">
        <w:rPr>
          <w:szCs w:val="26"/>
        </w:rPr>
        <w:t>încep</w:t>
      </w:r>
      <w:r w:rsidR="00997AEA">
        <w:rPr>
          <w:szCs w:val="26"/>
        </w:rPr>
        <w:t xml:space="preserve"> cu numele și descrierea după simbolul „&gt;”. Începând cu rândul următor</w:t>
      </w:r>
      <w:r w:rsidR="00A83FFC">
        <w:rPr>
          <w:szCs w:val="26"/>
        </w:rPr>
        <w:t xml:space="preserve"> este scrisă secveța proteinei, în litere. Codificarea proteinelor este standardizată și detaliată în </w:t>
      </w:r>
      <w:r w:rsidR="007B135B">
        <w:rPr>
          <w:szCs w:val="26"/>
        </w:rPr>
        <w:t xml:space="preserve">Anexa </w:t>
      </w:r>
      <w:r w:rsidR="00B90A3B">
        <w:rPr>
          <w:szCs w:val="26"/>
        </w:rPr>
        <w:t>B</w:t>
      </w:r>
      <w:r w:rsidR="007B135B">
        <w:rPr>
          <w:szCs w:val="26"/>
        </w:rPr>
        <w:t xml:space="preserve"> în </w:t>
      </w:r>
      <w:r w:rsidR="00A83FFC">
        <w:rPr>
          <w:szCs w:val="26"/>
        </w:rPr>
        <w:t xml:space="preserve">Tabelul </w:t>
      </w:r>
      <w:r w:rsidR="00B90A3B">
        <w:rPr>
          <w:szCs w:val="26"/>
        </w:rPr>
        <w:t>B.2</w:t>
      </w:r>
      <w:r w:rsidR="00A83FFC">
        <w:rPr>
          <w:szCs w:val="26"/>
        </w:rPr>
        <w:t>.</w:t>
      </w:r>
      <w:bookmarkStart w:id="2" w:name="_Toc265586146"/>
    </w:p>
    <w:p w:rsidR="007B135B" w:rsidRPr="007B135B" w:rsidRDefault="007719D3" w:rsidP="007B135B">
      <w:pPr>
        <w:pStyle w:val="Tbasetext"/>
        <w:spacing w:after="240" w:line="360" w:lineRule="auto"/>
        <w:ind w:firstLine="720"/>
        <w:rPr>
          <w:b/>
          <w:sz w:val="24"/>
          <w:lang w:val="en-US"/>
        </w:rPr>
      </w:pPr>
      <w:r w:rsidRPr="007B135B">
        <w:rPr>
          <w:b/>
          <w:sz w:val="24"/>
          <w:lang w:val="en-US"/>
        </w:rPr>
        <w:t xml:space="preserve">4.3 </w:t>
      </w:r>
      <w:r w:rsidR="00352C08">
        <w:rPr>
          <w:b/>
          <w:sz w:val="24"/>
          <w:lang w:val="en-US"/>
        </w:rPr>
        <w:t>Utilizarea datelor de către r</w:t>
      </w:r>
      <w:r w:rsidRPr="007B135B">
        <w:rPr>
          <w:b/>
          <w:sz w:val="24"/>
          <w:lang w:val="en-US"/>
        </w:rPr>
        <w:t>ețeaua neurală</w:t>
      </w:r>
    </w:p>
    <w:p w:rsidR="00352C08" w:rsidRDefault="00F85DD6" w:rsidP="00352C08">
      <w:pPr>
        <w:pStyle w:val="Tbasetext"/>
        <w:spacing w:after="240" w:line="360" w:lineRule="auto"/>
        <w:ind w:firstLine="720"/>
      </w:pPr>
      <w:r w:rsidRPr="007B135B">
        <w:rPr>
          <w:lang w:val="en-US"/>
        </w:rPr>
        <w:t xml:space="preserve">Rețeaua </w:t>
      </w:r>
      <w:r w:rsidR="00FD4C86" w:rsidRPr="007B135B">
        <w:rPr>
          <w:lang w:val="en-US"/>
        </w:rPr>
        <w:t xml:space="preserve">neurală are </w:t>
      </w:r>
      <w:proofErr w:type="gramStart"/>
      <w:r w:rsidR="00FD4C86" w:rsidRPr="007B135B">
        <w:rPr>
          <w:lang w:val="en-US"/>
        </w:rPr>
        <w:t>un</w:t>
      </w:r>
      <w:proofErr w:type="gramEnd"/>
      <w:r w:rsidR="00FD4C86" w:rsidRPr="007B135B">
        <w:rPr>
          <w:lang w:val="en-US"/>
        </w:rPr>
        <w:t xml:space="preserve"> număr</w:t>
      </w:r>
      <w:r w:rsidR="00352C08">
        <w:rPr>
          <w:lang w:val="en-US"/>
        </w:rPr>
        <w:t xml:space="preserve"> </w:t>
      </w:r>
      <w:r w:rsidR="00352C08" w:rsidRPr="007B135B">
        <w:rPr>
          <w:lang w:val="en-US"/>
        </w:rPr>
        <w:t>de intrări</w:t>
      </w:r>
      <w:r w:rsidR="00FD4C86" w:rsidRPr="007B135B">
        <w:rPr>
          <w:lang w:val="en-US"/>
        </w:rPr>
        <w:t xml:space="preserve"> care poate fi setat, unde fiecare intrare conține un aminoacid. Numărul de ieșiri </w:t>
      </w:r>
      <w:proofErr w:type="gramStart"/>
      <w:r w:rsidR="00FD4C86" w:rsidRPr="007B135B">
        <w:rPr>
          <w:lang w:val="en-US"/>
        </w:rPr>
        <w:t>este</w:t>
      </w:r>
      <w:proofErr w:type="gramEnd"/>
      <w:r w:rsidR="00FD4C86" w:rsidRPr="007B135B">
        <w:rPr>
          <w:lang w:val="en-US"/>
        </w:rPr>
        <w:t xml:space="preserve"> același cu numărul de intrări, unde fiecare ieșire conține trei valori care reprezintă cele trei coordonate carteziene ale aminoacidului, relativ la aminoacidul precedent din lanț. </w:t>
      </w:r>
      <w:r w:rsidRPr="007B135B">
        <w:rPr>
          <w:lang w:val="en-US"/>
        </w:rPr>
        <w:t>Rețeaua de intrare folosește o fereas</w:t>
      </w:r>
      <w:r w:rsidR="00FD4C86" w:rsidRPr="007B135B">
        <w:rPr>
          <w:lang w:val="en-US"/>
        </w:rPr>
        <w:t>tră alunecătoare care parcurge</w:t>
      </w:r>
      <w:r w:rsidRPr="007B135B">
        <w:rPr>
          <w:lang w:val="en-US"/>
        </w:rPr>
        <w:t xml:space="preserve"> protein</w:t>
      </w:r>
      <w:r w:rsidR="00FD4C86" w:rsidRPr="007B135B">
        <w:rPr>
          <w:lang w:val="en-US"/>
        </w:rPr>
        <w:t>a</w:t>
      </w:r>
      <w:r w:rsidRPr="007B135B">
        <w:rPr>
          <w:lang w:val="en-US"/>
        </w:rPr>
        <w:t xml:space="preserve"> pentru antrenare.</w:t>
      </w:r>
      <w:r w:rsidR="00FD4C86" w:rsidRPr="007B135B">
        <w:rPr>
          <w:lang w:val="en-US"/>
        </w:rPr>
        <w:t xml:space="preserve"> </w:t>
      </w:r>
      <w:proofErr w:type="gramStart"/>
      <w:r w:rsidR="00FD4C86" w:rsidRPr="007B135B">
        <w:rPr>
          <w:lang w:val="en-US"/>
        </w:rPr>
        <w:t>De aceea, ordinea aminoacizilor în proteină afectează starea rețelei.</w:t>
      </w:r>
      <w:proofErr w:type="gramEnd"/>
      <w:r w:rsidR="00FD4C86" w:rsidRPr="007B135B">
        <w:rPr>
          <w:lang w:val="en-US"/>
        </w:rPr>
        <w:t xml:space="preserve"> </w:t>
      </w:r>
      <w:proofErr w:type="gramStart"/>
      <w:r w:rsidR="00FD4C86" w:rsidRPr="007B135B">
        <w:rPr>
          <w:lang w:val="en-US"/>
        </w:rPr>
        <w:t xml:space="preserve">Fereastra se poate suprapune parțial cu fereastra de la pasul precedent și </w:t>
      </w:r>
      <w:r w:rsidR="000D409B">
        <w:rPr>
          <w:lang w:val="en-US"/>
        </w:rPr>
        <w:t>această suprapunere</w:t>
      </w:r>
      <w:r w:rsidR="00FD4C86" w:rsidRPr="007B135B">
        <w:rPr>
          <w:lang w:val="en-US"/>
        </w:rPr>
        <w:t xml:space="preserve">se măsoară în numărul de aminoacizi </w:t>
      </w:r>
      <w:r w:rsidR="000D409B">
        <w:rPr>
          <w:lang w:val="en-US"/>
        </w:rPr>
        <w:t>inclu</w:t>
      </w:r>
      <w:r w:rsidR="00806E5A">
        <w:rPr>
          <w:lang w:val="en-US"/>
        </w:rPr>
        <w:t>și (Figura 4.3</w:t>
      </w:r>
      <w:r w:rsidR="00FD4C86" w:rsidRPr="007B135B">
        <w:rPr>
          <w:lang w:val="en-US"/>
        </w:rPr>
        <w:t>).</w:t>
      </w:r>
      <w:proofErr w:type="gramEnd"/>
      <w:r w:rsidR="00EF16B6" w:rsidRPr="007B135B">
        <w:rPr>
          <w:lang w:val="en-US"/>
        </w:rPr>
        <w:t xml:space="preserve"> </w:t>
      </w:r>
      <w:r w:rsidR="00EF16B6" w:rsidRPr="007B135B">
        <w:t xml:space="preserve">Pasul cu care fereastra avansează este egal cu </w:t>
      </w:r>
      <w:r w:rsidR="00EF16B6" w:rsidRPr="007B135B">
        <w:rPr>
          <w:i/>
        </w:rPr>
        <w:t>p</w:t>
      </w:r>
      <w:r w:rsidR="00EF16B6" w:rsidRPr="007B135B">
        <w:t xml:space="preserve"> = </w:t>
      </w:r>
      <w:r w:rsidR="00EF16B6" w:rsidRPr="007B135B">
        <w:rPr>
          <w:i/>
        </w:rPr>
        <w:t xml:space="preserve">f </w:t>
      </w:r>
      <w:r w:rsidR="00EF16B6" w:rsidRPr="007B135B">
        <w:t xml:space="preserve">– </w:t>
      </w:r>
      <w:r w:rsidR="00EF16B6" w:rsidRPr="007B135B">
        <w:rPr>
          <w:i/>
        </w:rPr>
        <w:t>c</w:t>
      </w:r>
      <w:r w:rsidR="00EF16B6" w:rsidRPr="007B135B">
        <w:t xml:space="preserve">, unde </w:t>
      </w:r>
      <w:r w:rsidR="00EF16B6" w:rsidRPr="007B135B">
        <w:rPr>
          <w:i/>
        </w:rPr>
        <w:t>p</w:t>
      </w:r>
      <w:r w:rsidR="00EF16B6" w:rsidRPr="007B135B">
        <w:t xml:space="preserve"> este dimensiunea pasului, </w:t>
      </w:r>
      <w:r w:rsidR="00EF16B6" w:rsidRPr="007B135B">
        <w:rPr>
          <w:i/>
        </w:rPr>
        <w:t>f</w:t>
      </w:r>
      <w:r w:rsidR="00EF16B6" w:rsidRPr="007B135B">
        <w:t xml:space="preserve"> este dimensiunea ferestrei, iar </w:t>
      </w:r>
      <w:r w:rsidR="00EF16B6" w:rsidRPr="007B135B">
        <w:rPr>
          <w:i/>
        </w:rPr>
        <w:t>c</w:t>
      </w:r>
      <w:r w:rsidR="00EF16B6" w:rsidRPr="007B135B">
        <w:t xml:space="preserve"> este dimensiunea </w:t>
      </w:r>
      <w:r w:rsidR="000D409B">
        <w:t>suprapunerii</w:t>
      </w:r>
      <w:r w:rsidR="00EF16B6" w:rsidRPr="007B135B">
        <w:t>.</w:t>
      </w:r>
    </w:p>
    <w:p w:rsidR="00636317" w:rsidRDefault="00352C08" w:rsidP="007B135B">
      <w:pPr>
        <w:pStyle w:val="Tbasetext"/>
        <w:spacing w:after="240" w:line="360" w:lineRule="auto"/>
        <w:ind w:firstLine="0"/>
      </w:pPr>
      <w:r>
        <w:rPr>
          <w:noProof/>
          <w:lang w:val="en-US" w:eastAsia="en-US"/>
        </w:rPr>
        <w:drawing>
          <wp:inline distT="0" distB="0" distL="0" distR="0" wp14:anchorId="0AE08696" wp14:editId="6297D885">
            <wp:extent cx="5728970" cy="3712845"/>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3712845"/>
                    </a:xfrm>
                    <a:prstGeom prst="rect">
                      <a:avLst/>
                    </a:prstGeom>
                    <a:noFill/>
                    <a:ln>
                      <a:noFill/>
                    </a:ln>
                  </pic:spPr>
                </pic:pic>
              </a:graphicData>
            </a:graphic>
          </wp:inline>
        </w:drawing>
      </w:r>
    </w:p>
    <w:p w:rsidR="00636317" w:rsidRDefault="00806E5A" w:rsidP="007658B8">
      <w:pPr>
        <w:pStyle w:val="Caption"/>
        <w:spacing w:line="360" w:lineRule="auto"/>
        <w:jc w:val="center"/>
        <w:rPr>
          <w:b w:val="0"/>
        </w:rPr>
      </w:pPr>
      <w:r>
        <w:t>Figura 4.3</w:t>
      </w:r>
      <w:r w:rsidR="00636317">
        <w:rPr>
          <w:b w:val="0"/>
        </w:rPr>
        <w:t xml:space="preserve"> </w:t>
      </w:r>
      <w:r w:rsidR="00636317">
        <w:rPr>
          <w:b w:val="0"/>
          <w:lang w:val="en-US"/>
        </w:rPr>
        <w:t>Re</w:t>
      </w:r>
      <w:r w:rsidR="00636317">
        <w:rPr>
          <w:b w:val="0"/>
        </w:rPr>
        <w:t>țeaua neurală cu fereastra aferentă alunecă de-a lungul prote</w:t>
      </w:r>
      <w:r w:rsidR="00352C08">
        <w:rPr>
          <w:b w:val="0"/>
        </w:rPr>
        <w:t>inei lăsând o suprapunere.</w:t>
      </w:r>
    </w:p>
    <w:p w:rsidR="00E1473D" w:rsidRPr="00087BC8" w:rsidRDefault="00E1473D" w:rsidP="0075516C">
      <w:pPr>
        <w:autoSpaceDE w:val="0"/>
        <w:autoSpaceDN w:val="0"/>
        <w:adjustRightInd w:val="0"/>
        <w:spacing w:after="240" w:line="360" w:lineRule="auto"/>
        <w:ind w:firstLine="720"/>
        <w:rPr>
          <w:rFonts w:asciiTheme="minorHAnsi" w:hAnsiTheme="minorHAnsi" w:cstheme="minorHAnsi"/>
          <w:b/>
          <w:sz w:val="22"/>
          <w:szCs w:val="24"/>
          <w:lang w:val="en-US" w:eastAsia="en-US"/>
        </w:rPr>
      </w:pPr>
      <w:r>
        <w:rPr>
          <w:rFonts w:asciiTheme="minorHAnsi" w:hAnsiTheme="minorHAnsi" w:cstheme="minorHAnsi"/>
          <w:b/>
          <w:sz w:val="24"/>
          <w:szCs w:val="24"/>
          <w:lang w:val="en-US" w:eastAsia="en-US"/>
        </w:rPr>
        <w:t>4.</w:t>
      </w:r>
      <w:r w:rsidR="0075516C">
        <w:rPr>
          <w:rFonts w:asciiTheme="minorHAnsi" w:hAnsiTheme="minorHAnsi" w:cstheme="minorHAnsi"/>
          <w:b/>
          <w:sz w:val="24"/>
          <w:szCs w:val="24"/>
          <w:lang w:val="en-US" w:eastAsia="en-US"/>
        </w:rPr>
        <w:t>4</w:t>
      </w:r>
      <w:r>
        <w:rPr>
          <w:rFonts w:asciiTheme="minorHAnsi" w:hAnsiTheme="minorHAnsi" w:cstheme="minorHAnsi"/>
          <w:b/>
          <w:sz w:val="24"/>
          <w:szCs w:val="24"/>
          <w:lang w:val="en-US" w:eastAsia="en-US"/>
        </w:rPr>
        <w:t xml:space="preserve"> </w:t>
      </w:r>
      <w:r w:rsidR="0075516C" w:rsidRPr="0075516C">
        <w:rPr>
          <w:rFonts w:asciiTheme="minorHAnsi" w:hAnsiTheme="minorHAnsi" w:cstheme="minorHAnsi"/>
          <w:b/>
          <w:sz w:val="24"/>
          <w:szCs w:val="24"/>
          <w:lang w:val="en-US" w:eastAsia="en-US"/>
        </w:rPr>
        <w:t>Realizarea</w:t>
      </w:r>
      <w:r w:rsidR="0075516C" w:rsidRPr="0075516C">
        <w:rPr>
          <w:rFonts w:asciiTheme="minorHAnsi" w:hAnsiTheme="minorHAnsi" w:cstheme="minorHAnsi"/>
          <w:b/>
          <w:sz w:val="28"/>
          <w:szCs w:val="24"/>
          <w:lang w:val="en-US" w:eastAsia="en-US"/>
        </w:rPr>
        <w:t xml:space="preserve"> </w:t>
      </w:r>
      <w:r w:rsidR="0075516C">
        <w:rPr>
          <w:rFonts w:asciiTheme="minorHAnsi" w:hAnsiTheme="minorHAnsi" w:cstheme="minorHAnsi"/>
          <w:b/>
          <w:sz w:val="24"/>
          <w:szCs w:val="24"/>
          <w:lang w:val="en-US" w:eastAsia="en-US"/>
        </w:rPr>
        <w:t>interfeței</w:t>
      </w:r>
      <w:r>
        <w:rPr>
          <w:rFonts w:asciiTheme="minorHAnsi" w:hAnsiTheme="minorHAnsi" w:cstheme="minorHAnsi"/>
          <w:b/>
          <w:sz w:val="24"/>
          <w:szCs w:val="24"/>
          <w:lang w:val="en-US" w:eastAsia="en-US"/>
        </w:rPr>
        <w:t xml:space="preserve"> utilizatorului</w:t>
      </w:r>
    </w:p>
    <w:p w:rsidR="00E1473D" w:rsidRDefault="00E1473D" w:rsidP="00B90A3B">
      <w:pPr>
        <w:autoSpaceDE w:val="0"/>
        <w:autoSpaceDN w:val="0"/>
        <w:adjustRightInd w:val="0"/>
        <w:spacing w:before="240" w:after="240" w:line="360" w:lineRule="auto"/>
        <w:ind w:firstLine="720"/>
        <w:jc w:val="both"/>
        <w:rPr>
          <w:rFonts w:asciiTheme="minorHAnsi" w:hAnsiTheme="minorHAnsi" w:cstheme="minorHAnsi"/>
          <w:sz w:val="22"/>
          <w:szCs w:val="24"/>
          <w:lang w:val="en-US" w:eastAsia="en-US"/>
        </w:rPr>
      </w:pPr>
      <w:r>
        <w:rPr>
          <w:rFonts w:asciiTheme="minorHAnsi" w:hAnsiTheme="minorHAnsi" w:cstheme="minorHAnsi"/>
          <w:sz w:val="22"/>
          <w:szCs w:val="24"/>
          <w:lang w:val="en-US" w:eastAsia="en-US"/>
        </w:rPr>
        <w:lastRenderedPageBreak/>
        <w:t>Interfața</w:t>
      </w:r>
      <w:r w:rsidR="007219E3">
        <w:rPr>
          <w:rFonts w:asciiTheme="minorHAnsi" w:hAnsiTheme="minorHAnsi" w:cstheme="minorHAnsi"/>
          <w:sz w:val="22"/>
          <w:szCs w:val="24"/>
          <w:lang w:val="en-US" w:eastAsia="en-US"/>
        </w:rPr>
        <w:t xml:space="preserve"> grafică</w:t>
      </w:r>
      <w:r>
        <w:rPr>
          <w:rFonts w:asciiTheme="minorHAnsi" w:hAnsiTheme="minorHAnsi" w:cstheme="minorHAnsi"/>
          <w:sz w:val="22"/>
          <w:szCs w:val="24"/>
          <w:lang w:val="en-US" w:eastAsia="en-US"/>
        </w:rPr>
        <w:t xml:space="preserve"> utilizatorului a fost realizată cu ajutorul utilitarului Guide</w:t>
      </w:r>
      <w:r w:rsidR="007219E3">
        <w:rPr>
          <w:rFonts w:asciiTheme="minorHAnsi" w:hAnsiTheme="minorHAnsi" w:cstheme="minorHAnsi"/>
          <w:sz w:val="22"/>
          <w:szCs w:val="24"/>
          <w:lang w:val="en-US" w:eastAsia="en-US"/>
        </w:rPr>
        <w:t xml:space="preserve"> (Graphical User Interface Development Environment)</w:t>
      </w:r>
      <w:r>
        <w:rPr>
          <w:rFonts w:asciiTheme="minorHAnsi" w:hAnsiTheme="minorHAnsi" w:cstheme="minorHAnsi"/>
          <w:sz w:val="22"/>
          <w:szCs w:val="24"/>
          <w:lang w:val="en-US" w:eastAsia="en-US"/>
        </w:rPr>
        <w:t xml:space="preserve"> din Matlab. </w:t>
      </w:r>
      <w:r w:rsidR="007219E3">
        <w:rPr>
          <w:rFonts w:asciiTheme="minorHAnsi" w:hAnsiTheme="minorHAnsi" w:cstheme="minorHAnsi"/>
          <w:sz w:val="22"/>
          <w:szCs w:val="24"/>
          <w:lang w:val="en-US" w:eastAsia="en-US"/>
        </w:rPr>
        <w:t xml:space="preserve">Acesta permite crearea de interfețe care conțin elemente </w:t>
      </w:r>
      <w:r w:rsidR="00DA762E">
        <w:rPr>
          <w:rFonts w:asciiTheme="minorHAnsi" w:hAnsiTheme="minorHAnsi" w:cstheme="minorHAnsi"/>
          <w:sz w:val="22"/>
          <w:szCs w:val="24"/>
          <w:lang w:val="en-US" w:eastAsia="en-US"/>
        </w:rPr>
        <w:t xml:space="preserve">precum </w:t>
      </w:r>
      <w:r w:rsidR="007219E3">
        <w:rPr>
          <w:rFonts w:asciiTheme="minorHAnsi" w:hAnsiTheme="minorHAnsi" w:cstheme="minorHAnsi"/>
          <w:sz w:val="22"/>
          <w:szCs w:val="24"/>
          <w:lang w:val="en-US" w:eastAsia="en-US"/>
        </w:rPr>
        <w:t>câmpuri text, butoane, liste, grafice și checkbox-uri</w:t>
      </w:r>
      <w:r w:rsidR="00DA762E">
        <w:rPr>
          <w:rFonts w:asciiTheme="minorHAnsi" w:hAnsiTheme="minorHAnsi" w:cstheme="minorHAnsi"/>
          <w:sz w:val="22"/>
          <w:szCs w:val="24"/>
          <w:lang w:val="en-US" w:eastAsia="en-US"/>
        </w:rPr>
        <w:t>,</w:t>
      </w:r>
      <w:r w:rsidR="007219E3">
        <w:rPr>
          <w:rFonts w:asciiTheme="minorHAnsi" w:hAnsiTheme="minorHAnsi" w:cstheme="minorHAnsi"/>
          <w:sz w:val="22"/>
          <w:szCs w:val="24"/>
          <w:lang w:val="en-US" w:eastAsia="en-US"/>
        </w:rPr>
        <w:t xml:space="preserve"> pe de-o parte prin drag-and-drop pentru aranjarea elemtelor în interfață și pe de </w:t>
      </w:r>
      <w:proofErr w:type="gramStart"/>
      <w:r w:rsidR="007219E3">
        <w:rPr>
          <w:rFonts w:asciiTheme="minorHAnsi" w:hAnsiTheme="minorHAnsi" w:cstheme="minorHAnsi"/>
          <w:sz w:val="22"/>
          <w:szCs w:val="24"/>
          <w:lang w:val="en-US" w:eastAsia="en-US"/>
        </w:rPr>
        <w:t>altă</w:t>
      </w:r>
      <w:proofErr w:type="gramEnd"/>
      <w:r w:rsidR="007219E3">
        <w:rPr>
          <w:rFonts w:asciiTheme="minorHAnsi" w:hAnsiTheme="minorHAnsi" w:cstheme="minorHAnsi"/>
          <w:sz w:val="22"/>
          <w:szCs w:val="24"/>
          <w:lang w:val="en-US" w:eastAsia="en-US"/>
        </w:rPr>
        <w:t xml:space="preserve"> parte prin scrierea de funcții pentru controlarea comportamentului elementelor. </w:t>
      </w:r>
      <w:proofErr w:type="gramStart"/>
      <w:r w:rsidR="007219E3">
        <w:rPr>
          <w:rFonts w:asciiTheme="minorHAnsi" w:hAnsiTheme="minorHAnsi" w:cstheme="minorHAnsi"/>
          <w:sz w:val="22"/>
          <w:szCs w:val="24"/>
          <w:lang w:val="en-US" w:eastAsia="en-US"/>
        </w:rPr>
        <w:t>Un</w:t>
      </w:r>
      <w:proofErr w:type="gramEnd"/>
      <w:r w:rsidR="007219E3">
        <w:rPr>
          <w:rFonts w:asciiTheme="minorHAnsi" w:hAnsiTheme="minorHAnsi" w:cstheme="minorHAnsi"/>
          <w:sz w:val="22"/>
          <w:szCs w:val="24"/>
          <w:lang w:val="en-US" w:eastAsia="en-US"/>
        </w:rPr>
        <w:t xml:space="preserve"> program care conține o interfață Guide este compus</w:t>
      </w:r>
      <w:r>
        <w:rPr>
          <w:rFonts w:asciiTheme="minorHAnsi" w:hAnsiTheme="minorHAnsi" w:cstheme="minorHAnsi"/>
          <w:sz w:val="22"/>
          <w:szCs w:val="24"/>
          <w:lang w:val="en-US" w:eastAsia="en-US"/>
        </w:rPr>
        <w:t xml:space="preserve"> din </w:t>
      </w:r>
      <w:r w:rsidR="007219E3">
        <w:rPr>
          <w:rFonts w:asciiTheme="minorHAnsi" w:hAnsiTheme="minorHAnsi" w:cstheme="minorHAnsi"/>
          <w:sz w:val="22"/>
          <w:szCs w:val="24"/>
          <w:lang w:val="en-US" w:eastAsia="en-US"/>
        </w:rPr>
        <w:t xml:space="preserve">cel puțin </w:t>
      </w:r>
      <w:r>
        <w:rPr>
          <w:rFonts w:asciiTheme="minorHAnsi" w:hAnsiTheme="minorHAnsi" w:cstheme="minorHAnsi"/>
          <w:sz w:val="22"/>
          <w:szCs w:val="24"/>
          <w:lang w:val="en-US" w:eastAsia="en-US"/>
        </w:rPr>
        <w:t>două fișiere: un fișier binar .fig</w:t>
      </w:r>
      <w:r w:rsidR="007219E3">
        <w:rPr>
          <w:rFonts w:asciiTheme="minorHAnsi" w:hAnsiTheme="minorHAnsi" w:cstheme="minorHAnsi"/>
          <w:sz w:val="22"/>
          <w:szCs w:val="24"/>
          <w:lang w:val="en-US" w:eastAsia="en-US"/>
        </w:rPr>
        <w:t xml:space="preserve"> care conține aranjamentul geometric al elementelor</w:t>
      </w:r>
      <w:r>
        <w:rPr>
          <w:rFonts w:asciiTheme="minorHAnsi" w:hAnsiTheme="minorHAnsi" w:cstheme="minorHAnsi"/>
          <w:sz w:val="22"/>
          <w:szCs w:val="24"/>
          <w:lang w:val="en-US" w:eastAsia="en-US"/>
        </w:rPr>
        <w:t xml:space="preserve"> și un fișier text .m care conține funcțiile Matlab care controlează toate acțiunile executate de elementele interfeței.</w:t>
      </w:r>
      <w:r w:rsidR="00AB06C8">
        <w:rPr>
          <w:rFonts w:asciiTheme="minorHAnsi" w:hAnsiTheme="minorHAnsi" w:cstheme="minorHAnsi"/>
          <w:sz w:val="22"/>
          <w:szCs w:val="24"/>
          <w:lang w:val="en-US" w:eastAsia="en-US"/>
        </w:rPr>
        <w:t xml:space="preserve"> Am denumit </w:t>
      </w:r>
      <w:r w:rsidR="002D6971">
        <w:rPr>
          <w:rFonts w:asciiTheme="minorHAnsi" w:hAnsiTheme="minorHAnsi" w:cstheme="minorHAnsi"/>
          <w:sz w:val="22"/>
          <w:szCs w:val="24"/>
          <w:lang w:val="en-US" w:eastAsia="en-US"/>
        </w:rPr>
        <w:t>fișierele interfeței AnnGen.fig și AnnGen.m, abreviere pentru “artificial neural network generator”</w:t>
      </w:r>
      <w:proofErr w:type="gramStart"/>
      <w:r w:rsidR="002D6971">
        <w:rPr>
          <w:rFonts w:asciiTheme="minorHAnsi" w:hAnsiTheme="minorHAnsi" w:cstheme="minorHAnsi"/>
          <w:sz w:val="22"/>
          <w:szCs w:val="24"/>
          <w:lang w:val="en-US" w:eastAsia="en-US"/>
        </w:rPr>
        <w:t>.</w:t>
      </w:r>
      <w:proofErr w:type="gramEnd"/>
    </w:p>
    <w:p w:rsidR="00DA762E" w:rsidRDefault="00DA762E" w:rsidP="00B90A3B">
      <w:pPr>
        <w:autoSpaceDE w:val="0"/>
        <w:autoSpaceDN w:val="0"/>
        <w:adjustRightInd w:val="0"/>
        <w:spacing w:after="240" w:line="360" w:lineRule="auto"/>
        <w:ind w:firstLine="720"/>
        <w:jc w:val="both"/>
        <w:rPr>
          <w:rFonts w:asciiTheme="minorHAnsi" w:hAnsiTheme="minorHAnsi" w:cstheme="minorHAnsi"/>
          <w:sz w:val="22"/>
          <w:szCs w:val="24"/>
          <w:lang w:val="en-US" w:eastAsia="en-US"/>
        </w:rPr>
      </w:pPr>
      <w:r>
        <w:rPr>
          <w:rFonts w:asciiTheme="minorHAnsi" w:hAnsiTheme="minorHAnsi" w:cstheme="minorHAnsi"/>
          <w:sz w:val="22"/>
          <w:szCs w:val="24"/>
          <w:lang w:val="en-US" w:eastAsia="en-US"/>
        </w:rPr>
        <w:t xml:space="preserve">Elementele, numite </w:t>
      </w:r>
      <w:r>
        <w:rPr>
          <w:rFonts w:asciiTheme="minorHAnsi" w:hAnsiTheme="minorHAnsi" w:cstheme="minorHAnsi"/>
          <w:sz w:val="22"/>
          <w:szCs w:val="24"/>
          <w:lang w:eastAsia="en-US"/>
        </w:rPr>
        <w:t>și widet-uri,</w:t>
      </w:r>
      <w:r>
        <w:rPr>
          <w:rFonts w:asciiTheme="minorHAnsi" w:hAnsiTheme="minorHAnsi" w:cstheme="minorHAnsi"/>
          <w:sz w:val="22"/>
          <w:szCs w:val="24"/>
          <w:lang w:val="en-US" w:eastAsia="en-US"/>
        </w:rPr>
        <w:t xml:space="preserve"> sunt componentele</w:t>
      </w:r>
      <w:r w:rsidR="00AB06C8">
        <w:rPr>
          <w:rFonts w:asciiTheme="minorHAnsi" w:hAnsiTheme="minorHAnsi" w:cstheme="minorHAnsi"/>
          <w:sz w:val="22"/>
          <w:szCs w:val="24"/>
          <w:lang w:val="en-US" w:eastAsia="en-US"/>
        </w:rPr>
        <w:t xml:space="preserve"> care formează o interfață. În continuare sunt prezentați pașii pentru a realiza un buton “Browse”</w:t>
      </w:r>
      <w:r w:rsidR="00BB5F3B">
        <w:rPr>
          <w:rFonts w:asciiTheme="minorHAnsi" w:hAnsiTheme="minorHAnsi" w:cstheme="minorHAnsi"/>
          <w:sz w:val="22"/>
          <w:szCs w:val="24"/>
          <w:lang w:val="en-US" w:eastAsia="en-US"/>
        </w:rPr>
        <w:t xml:space="preserve"> și un câmp de text editabil</w:t>
      </w:r>
      <w:r w:rsidR="00AB06C8">
        <w:rPr>
          <w:rFonts w:asciiTheme="minorHAnsi" w:hAnsiTheme="minorHAnsi" w:cstheme="minorHAnsi"/>
          <w:sz w:val="22"/>
          <w:szCs w:val="24"/>
          <w:lang w:val="en-US" w:eastAsia="en-US"/>
        </w:rPr>
        <w:t>, utilizat</w:t>
      </w:r>
      <w:r w:rsidR="00BB5F3B">
        <w:rPr>
          <w:rFonts w:asciiTheme="minorHAnsi" w:hAnsiTheme="minorHAnsi" w:cstheme="minorHAnsi"/>
          <w:sz w:val="22"/>
          <w:szCs w:val="24"/>
          <w:lang w:val="en-US" w:eastAsia="en-US"/>
        </w:rPr>
        <w:t>e</w:t>
      </w:r>
      <w:r w:rsidR="00AB06C8">
        <w:rPr>
          <w:rFonts w:asciiTheme="minorHAnsi" w:hAnsiTheme="minorHAnsi" w:cstheme="minorHAnsi"/>
          <w:sz w:val="22"/>
          <w:szCs w:val="24"/>
          <w:lang w:val="en-US" w:eastAsia="en-US"/>
        </w:rPr>
        <w:t xml:space="preserve"> în multiple locuri în interfață.</w:t>
      </w:r>
      <w:r w:rsidR="002D6971">
        <w:rPr>
          <w:rFonts w:asciiTheme="minorHAnsi" w:hAnsiTheme="minorHAnsi" w:cstheme="minorHAnsi"/>
          <w:sz w:val="22"/>
          <w:szCs w:val="24"/>
          <w:lang w:val="en-US" w:eastAsia="en-US"/>
        </w:rPr>
        <w:t xml:space="preserve"> </w:t>
      </w:r>
      <w:r w:rsidR="00F07DB4">
        <w:rPr>
          <w:rFonts w:asciiTheme="minorHAnsi" w:hAnsiTheme="minorHAnsi" w:cstheme="minorHAnsi"/>
          <w:sz w:val="22"/>
          <w:szCs w:val="24"/>
          <w:lang w:val="en-US" w:eastAsia="en-US"/>
        </w:rPr>
        <w:t>Rostul acestor butoane este de a deschide un Explorer Windows pentru a selecta un fișier sau un director din memorie și a scrie și salva calea acestuia în câmpul text din stânga fiecărui buton.</w:t>
      </w:r>
    </w:p>
    <w:p w:rsidR="00237ED8" w:rsidRPr="00B90A3B" w:rsidRDefault="002D6971" w:rsidP="00B90A3B">
      <w:pPr>
        <w:autoSpaceDE w:val="0"/>
        <w:autoSpaceDN w:val="0"/>
        <w:adjustRightInd w:val="0"/>
        <w:spacing w:after="240" w:line="360" w:lineRule="auto"/>
        <w:ind w:firstLine="720"/>
        <w:jc w:val="both"/>
        <w:rPr>
          <w:rFonts w:asciiTheme="minorHAnsi" w:hAnsiTheme="minorHAnsi" w:cstheme="minorHAnsi"/>
          <w:sz w:val="22"/>
          <w:szCs w:val="24"/>
          <w:lang w:val="en-US" w:eastAsia="en-US"/>
        </w:rPr>
      </w:pPr>
      <w:r>
        <w:rPr>
          <w:rFonts w:asciiTheme="minorHAnsi" w:hAnsiTheme="minorHAnsi" w:cstheme="minorHAnsi"/>
          <w:sz w:val="22"/>
          <w:szCs w:val="24"/>
          <w:lang w:val="en-US" w:eastAsia="en-US"/>
        </w:rPr>
        <w:t xml:space="preserve">Guide oferă o interfață a </w:t>
      </w:r>
      <w:proofErr w:type="gramStart"/>
      <w:r>
        <w:rPr>
          <w:rFonts w:asciiTheme="minorHAnsi" w:hAnsiTheme="minorHAnsi" w:cstheme="minorHAnsi"/>
          <w:sz w:val="22"/>
          <w:szCs w:val="24"/>
          <w:lang w:val="en-US" w:eastAsia="en-US"/>
        </w:rPr>
        <w:t>sa</w:t>
      </w:r>
      <w:proofErr w:type="gramEnd"/>
      <w:r w:rsidR="00237ED8">
        <w:rPr>
          <w:rFonts w:asciiTheme="minorHAnsi" w:hAnsiTheme="minorHAnsi" w:cstheme="minorHAnsi"/>
          <w:sz w:val="22"/>
          <w:szCs w:val="24"/>
          <w:lang w:val="en-US" w:eastAsia="en-US"/>
        </w:rPr>
        <w:t xml:space="preserve"> proprie de editare (la care ne vom referi de acum ca editor)</w:t>
      </w:r>
      <w:r>
        <w:rPr>
          <w:rFonts w:asciiTheme="minorHAnsi" w:hAnsiTheme="minorHAnsi" w:cstheme="minorHAnsi"/>
          <w:sz w:val="22"/>
          <w:szCs w:val="24"/>
          <w:lang w:val="en-US" w:eastAsia="en-US"/>
        </w:rPr>
        <w:t xml:space="preserve"> pentru crearea și plasarea elementelor </w:t>
      </w:r>
      <w:r w:rsidR="00237ED8">
        <w:rPr>
          <w:rFonts w:asciiTheme="minorHAnsi" w:hAnsiTheme="minorHAnsi" w:cstheme="minorHAnsi"/>
          <w:sz w:val="22"/>
          <w:szCs w:val="24"/>
          <w:lang w:val="en-US" w:eastAsia="en-US"/>
        </w:rPr>
        <w:t>î</w:t>
      </w:r>
      <w:r>
        <w:rPr>
          <w:rFonts w:asciiTheme="minorHAnsi" w:hAnsiTheme="minorHAnsi" w:cstheme="minorHAnsi"/>
          <w:sz w:val="22"/>
          <w:szCs w:val="24"/>
          <w:lang w:val="en-US" w:eastAsia="en-US"/>
        </w:rPr>
        <w:t>ntr-o grilă.</w:t>
      </w:r>
      <w:r w:rsidR="00237ED8">
        <w:rPr>
          <w:rFonts w:asciiTheme="minorHAnsi" w:hAnsiTheme="minorHAnsi" w:cstheme="minorHAnsi"/>
          <w:sz w:val="22"/>
          <w:szCs w:val="24"/>
          <w:lang w:val="en-US" w:eastAsia="en-US"/>
        </w:rPr>
        <w:t xml:space="preserve"> Diferitele tipuri de elemente sunt aranjate în partea stângă </w:t>
      </w:r>
      <w:proofErr w:type="gramStart"/>
      <w:r w:rsidR="00237ED8">
        <w:rPr>
          <w:rFonts w:asciiTheme="minorHAnsi" w:hAnsiTheme="minorHAnsi" w:cstheme="minorHAnsi"/>
          <w:sz w:val="22"/>
          <w:szCs w:val="24"/>
          <w:lang w:val="en-US" w:eastAsia="en-US"/>
        </w:rPr>
        <w:t>a</w:t>
      </w:r>
      <w:proofErr w:type="gramEnd"/>
      <w:r w:rsidR="00237ED8">
        <w:rPr>
          <w:rFonts w:asciiTheme="minorHAnsi" w:hAnsiTheme="minorHAnsi" w:cstheme="minorHAnsi"/>
          <w:sz w:val="22"/>
          <w:szCs w:val="24"/>
          <w:lang w:val="en-US" w:eastAsia="en-US"/>
        </w:rPr>
        <w:t xml:space="preserve"> editorului, elementul pentr</w:t>
      </w:r>
      <w:r w:rsidR="00806E5A">
        <w:rPr>
          <w:rFonts w:asciiTheme="minorHAnsi" w:hAnsiTheme="minorHAnsi" w:cstheme="minorHAnsi"/>
          <w:sz w:val="22"/>
          <w:szCs w:val="24"/>
          <w:lang w:val="en-US" w:eastAsia="en-US"/>
        </w:rPr>
        <w:t>u buton fiind primul (</w:t>
      </w:r>
      <w:r w:rsidR="00165717">
        <w:rPr>
          <w:rFonts w:asciiTheme="minorHAnsi" w:hAnsiTheme="minorHAnsi" w:cstheme="minorHAnsi"/>
          <w:sz w:val="22"/>
          <w:szCs w:val="24"/>
          <w:lang w:val="en-US" w:eastAsia="en-US"/>
        </w:rPr>
        <w:t>A</w:t>
      </w:r>
      <w:r w:rsidR="00B90A3B">
        <w:rPr>
          <w:rFonts w:asciiTheme="minorHAnsi" w:hAnsiTheme="minorHAnsi" w:cstheme="minorHAnsi"/>
          <w:sz w:val="22"/>
          <w:szCs w:val="24"/>
          <w:lang w:val="en-US" w:eastAsia="en-US"/>
        </w:rPr>
        <w:t>nexa A, Figura A.2</w:t>
      </w:r>
      <w:r w:rsidR="00165717">
        <w:rPr>
          <w:rFonts w:asciiTheme="minorHAnsi" w:hAnsiTheme="minorHAnsi" w:cstheme="minorHAnsi"/>
          <w:sz w:val="22"/>
          <w:szCs w:val="24"/>
          <w:lang w:val="en-US" w:eastAsia="en-US"/>
        </w:rPr>
        <w:t>.</w:t>
      </w:r>
      <w:r w:rsidR="00237ED8">
        <w:rPr>
          <w:rFonts w:asciiTheme="minorHAnsi" w:hAnsiTheme="minorHAnsi" w:cstheme="minorHAnsi"/>
          <w:sz w:val="22"/>
          <w:szCs w:val="24"/>
          <w:lang w:val="en-US" w:eastAsia="en-US"/>
        </w:rPr>
        <w:t>).</w:t>
      </w:r>
    </w:p>
    <w:p w:rsidR="00237ED8" w:rsidRPr="00F07DB4" w:rsidRDefault="00237ED8" w:rsidP="007658B8">
      <w:pPr>
        <w:spacing w:line="360" w:lineRule="auto"/>
        <w:ind w:firstLine="720"/>
        <w:jc w:val="both"/>
        <w:rPr>
          <w:sz w:val="22"/>
          <w:lang w:val="en-US"/>
        </w:rPr>
      </w:pPr>
      <w:r>
        <w:rPr>
          <w:sz w:val="22"/>
        </w:rPr>
        <w:t>Proprietățile elementului pot fi schimbate prin deschiderea ferestrei ”Inspector” prin dublu-click pe elementul care urmează a fi modificat în editor.</w:t>
      </w:r>
      <w:r w:rsidR="00F07DB4">
        <w:rPr>
          <w:sz w:val="22"/>
        </w:rPr>
        <w:t xml:space="preserve"> Fereastra ”Inspector” va avea câmpuri diferite pentru fiecare tip de element pentru care este deschisă. Pentru butoanele ”Browse” am modificat numele care apare pe buton prin introducerea în câmpul ”String” a textului ”Browse”.</w:t>
      </w:r>
      <w:r w:rsidR="00BB5F3B">
        <w:rPr>
          <w:sz w:val="22"/>
          <w:lang w:val="en-US"/>
        </w:rPr>
        <w:t xml:space="preserve"> Pentru c</w:t>
      </w:r>
      <w:r w:rsidR="00BB5F3B">
        <w:rPr>
          <w:sz w:val="22"/>
        </w:rPr>
        <w:t xml:space="preserve">âmpul editabil, valoarea </w:t>
      </w:r>
      <w:proofErr w:type="gramStart"/>
      <w:r w:rsidR="00BB5F3B">
        <w:rPr>
          <w:sz w:val="22"/>
        </w:rPr>
        <w:t>din ”</w:t>
      </w:r>
      <w:proofErr w:type="gramEnd"/>
      <w:r w:rsidR="00BB5F3B">
        <w:rPr>
          <w:sz w:val="22"/>
        </w:rPr>
        <w:t>String” setează textul din câmp care apare la inițializarea interfeței, în acest caz este ”Folder Path”.</w:t>
      </w:r>
      <w:r w:rsidR="00F07DB4">
        <w:rPr>
          <w:sz w:val="22"/>
          <w:lang w:val="en-US"/>
        </w:rPr>
        <w:t xml:space="preserve"> Fiecare element are asociat o variabilă, a cărei nume se modifică din </w:t>
      </w:r>
      <w:proofErr w:type="gramStart"/>
      <w:r w:rsidR="00F07DB4">
        <w:rPr>
          <w:sz w:val="22"/>
          <w:lang w:val="en-US"/>
        </w:rPr>
        <w:t>câmpul ”</w:t>
      </w:r>
      <w:proofErr w:type="gramEnd"/>
      <w:r w:rsidR="00F07DB4">
        <w:rPr>
          <w:sz w:val="22"/>
          <w:lang w:val="en-US"/>
        </w:rPr>
        <w:t>Tag”. Pentru primul buton care apare în proiectul de față, în parte din stânga sus, numele a fost setat ca “fastaBrowsePushButton”</w:t>
      </w:r>
      <w:r w:rsidR="00BB5F3B">
        <w:rPr>
          <w:sz w:val="22"/>
          <w:lang w:val="en-US"/>
        </w:rPr>
        <w:t>, iar câmpul editabil din stânga ca “fastaFolderPath</w:t>
      </w:r>
      <w:r w:rsidR="00236268">
        <w:rPr>
          <w:sz w:val="22"/>
          <w:lang w:val="en-US"/>
        </w:rPr>
        <w:t>Text</w:t>
      </w:r>
      <w:r w:rsidR="00BB5F3B">
        <w:rPr>
          <w:sz w:val="22"/>
          <w:lang w:val="en-US"/>
        </w:rPr>
        <w:t>”</w:t>
      </w:r>
      <w:r w:rsidR="00F07DB4">
        <w:rPr>
          <w:sz w:val="22"/>
          <w:lang w:val="en-US"/>
        </w:rPr>
        <w:t xml:space="preserve"> (Figura 4.</w:t>
      </w:r>
      <w:r w:rsidR="00B90A3B">
        <w:rPr>
          <w:sz w:val="22"/>
          <w:lang w:val="en-US"/>
        </w:rPr>
        <w:t>4</w:t>
      </w:r>
      <w:r w:rsidR="00F07DB4">
        <w:rPr>
          <w:sz w:val="22"/>
          <w:lang w:val="en-US"/>
        </w:rPr>
        <w:t>).</w:t>
      </w:r>
    </w:p>
    <w:p w:rsidR="00237ED8" w:rsidRDefault="00237ED8" w:rsidP="007658B8">
      <w:pPr>
        <w:autoSpaceDE w:val="0"/>
        <w:autoSpaceDN w:val="0"/>
        <w:adjustRightInd w:val="0"/>
        <w:spacing w:line="360" w:lineRule="auto"/>
        <w:ind w:firstLine="720"/>
        <w:jc w:val="both"/>
        <w:rPr>
          <w:rFonts w:asciiTheme="minorHAnsi" w:hAnsiTheme="minorHAnsi" w:cstheme="minorHAnsi"/>
          <w:sz w:val="22"/>
          <w:szCs w:val="24"/>
          <w:lang w:val="en-US" w:eastAsia="en-US"/>
        </w:rPr>
      </w:pPr>
    </w:p>
    <w:p w:rsidR="00F07DB4" w:rsidRDefault="00E07D93" w:rsidP="007658B8">
      <w:pPr>
        <w:keepNext/>
        <w:autoSpaceDE w:val="0"/>
        <w:autoSpaceDN w:val="0"/>
        <w:adjustRightInd w:val="0"/>
        <w:spacing w:line="360" w:lineRule="auto"/>
        <w:ind w:firstLine="720"/>
        <w:jc w:val="both"/>
      </w:pPr>
      <w:r>
        <w:rPr>
          <w:noProof/>
          <w:lang w:val="en-US" w:eastAsia="en-US"/>
        </w:rPr>
        <w:lastRenderedPageBreak/>
        <w:drawing>
          <wp:inline distT="0" distB="0" distL="0" distR="0" wp14:anchorId="765A50B6" wp14:editId="01D753A0">
            <wp:extent cx="5732145" cy="1853761"/>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1853761"/>
                    </a:xfrm>
                    <a:prstGeom prst="rect">
                      <a:avLst/>
                    </a:prstGeom>
                  </pic:spPr>
                </pic:pic>
              </a:graphicData>
            </a:graphic>
          </wp:inline>
        </w:drawing>
      </w:r>
    </w:p>
    <w:p w:rsidR="00F07DB4" w:rsidRPr="00236268" w:rsidRDefault="00F07DB4" w:rsidP="00236268">
      <w:pPr>
        <w:pStyle w:val="Caption"/>
        <w:spacing w:line="360" w:lineRule="auto"/>
        <w:jc w:val="center"/>
        <w:rPr>
          <w:b w:val="0"/>
        </w:rPr>
      </w:pPr>
      <w:r>
        <w:t>Figura 4.</w:t>
      </w:r>
      <w:r w:rsidR="00B90A3B">
        <w:t>4</w:t>
      </w:r>
      <w:r>
        <w:rPr>
          <w:b w:val="0"/>
        </w:rPr>
        <w:t xml:space="preserve"> Fereastra Inspector pentru un element de tip buton</w:t>
      </w:r>
    </w:p>
    <w:p w:rsidR="00F07DB4" w:rsidRPr="00F07DB4" w:rsidRDefault="00F07DB4" w:rsidP="007658B8">
      <w:pPr>
        <w:spacing w:line="360" w:lineRule="auto"/>
        <w:jc w:val="both"/>
        <w:rPr>
          <w:sz w:val="22"/>
        </w:rPr>
      </w:pPr>
    </w:p>
    <w:p w:rsidR="007658B8" w:rsidRDefault="00BB5F3B" w:rsidP="007658B8">
      <w:pPr>
        <w:autoSpaceDE w:val="0"/>
        <w:autoSpaceDN w:val="0"/>
        <w:adjustRightInd w:val="0"/>
        <w:spacing w:after="240" w:line="360" w:lineRule="auto"/>
        <w:jc w:val="both"/>
        <w:rPr>
          <w:rFonts w:asciiTheme="minorHAnsi" w:hAnsiTheme="minorHAnsi" w:cstheme="minorHAnsi"/>
          <w:color w:val="000000"/>
          <w:sz w:val="22"/>
          <w:szCs w:val="22"/>
          <w:lang w:val="en-US" w:eastAsia="en-US"/>
        </w:rPr>
      </w:pPr>
      <w:r>
        <w:rPr>
          <w:rFonts w:asciiTheme="minorHAnsi" w:hAnsiTheme="minorHAnsi" w:cstheme="minorHAnsi"/>
          <w:sz w:val="22"/>
          <w:szCs w:val="24"/>
          <w:lang w:val="en-US" w:eastAsia="en-US"/>
        </w:rPr>
        <w:t xml:space="preserve">Fiecare element are </w:t>
      </w:r>
      <w:proofErr w:type="gramStart"/>
      <w:r>
        <w:rPr>
          <w:rFonts w:asciiTheme="minorHAnsi" w:hAnsiTheme="minorHAnsi" w:cstheme="minorHAnsi"/>
          <w:sz w:val="22"/>
          <w:szCs w:val="24"/>
          <w:lang w:val="en-US" w:eastAsia="en-US"/>
        </w:rPr>
        <w:t>un</w:t>
      </w:r>
      <w:proofErr w:type="gramEnd"/>
      <w:r>
        <w:rPr>
          <w:rFonts w:asciiTheme="minorHAnsi" w:hAnsiTheme="minorHAnsi" w:cstheme="minorHAnsi"/>
          <w:sz w:val="22"/>
          <w:szCs w:val="24"/>
          <w:lang w:val="en-US" w:eastAsia="en-US"/>
        </w:rPr>
        <w:t xml:space="preserve"> număr de funcții asociate în fișierul .m. Funcția comună tuturor este cea de “Callback” care este </w:t>
      </w:r>
      <w:r w:rsidR="00294104">
        <w:rPr>
          <w:rFonts w:asciiTheme="minorHAnsi" w:hAnsiTheme="minorHAnsi" w:cstheme="minorHAnsi"/>
          <w:sz w:val="22"/>
          <w:szCs w:val="24"/>
          <w:lang w:val="en-US" w:eastAsia="en-US"/>
        </w:rPr>
        <w:t>apelată</w:t>
      </w:r>
      <w:r>
        <w:rPr>
          <w:rFonts w:asciiTheme="minorHAnsi" w:hAnsiTheme="minorHAnsi" w:cstheme="minorHAnsi"/>
          <w:sz w:val="22"/>
          <w:szCs w:val="24"/>
          <w:lang w:val="en-US" w:eastAsia="en-US"/>
        </w:rPr>
        <w:t xml:space="preserve"> atunci când elementul este utilizat (apăsat în cazul butoanelor, se apasă Enter sau se deselectează câmpul în cazul câmpurilor editabile). O </w:t>
      </w:r>
      <w:proofErr w:type="gramStart"/>
      <w:r>
        <w:rPr>
          <w:rFonts w:asciiTheme="minorHAnsi" w:hAnsiTheme="minorHAnsi" w:cstheme="minorHAnsi"/>
          <w:sz w:val="22"/>
          <w:szCs w:val="24"/>
          <w:lang w:val="en-US" w:eastAsia="en-US"/>
        </w:rPr>
        <w:t>altă</w:t>
      </w:r>
      <w:proofErr w:type="gramEnd"/>
      <w:r>
        <w:rPr>
          <w:rFonts w:asciiTheme="minorHAnsi" w:hAnsiTheme="minorHAnsi" w:cstheme="minorHAnsi"/>
          <w:sz w:val="22"/>
          <w:szCs w:val="24"/>
          <w:lang w:val="en-US" w:eastAsia="en-US"/>
        </w:rPr>
        <w:t xml:space="preserve"> funcție</w:t>
      </w:r>
      <w:r w:rsidR="007658B8">
        <w:rPr>
          <w:rFonts w:asciiTheme="minorHAnsi" w:hAnsiTheme="minorHAnsi" w:cstheme="minorHAnsi"/>
          <w:sz w:val="22"/>
          <w:szCs w:val="24"/>
          <w:lang w:val="en-US" w:eastAsia="en-US"/>
        </w:rPr>
        <w:t xml:space="preserve"> care apare la elemente precum câmp editabil sau listă este “CreateFcn” care se execută la inițializarea interfeței. </w:t>
      </w:r>
      <w:proofErr w:type="gramStart"/>
      <w:r w:rsidR="007658B8">
        <w:rPr>
          <w:rFonts w:asciiTheme="minorHAnsi" w:hAnsiTheme="minorHAnsi" w:cstheme="minorHAnsi"/>
          <w:sz w:val="22"/>
          <w:szCs w:val="24"/>
          <w:lang w:val="en-US" w:eastAsia="en-US"/>
        </w:rPr>
        <w:t>Numele acestor funcții depinde de Tag-ul elementului asociat.</w:t>
      </w:r>
      <w:proofErr w:type="gramEnd"/>
      <w:r w:rsidR="007658B8">
        <w:rPr>
          <w:rFonts w:asciiTheme="minorHAnsi" w:hAnsiTheme="minorHAnsi" w:cstheme="minorHAnsi"/>
          <w:sz w:val="22"/>
          <w:szCs w:val="24"/>
          <w:lang w:val="en-US" w:eastAsia="en-US"/>
        </w:rPr>
        <w:t xml:space="preserve"> Numele funcției callback a butonului în cauză </w:t>
      </w:r>
      <w:proofErr w:type="gramStart"/>
      <w:r w:rsidR="007658B8">
        <w:rPr>
          <w:rFonts w:asciiTheme="minorHAnsi" w:hAnsiTheme="minorHAnsi" w:cstheme="minorHAnsi"/>
          <w:sz w:val="22"/>
          <w:szCs w:val="24"/>
          <w:lang w:val="en-US" w:eastAsia="en-US"/>
        </w:rPr>
        <w:t>este</w:t>
      </w:r>
      <w:proofErr w:type="gramEnd"/>
      <w:r w:rsidR="007658B8">
        <w:rPr>
          <w:rFonts w:asciiTheme="minorHAnsi" w:hAnsiTheme="minorHAnsi" w:cstheme="minorHAnsi"/>
          <w:sz w:val="22"/>
          <w:szCs w:val="24"/>
          <w:lang w:val="en-US" w:eastAsia="en-US"/>
        </w:rPr>
        <w:t>, de exemplu, “</w:t>
      </w:r>
      <w:r w:rsidR="007658B8" w:rsidRPr="007658B8">
        <w:rPr>
          <w:rFonts w:ascii="Courier New" w:hAnsi="Courier New" w:cs="Courier New"/>
          <w:color w:val="000000"/>
          <w:sz w:val="22"/>
          <w:szCs w:val="26"/>
          <w:lang w:val="en-US" w:eastAsia="en-US"/>
        </w:rPr>
        <w:t>fastaBrowsePushButton</w:t>
      </w:r>
      <w:r w:rsidR="007658B8" w:rsidRPr="00294104">
        <w:rPr>
          <w:rFonts w:ascii="Courier New" w:hAnsi="Courier New" w:cs="Courier New"/>
          <w:color w:val="000000"/>
          <w:sz w:val="22"/>
          <w:szCs w:val="26"/>
          <w:lang w:val="en-US" w:eastAsia="en-US"/>
        </w:rPr>
        <w:t>_Callback</w:t>
      </w:r>
      <w:r w:rsidR="007658B8">
        <w:rPr>
          <w:rFonts w:asciiTheme="minorHAnsi" w:hAnsiTheme="minorHAnsi" w:cstheme="minorHAnsi"/>
          <w:sz w:val="24"/>
          <w:szCs w:val="24"/>
          <w:lang w:val="en-US" w:eastAsia="en-US"/>
        </w:rPr>
        <w:t xml:space="preserve">”, </w:t>
      </w:r>
      <w:r w:rsidR="007658B8" w:rsidRPr="007658B8">
        <w:rPr>
          <w:rFonts w:asciiTheme="minorHAnsi" w:hAnsiTheme="minorHAnsi" w:cstheme="minorHAnsi"/>
          <w:sz w:val="22"/>
          <w:szCs w:val="22"/>
          <w:lang w:val="en-US" w:eastAsia="en-US"/>
        </w:rPr>
        <w:t>iar a c</w:t>
      </w:r>
      <w:r w:rsidR="007658B8" w:rsidRPr="007658B8">
        <w:rPr>
          <w:rFonts w:asciiTheme="minorHAnsi" w:hAnsiTheme="minorHAnsi" w:cstheme="minorHAnsi"/>
          <w:sz w:val="22"/>
          <w:szCs w:val="22"/>
          <w:lang w:eastAsia="en-US"/>
        </w:rPr>
        <w:t>â</w:t>
      </w:r>
      <w:r w:rsidR="007658B8" w:rsidRPr="007658B8">
        <w:rPr>
          <w:rFonts w:asciiTheme="minorHAnsi" w:hAnsiTheme="minorHAnsi" w:cstheme="minorHAnsi"/>
          <w:sz w:val="22"/>
          <w:szCs w:val="22"/>
          <w:lang w:val="en-US" w:eastAsia="en-US"/>
        </w:rPr>
        <w:t>mpului editabil “</w:t>
      </w:r>
      <w:r w:rsidR="007658B8" w:rsidRPr="007658B8">
        <w:rPr>
          <w:rFonts w:ascii="Courier New" w:hAnsi="Courier New" w:cs="Courier New"/>
          <w:color w:val="000000"/>
          <w:sz w:val="22"/>
          <w:szCs w:val="22"/>
          <w:lang w:val="en-US" w:eastAsia="en-US"/>
        </w:rPr>
        <w:t>fastaFolderPathText_Callback</w:t>
      </w:r>
      <w:r w:rsidR="007658B8" w:rsidRPr="007658B8">
        <w:rPr>
          <w:rFonts w:asciiTheme="minorHAnsi" w:hAnsiTheme="minorHAnsi" w:cstheme="minorHAnsi"/>
          <w:color w:val="000000"/>
          <w:sz w:val="22"/>
          <w:szCs w:val="22"/>
          <w:lang w:val="en-US" w:eastAsia="en-US"/>
        </w:rPr>
        <w:t xml:space="preserve">”. </w:t>
      </w:r>
      <w:r w:rsidR="007658B8">
        <w:rPr>
          <w:rFonts w:asciiTheme="minorHAnsi" w:hAnsiTheme="minorHAnsi" w:cstheme="minorHAnsi"/>
          <w:color w:val="000000"/>
          <w:sz w:val="22"/>
          <w:szCs w:val="22"/>
          <w:lang w:val="en-US" w:eastAsia="en-US"/>
        </w:rPr>
        <w:t xml:space="preserve">Antetul funcțiilor sunt generate automat la crearea unui element. Acestea conțin </w:t>
      </w:r>
      <w:proofErr w:type="gramStart"/>
      <w:r w:rsidR="007658B8">
        <w:rPr>
          <w:rFonts w:asciiTheme="minorHAnsi" w:hAnsiTheme="minorHAnsi" w:cstheme="minorHAnsi"/>
          <w:color w:val="000000"/>
          <w:sz w:val="22"/>
          <w:szCs w:val="22"/>
          <w:lang w:val="en-US" w:eastAsia="en-US"/>
        </w:rPr>
        <w:t>un</w:t>
      </w:r>
      <w:proofErr w:type="gramEnd"/>
      <w:r w:rsidR="007658B8">
        <w:rPr>
          <w:rFonts w:asciiTheme="minorHAnsi" w:hAnsiTheme="minorHAnsi" w:cstheme="minorHAnsi"/>
          <w:color w:val="000000"/>
          <w:sz w:val="22"/>
          <w:szCs w:val="22"/>
          <w:lang w:val="en-US" w:eastAsia="en-US"/>
        </w:rPr>
        <w:t xml:space="preserve"> parametru de interes, numit “handles”. </w:t>
      </w:r>
    </w:p>
    <w:p w:rsidR="00294104" w:rsidRDefault="007658B8" w:rsidP="00294104">
      <w:pPr>
        <w:autoSpaceDE w:val="0"/>
        <w:autoSpaceDN w:val="0"/>
        <w:adjustRightInd w:val="0"/>
        <w:spacing w:after="240" w:line="360" w:lineRule="auto"/>
        <w:ind w:firstLine="720"/>
        <w:jc w:val="both"/>
        <w:rPr>
          <w:rFonts w:asciiTheme="minorHAnsi" w:hAnsiTheme="minorHAnsi" w:cstheme="minorHAnsi"/>
          <w:color w:val="000000"/>
          <w:sz w:val="22"/>
          <w:szCs w:val="26"/>
          <w:lang w:val="en-US" w:eastAsia="en-US"/>
        </w:rPr>
      </w:pPr>
      <w:proofErr w:type="gramStart"/>
      <w:r w:rsidRPr="00294104">
        <w:rPr>
          <w:rFonts w:ascii="Courier New" w:hAnsi="Courier New" w:cs="Courier New"/>
          <w:color w:val="000000"/>
          <w:sz w:val="22"/>
          <w:szCs w:val="22"/>
          <w:lang w:val="en-US" w:eastAsia="en-US"/>
        </w:rPr>
        <w:t>handles</w:t>
      </w:r>
      <w:proofErr w:type="gramEnd"/>
      <w:r>
        <w:rPr>
          <w:rFonts w:asciiTheme="minorHAnsi" w:hAnsiTheme="minorHAnsi" w:cstheme="minorHAnsi"/>
          <w:color w:val="000000"/>
          <w:sz w:val="22"/>
          <w:szCs w:val="22"/>
          <w:lang w:val="en-US" w:eastAsia="en-US"/>
        </w:rPr>
        <w:t xml:space="preserve"> este singura variabilă globală a interfeței. Orice variabilă utilizată într-o funcție din fișierul AnnGen.m </w:t>
      </w:r>
      <w:proofErr w:type="gramStart"/>
      <w:r>
        <w:rPr>
          <w:rFonts w:asciiTheme="minorHAnsi" w:hAnsiTheme="minorHAnsi" w:cstheme="minorHAnsi"/>
          <w:color w:val="000000"/>
          <w:sz w:val="22"/>
          <w:szCs w:val="22"/>
          <w:lang w:val="en-US" w:eastAsia="en-US"/>
        </w:rPr>
        <w:t>este</w:t>
      </w:r>
      <w:proofErr w:type="gramEnd"/>
      <w:r>
        <w:rPr>
          <w:rFonts w:asciiTheme="minorHAnsi" w:hAnsiTheme="minorHAnsi" w:cstheme="minorHAnsi"/>
          <w:color w:val="000000"/>
          <w:sz w:val="22"/>
          <w:szCs w:val="22"/>
          <w:lang w:val="en-US" w:eastAsia="en-US"/>
        </w:rPr>
        <w:t xml:space="preserve"> locală funcției respective și expiră la încheierea acesteia. Variabila “handles” </w:t>
      </w:r>
      <w:proofErr w:type="gramStart"/>
      <w:r>
        <w:rPr>
          <w:rFonts w:asciiTheme="minorHAnsi" w:hAnsiTheme="minorHAnsi" w:cstheme="minorHAnsi"/>
          <w:color w:val="000000"/>
          <w:sz w:val="22"/>
          <w:szCs w:val="22"/>
          <w:lang w:val="en-US" w:eastAsia="en-US"/>
        </w:rPr>
        <w:t>este</w:t>
      </w:r>
      <w:proofErr w:type="gramEnd"/>
      <w:r>
        <w:rPr>
          <w:rFonts w:asciiTheme="minorHAnsi" w:hAnsiTheme="minorHAnsi" w:cstheme="minorHAnsi"/>
          <w:color w:val="000000"/>
          <w:sz w:val="22"/>
          <w:szCs w:val="22"/>
          <w:lang w:val="en-US" w:eastAsia="en-US"/>
        </w:rPr>
        <w:t xml:space="preserve"> o structură care poate conține orice tip de variabilă ca o proprietate a sa. Pentru butonul</w:t>
      </w:r>
      <w:r w:rsidR="00294104">
        <w:rPr>
          <w:rFonts w:asciiTheme="minorHAnsi" w:hAnsiTheme="minorHAnsi" w:cstheme="minorHAnsi"/>
          <w:color w:val="000000"/>
          <w:sz w:val="22"/>
          <w:szCs w:val="22"/>
          <w:lang w:val="en-US" w:eastAsia="en-US"/>
        </w:rPr>
        <w:t xml:space="preserve"> “fastaBrowsePushButton”, calea către directorul selectat </w:t>
      </w:r>
      <w:proofErr w:type="gramStart"/>
      <w:r w:rsidR="00294104">
        <w:rPr>
          <w:rFonts w:asciiTheme="minorHAnsi" w:hAnsiTheme="minorHAnsi" w:cstheme="minorHAnsi"/>
          <w:color w:val="000000"/>
          <w:sz w:val="22"/>
          <w:szCs w:val="22"/>
          <w:lang w:val="en-US" w:eastAsia="en-US"/>
        </w:rPr>
        <w:t>este</w:t>
      </w:r>
      <w:proofErr w:type="gramEnd"/>
      <w:r w:rsidR="00294104">
        <w:rPr>
          <w:rFonts w:asciiTheme="minorHAnsi" w:hAnsiTheme="minorHAnsi" w:cstheme="minorHAnsi"/>
          <w:color w:val="000000"/>
          <w:sz w:val="22"/>
          <w:szCs w:val="22"/>
          <w:lang w:val="en-US" w:eastAsia="en-US"/>
        </w:rPr>
        <w:t xml:space="preserve"> obținută din apelarea funcției </w:t>
      </w:r>
      <w:r w:rsidR="00294104" w:rsidRPr="00294104">
        <w:rPr>
          <w:rFonts w:ascii="Courier New" w:hAnsi="Courier New" w:cs="Courier New"/>
          <w:color w:val="000000"/>
          <w:sz w:val="22"/>
          <w:szCs w:val="26"/>
          <w:lang w:val="en-US" w:eastAsia="en-US"/>
        </w:rPr>
        <w:t>guidata</w:t>
      </w:r>
      <w:r w:rsidR="00294104">
        <w:rPr>
          <w:rFonts w:asciiTheme="minorHAnsi" w:hAnsiTheme="minorHAnsi" w:cstheme="minorHAnsi"/>
          <w:color w:val="000000"/>
          <w:sz w:val="22"/>
          <w:szCs w:val="26"/>
          <w:lang w:val="en-US" w:eastAsia="en-US"/>
        </w:rPr>
        <w:t xml:space="preserve"> </w:t>
      </w:r>
      <w:r w:rsidR="00294104">
        <w:rPr>
          <w:rFonts w:asciiTheme="minorHAnsi" w:hAnsiTheme="minorHAnsi" w:cstheme="minorHAnsi"/>
          <w:color w:val="000000"/>
          <w:sz w:val="22"/>
          <w:szCs w:val="26"/>
          <w:lang w:eastAsia="en-US"/>
        </w:rPr>
        <w:t xml:space="preserve">și este salvată global în proprietatea </w:t>
      </w:r>
      <w:r w:rsidR="00294104" w:rsidRPr="00294104">
        <w:rPr>
          <w:rFonts w:ascii="Courier New" w:hAnsi="Courier New" w:cs="Courier New"/>
          <w:color w:val="000000"/>
          <w:sz w:val="22"/>
          <w:szCs w:val="26"/>
          <w:lang w:val="en-US" w:eastAsia="en-US"/>
        </w:rPr>
        <w:t>handles.fastaFolder</w:t>
      </w:r>
      <w:r w:rsidR="00294104">
        <w:rPr>
          <w:rFonts w:asciiTheme="minorHAnsi" w:hAnsiTheme="minorHAnsi" w:cstheme="minorHAnsi"/>
          <w:color w:val="000000"/>
          <w:sz w:val="22"/>
          <w:szCs w:val="26"/>
          <w:lang w:val="en-US" w:eastAsia="en-US"/>
        </w:rPr>
        <w:t xml:space="preserve">. </w:t>
      </w:r>
    </w:p>
    <w:p w:rsidR="00294104" w:rsidRPr="00294104" w:rsidRDefault="00294104" w:rsidP="00294104">
      <w:pPr>
        <w:autoSpaceDE w:val="0"/>
        <w:autoSpaceDN w:val="0"/>
        <w:adjustRightInd w:val="0"/>
        <w:spacing w:line="360" w:lineRule="auto"/>
        <w:jc w:val="both"/>
        <w:rPr>
          <w:rFonts w:asciiTheme="minorHAnsi" w:hAnsiTheme="minorHAnsi" w:cstheme="minorHAnsi"/>
          <w:sz w:val="22"/>
          <w:szCs w:val="24"/>
          <w:lang w:eastAsia="en-US"/>
        </w:rPr>
      </w:pPr>
      <w:r>
        <w:rPr>
          <w:rFonts w:asciiTheme="minorHAnsi" w:hAnsiTheme="minorHAnsi" w:cstheme="minorHAnsi"/>
          <w:sz w:val="24"/>
          <w:szCs w:val="24"/>
          <w:lang w:val="en-US" w:eastAsia="en-US"/>
        </w:rPr>
        <w:tab/>
      </w:r>
      <w:r>
        <w:rPr>
          <w:rFonts w:asciiTheme="minorHAnsi" w:hAnsiTheme="minorHAnsi" w:cstheme="minorHAnsi"/>
          <w:sz w:val="22"/>
          <w:szCs w:val="24"/>
          <w:lang w:val="en-US" w:eastAsia="en-US"/>
        </w:rPr>
        <w:t xml:space="preserve">O funcție poate apela alte funcții. O funcție care </w:t>
      </w:r>
      <w:proofErr w:type="gramStart"/>
      <w:r>
        <w:rPr>
          <w:rFonts w:asciiTheme="minorHAnsi" w:hAnsiTheme="minorHAnsi" w:cstheme="minorHAnsi"/>
          <w:sz w:val="22"/>
          <w:szCs w:val="24"/>
          <w:lang w:val="en-US" w:eastAsia="en-US"/>
        </w:rPr>
        <w:t>este</w:t>
      </w:r>
      <w:proofErr w:type="gramEnd"/>
      <w:r>
        <w:rPr>
          <w:rFonts w:asciiTheme="minorHAnsi" w:hAnsiTheme="minorHAnsi" w:cstheme="minorHAnsi"/>
          <w:sz w:val="22"/>
          <w:szCs w:val="24"/>
          <w:lang w:val="en-US" w:eastAsia="en-US"/>
        </w:rPr>
        <w:t xml:space="preserve"> apelată de o alta trebuie să returneze variabila globală </w:t>
      </w:r>
      <w:r>
        <w:rPr>
          <w:rFonts w:ascii="Courier New" w:hAnsi="Courier New" w:cs="Courier New"/>
          <w:sz w:val="22"/>
          <w:szCs w:val="24"/>
          <w:lang w:val="en-US" w:eastAsia="en-US"/>
        </w:rPr>
        <w:t xml:space="preserve">handle. </w:t>
      </w:r>
      <w:proofErr w:type="gramStart"/>
      <w:r w:rsidRPr="007658B8">
        <w:rPr>
          <w:rFonts w:ascii="Courier New" w:hAnsi="Courier New" w:cs="Courier New"/>
          <w:color w:val="000000"/>
          <w:sz w:val="22"/>
          <w:szCs w:val="26"/>
          <w:lang w:val="en-US" w:eastAsia="en-US"/>
        </w:rPr>
        <w:t>fastaBrowsePushButton</w:t>
      </w:r>
      <w:r w:rsidRPr="00294104">
        <w:rPr>
          <w:rFonts w:ascii="Courier New" w:hAnsi="Courier New" w:cs="Courier New"/>
          <w:color w:val="000000"/>
          <w:sz w:val="22"/>
          <w:szCs w:val="26"/>
          <w:lang w:val="en-US" w:eastAsia="en-US"/>
        </w:rPr>
        <w:t>_Callback</w:t>
      </w:r>
      <w:proofErr w:type="gramEnd"/>
      <w:r>
        <w:rPr>
          <w:rFonts w:ascii="Courier New" w:hAnsi="Courier New" w:cs="Courier New"/>
          <w:color w:val="000000"/>
          <w:sz w:val="22"/>
          <w:szCs w:val="26"/>
          <w:lang w:val="en-US" w:eastAsia="en-US"/>
        </w:rPr>
        <w:t xml:space="preserve"> </w:t>
      </w:r>
      <w:r>
        <w:rPr>
          <w:rFonts w:asciiTheme="minorHAnsi" w:hAnsiTheme="minorHAnsi" w:cstheme="minorHAnsi"/>
          <w:color w:val="000000"/>
          <w:sz w:val="22"/>
          <w:szCs w:val="26"/>
          <w:lang w:val="en-US" w:eastAsia="en-US"/>
        </w:rPr>
        <w:t xml:space="preserve">apelează </w:t>
      </w:r>
      <w:r w:rsidRPr="007658B8">
        <w:rPr>
          <w:rFonts w:ascii="Courier New" w:hAnsi="Courier New" w:cs="Courier New"/>
          <w:color w:val="000000"/>
          <w:sz w:val="22"/>
          <w:szCs w:val="22"/>
          <w:lang w:val="en-US" w:eastAsia="en-US"/>
        </w:rPr>
        <w:t>fastaFolderPathText_Callback</w:t>
      </w:r>
      <w:r>
        <w:rPr>
          <w:rFonts w:asciiTheme="minorHAnsi" w:hAnsiTheme="minorHAnsi" w:cstheme="minorHAnsi"/>
          <w:color w:val="000000"/>
          <w:sz w:val="22"/>
          <w:szCs w:val="22"/>
          <w:lang w:val="en-US" w:eastAsia="en-US"/>
        </w:rPr>
        <w:t xml:space="preserve"> (Figura 4.</w:t>
      </w:r>
      <w:r w:rsidR="00B90A3B">
        <w:rPr>
          <w:rFonts w:asciiTheme="minorHAnsi" w:hAnsiTheme="minorHAnsi" w:cstheme="minorHAnsi"/>
          <w:color w:val="000000"/>
          <w:sz w:val="22"/>
          <w:szCs w:val="22"/>
          <w:lang w:val="en-US" w:eastAsia="en-US"/>
        </w:rPr>
        <w:t>5</w:t>
      </w:r>
      <w:r>
        <w:rPr>
          <w:rFonts w:asciiTheme="minorHAnsi" w:hAnsiTheme="minorHAnsi" w:cstheme="minorHAnsi"/>
          <w:color w:val="000000"/>
          <w:sz w:val="22"/>
          <w:szCs w:val="22"/>
          <w:lang w:val="en-US" w:eastAsia="en-US"/>
        </w:rPr>
        <w:t>)</w:t>
      </w:r>
      <w:r>
        <w:rPr>
          <w:rFonts w:ascii="Courier New" w:hAnsi="Courier New" w:cs="Courier New"/>
          <w:color w:val="000000"/>
          <w:sz w:val="22"/>
          <w:szCs w:val="22"/>
          <w:lang w:val="en-US" w:eastAsia="en-US"/>
        </w:rPr>
        <w:t>.</w:t>
      </w:r>
    </w:p>
    <w:p w:rsidR="007658B8" w:rsidRPr="007658B8" w:rsidRDefault="007658B8" w:rsidP="007658B8">
      <w:pPr>
        <w:autoSpaceDE w:val="0"/>
        <w:autoSpaceDN w:val="0"/>
        <w:adjustRightInd w:val="0"/>
        <w:spacing w:line="360" w:lineRule="auto"/>
        <w:jc w:val="both"/>
        <w:rPr>
          <w:rFonts w:asciiTheme="minorHAnsi" w:hAnsiTheme="minorHAnsi" w:cstheme="minorHAnsi"/>
          <w:sz w:val="22"/>
          <w:szCs w:val="22"/>
          <w:lang w:val="en-US" w:eastAsia="en-US"/>
        </w:rPr>
      </w:pPr>
    </w:p>
    <w:p w:rsidR="00294104" w:rsidRDefault="00294104" w:rsidP="00294104">
      <w:pPr>
        <w:keepNext/>
        <w:autoSpaceDE w:val="0"/>
        <w:autoSpaceDN w:val="0"/>
        <w:adjustRightInd w:val="0"/>
        <w:spacing w:line="360" w:lineRule="auto"/>
      </w:pPr>
      <w:r>
        <w:rPr>
          <w:noProof/>
          <w:lang w:val="en-US" w:eastAsia="en-US"/>
        </w:rPr>
        <w:lastRenderedPageBreak/>
        <w:drawing>
          <wp:inline distT="0" distB="0" distL="0" distR="0" wp14:anchorId="3CAFDE31" wp14:editId="41EBD911">
            <wp:extent cx="5732145" cy="1689635"/>
            <wp:effectExtent l="0" t="0" r="190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1689635"/>
                    </a:xfrm>
                    <a:prstGeom prst="rect">
                      <a:avLst/>
                    </a:prstGeom>
                  </pic:spPr>
                </pic:pic>
              </a:graphicData>
            </a:graphic>
          </wp:inline>
        </w:drawing>
      </w:r>
    </w:p>
    <w:p w:rsidR="00237ED8" w:rsidRDefault="00294104" w:rsidP="00294104">
      <w:pPr>
        <w:pStyle w:val="Caption"/>
        <w:jc w:val="center"/>
        <w:rPr>
          <w:b w:val="0"/>
        </w:rPr>
      </w:pPr>
      <w:r>
        <w:t xml:space="preserve">Figura </w:t>
      </w:r>
      <w:r w:rsidR="00C81B13">
        <w:t>4.</w:t>
      </w:r>
      <w:r w:rsidR="00B90A3B">
        <w:t>5</w:t>
      </w:r>
      <w:r>
        <w:rPr>
          <w:b w:val="0"/>
        </w:rPr>
        <w:t xml:space="preserve"> Callback-ul butonului fastaBrowsePushButton</w:t>
      </w:r>
    </w:p>
    <w:p w:rsidR="00294104" w:rsidRDefault="00294104" w:rsidP="00294104"/>
    <w:p w:rsidR="00C81B13" w:rsidRDefault="00294104" w:rsidP="00E07D93">
      <w:pPr>
        <w:autoSpaceDE w:val="0"/>
        <w:autoSpaceDN w:val="0"/>
        <w:adjustRightInd w:val="0"/>
        <w:spacing w:line="360" w:lineRule="auto"/>
        <w:jc w:val="both"/>
        <w:rPr>
          <w:rFonts w:asciiTheme="minorHAnsi" w:hAnsiTheme="minorHAnsi" w:cstheme="minorHAnsi"/>
          <w:color w:val="000000"/>
          <w:sz w:val="22"/>
          <w:szCs w:val="26"/>
          <w:lang w:val="en-US" w:eastAsia="en-US"/>
        </w:rPr>
      </w:pPr>
      <w:r>
        <w:rPr>
          <w:sz w:val="22"/>
        </w:rPr>
        <w:tab/>
      </w:r>
      <w:r w:rsidR="00C81B13" w:rsidRPr="007658B8">
        <w:rPr>
          <w:rFonts w:ascii="Courier New" w:hAnsi="Courier New" w:cs="Courier New"/>
          <w:color w:val="000000"/>
          <w:sz w:val="22"/>
          <w:szCs w:val="22"/>
          <w:lang w:val="en-US" w:eastAsia="en-US"/>
        </w:rPr>
        <w:t>fastaFolderPathText_Callback</w:t>
      </w:r>
      <w:r w:rsidR="00E07D93">
        <w:rPr>
          <w:rFonts w:asciiTheme="minorHAnsi" w:hAnsiTheme="minorHAnsi" w:cstheme="minorHAnsi"/>
          <w:color w:val="000000"/>
          <w:sz w:val="22"/>
          <w:szCs w:val="22"/>
          <w:lang w:val="en-US" w:eastAsia="en-US"/>
        </w:rPr>
        <w:t xml:space="preserve">, deoarece execuția </w:t>
      </w:r>
      <w:proofErr w:type="gramStart"/>
      <w:r w:rsidR="00E07D93">
        <w:rPr>
          <w:rFonts w:asciiTheme="minorHAnsi" w:hAnsiTheme="minorHAnsi" w:cstheme="minorHAnsi"/>
          <w:color w:val="000000"/>
          <w:sz w:val="22"/>
          <w:szCs w:val="22"/>
          <w:lang w:val="en-US" w:eastAsia="en-US"/>
        </w:rPr>
        <w:t>sa</w:t>
      </w:r>
      <w:proofErr w:type="gramEnd"/>
      <w:r w:rsidR="00E07D93">
        <w:rPr>
          <w:rFonts w:asciiTheme="minorHAnsi" w:hAnsiTheme="minorHAnsi" w:cstheme="minorHAnsi"/>
          <w:color w:val="000000"/>
          <w:sz w:val="22"/>
          <w:szCs w:val="22"/>
          <w:lang w:val="en-US" w:eastAsia="en-US"/>
        </w:rPr>
        <w:t xml:space="preserve"> p</w:t>
      </w:r>
      <w:r w:rsidR="00C81B13">
        <w:rPr>
          <w:rFonts w:asciiTheme="minorHAnsi" w:hAnsiTheme="minorHAnsi" w:cstheme="minorHAnsi"/>
          <w:color w:val="000000"/>
          <w:sz w:val="22"/>
          <w:szCs w:val="22"/>
          <w:lang w:val="en-US" w:eastAsia="en-US"/>
        </w:rPr>
        <w:t>o</w:t>
      </w:r>
      <w:r w:rsidR="00E07D93">
        <w:rPr>
          <w:rFonts w:asciiTheme="minorHAnsi" w:hAnsiTheme="minorHAnsi" w:cstheme="minorHAnsi"/>
          <w:color w:val="000000"/>
          <w:sz w:val="22"/>
          <w:szCs w:val="22"/>
          <w:lang w:val="en-US" w:eastAsia="en-US"/>
        </w:rPr>
        <w:t>a</w:t>
      </w:r>
      <w:r w:rsidR="00C81B13">
        <w:rPr>
          <w:rFonts w:asciiTheme="minorHAnsi" w:hAnsiTheme="minorHAnsi" w:cstheme="minorHAnsi"/>
          <w:color w:val="000000"/>
          <w:sz w:val="22"/>
          <w:szCs w:val="22"/>
          <w:lang w:val="en-US" w:eastAsia="en-US"/>
        </w:rPr>
        <w:t xml:space="preserve">te fi îndelungată, începe cu un set de comenzi care transformă cursorul în regim de așteptare (clepsidră sau cerc, depinde de sistemul de operare) atâta timp cât cursorul este deasupra interefeței. Funcția extrage detaliile tuturor fișierelor care se termină în “.fasta” din fișier, </w:t>
      </w:r>
      <w:r w:rsidR="00E07D93">
        <w:rPr>
          <w:rFonts w:asciiTheme="minorHAnsi" w:hAnsiTheme="minorHAnsi" w:cstheme="minorHAnsi"/>
          <w:color w:val="000000"/>
          <w:sz w:val="22"/>
          <w:szCs w:val="22"/>
          <w:lang w:val="en-US" w:eastAsia="en-US"/>
        </w:rPr>
        <w:t>convertește în celule și salvează</w:t>
      </w:r>
      <w:r w:rsidR="00C81B13">
        <w:rPr>
          <w:rFonts w:asciiTheme="minorHAnsi" w:hAnsiTheme="minorHAnsi" w:cstheme="minorHAnsi"/>
          <w:color w:val="000000"/>
          <w:sz w:val="22"/>
          <w:szCs w:val="22"/>
          <w:lang w:val="en-US" w:eastAsia="en-US"/>
        </w:rPr>
        <w:t xml:space="preserve"> </w:t>
      </w:r>
      <w:r w:rsidR="00E07D93">
        <w:rPr>
          <w:rFonts w:asciiTheme="minorHAnsi" w:hAnsiTheme="minorHAnsi" w:cstheme="minorHAnsi"/>
          <w:color w:val="000000"/>
          <w:sz w:val="22"/>
          <w:szCs w:val="22"/>
          <w:lang w:val="en-US" w:eastAsia="en-US"/>
        </w:rPr>
        <w:t xml:space="preserve">numele lor într-un vector </w:t>
      </w:r>
      <w:r w:rsidR="00C81B13">
        <w:rPr>
          <w:rFonts w:asciiTheme="minorHAnsi" w:hAnsiTheme="minorHAnsi" w:cstheme="minorHAnsi"/>
          <w:color w:val="000000"/>
          <w:sz w:val="22"/>
          <w:szCs w:val="22"/>
          <w:lang w:val="en-US" w:eastAsia="en-US"/>
        </w:rPr>
        <w:t xml:space="preserve">în </w:t>
      </w:r>
      <w:r w:rsidR="00C81B13">
        <w:rPr>
          <w:rFonts w:ascii="Courier New" w:hAnsi="Courier New" w:cs="Courier New"/>
          <w:color w:val="000000"/>
          <w:sz w:val="22"/>
          <w:szCs w:val="22"/>
          <w:lang w:val="en-US" w:eastAsia="en-US"/>
        </w:rPr>
        <w:t>handles.fastaFiles</w:t>
      </w:r>
      <w:r w:rsidR="00C81B13">
        <w:rPr>
          <w:rFonts w:asciiTheme="minorHAnsi" w:hAnsiTheme="minorHAnsi" w:cstheme="minorHAnsi"/>
          <w:color w:val="000000"/>
          <w:sz w:val="22"/>
          <w:szCs w:val="22"/>
          <w:lang w:val="en-US" w:eastAsia="en-US"/>
        </w:rPr>
        <w:t xml:space="preserve"> și </w:t>
      </w:r>
      <w:proofErr w:type="gramStart"/>
      <w:r w:rsidR="00C81B13">
        <w:rPr>
          <w:rFonts w:asciiTheme="minorHAnsi" w:hAnsiTheme="minorHAnsi" w:cstheme="minorHAnsi"/>
          <w:color w:val="000000"/>
          <w:sz w:val="22"/>
          <w:szCs w:val="22"/>
          <w:lang w:val="en-US" w:eastAsia="en-US"/>
        </w:rPr>
        <w:t>va</w:t>
      </w:r>
      <w:proofErr w:type="gramEnd"/>
      <w:r w:rsidR="00C81B13">
        <w:rPr>
          <w:rFonts w:asciiTheme="minorHAnsi" w:hAnsiTheme="minorHAnsi" w:cstheme="minorHAnsi"/>
          <w:color w:val="000000"/>
          <w:sz w:val="22"/>
          <w:szCs w:val="22"/>
          <w:lang w:val="en-US" w:eastAsia="en-US"/>
        </w:rPr>
        <w:t xml:space="preserve"> apela </w:t>
      </w:r>
      <w:r w:rsidR="00C81B13" w:rsidRPr="00C81B13">
        <w:rPr>
          <w:rFonts w:ascii="Courier New" w:hAnsi="Courier New" w:cs="Courier New"/>
          <w:color w:val="000000"/>
          <w:sz w:val="22"/>
          <w:szCs w:val="26"/>
          <w:lang w:val="en-US" w:eastAsia="en-US"/>
        </w:rPr>
        <w:t>fastaListbox_Callback</w:t>
      </w:r>
      <w:r w:rsidR="00C81B13">
        <w:rPr>
          <w:rFonts w:asciiTheme="minorHAnsi" w:hAnsiTheme="minorHAnsi" w:cstheme="minorHAnsi"/>
          <w:color w:val="000000"/>
          <w:sz w:val="22"/>
          <w:szCs w:val="26"/>
          <w:lang w:val="en-US" w:eastAsia="en-US"/>
        </w:rPr>
        <w:t xml:space="preserve">, care populează lista de mai jos cu numele fișierelor găsite. Dacă calea directorului </w:t>
      </w:r>
      <w:proofErr w:type="gramStart"/>
      <w:r w:rsidR="00C81B13">
        <w:rPr>
          <w:rFonts w:asciiTheme="minorHAnsi" w:hAnsiTheme="minorHAnsi" w:cstheme="minorHAnsi"/>
          <w:color w:val="000000"/>
          <w:sz w:val="22"/>
          <w:szCs w:val="26"/>
          <w:lang w:val="en-US" w:eastAsia="en-US"/>
        </w:rPr>
        <w:t>este</w:t>
      </w:r>
      <w:proofErr w:type="gramEnd"/>
      <w:r w:rsidR="00C81B13">
        <w:rPr>
          <w:rFonts w:asciiTheme="minorHAnsi" w:hAnsiTheme="minorHAnsi" w:cstheme="minorHAnsi"/>
          <w:color w:val="000000"/>
          <w:sz w:val="22"/>
          <w:szCs w:val="26"/>
          <w:lang w:val="en-US" w:eastAsia="en-US"/>
        </w:rPr>
        <w:t xml:space="preserve"> invalidă sau nu conține fișiere .fasta, o fereastră de eroare va apărea, indicând acest lucru (Figura 4.</w:t>
      </w:r>
      <w:r w:rsidR="00B90A3B">
        <w:rPr>
          <w:rFonts w:asciiTheme="minorHAnsi" w:hAnsiTheme="minorHAnsi" w:cstheme="minorHAnsi"/>
          <w:color w:val="000000"/>
          <w:sz w:val="22"/>
          <w:szCs w:val="26"/>
          <w:lang w:val="en-US" w:eastAsia="en-US"/>
        </w:rPr>
        <w:t>6</w:t>
      </w:r>
      <w:r w:rsidR="00C81B13">
        <w:rPr>
          <w:rFonts w:asciiTheme="minorHAnsi" w:hAnsiTheme="minorHAnsi" w:cstheme="minorHAnsi"/>
          <w:color w:val="000000"/>
          <w:sz w:val="22"/>
          <w:szCs w:val="26"/>
          <w:lang w:val="en-US" w:eastAsia="en-US"/>
        </w:rPr>
        <w:t>).</w:t>
      </w:r>
    </w:p>
    <w:p w:rsidR="00B90A3B" w:rsidRDefault="00B90A3B" w:rsidP="00E07D93">
      <w:pPr>
        <w:autoSpaceDE w:val="0"/>
        <w:autoSpaceDN w:val="0"/>
        <w:adjustRightInd w:val="0"/>
        <w:spacing w:line="360" w:lineRule="auto"/>
        <w:jc w:val="both"/>
        <w:rPr>
          <w:rFonts w:asciiTheme="minorHAnsi" w:hAnsiTheme="minorHAnsi" w:cstheme="minorHAnsi"/>
          <w:color w:val="000000"/>
          <w:sz w:val="22"/>
          <w:szCs w:val="26"/>
          <w:lang w:val="en-US" w:eastAsia="en-US"/>
        </w:rPr>
      </w:pPr>
    </w:p>
    <w:p w:rsidR="00C81B13" w:rsidRDefault="00C81B13" w:rsidP="00C81B13">
      <w:pPr>
        <w:keepNext/>
        <w:autoSpaceDE w:val="0"/>
        <w:autoSpaceDN w:val="0"/>
        <w:adjustRightInd w:val="0"/>
        <w:spacing w:line="360" w:lineRule="auto"/>
      </w:pPr>
      <w:r>
        <w:rPr>
          <w:noProof/>
          <w:lang w:val="en-US" w:eastAsia="en-US"/>
        </w:rPr>
        <w:drawing>
          <wp:inline distT="0" distB="0" distL="0" distR="0" wp14:anchorId="0FF334CD" wp14:editId="003D44DD">
            <wp:extent cx="5732145" cy="3626072"/>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3626072"/>
                    </a:xfrm>
                    <a:prstGeom prst="rect">
                      <a:avLst/>
                    </a:prstGeom>
                  </pic:spPr>
                </pic:pic>
              </a:graphicData>
            </a:graphic>
          </wp:inline>
        </w:drawing>
      </w:r>
    </w:p>
    <w:p w:rsidR="00C81B13" w:rsidRDefault="00C81B13" w:rsidP="00C81B13">
      <w:pPr>
        <w:pStyle w:val="Caption"/>
        <w:jc w:val="center"/>
        <w:rPr>
          <w:b w:val="0"/>
        </w:rPr>
      </w:pPr>
      <w:r>
        <w:t>Figura 4.</w:t>
      </w:r>
      <w:r w:rsidR="00B90A3B">
        <w:t>6</w:t>
      </w:r>
      <w:r>
        <w:rPr>
          <w:b w:val="0"/>
        </w:rPr>
        <w:t xml:space="preserve"> Callback-ul câmpului editabil fastaFolderPathText</w:t>
      </w:r>
    </w:p>
    <w:p w:rsidR="00B5692F" w:rsidRDefault="00087BC8" w:rsidP="009526E8">
      <w:pPr>
        <w:spacing w:after="240"/>
        <w:rPr>
          <w:b/>
          <w:sz w:val="24"/>
        </w:rPr>
      </w:pPr>
      <w:r>
        <w:lastRenderedPageBreak/>
        <w:tab/>
      </w:r>
      <w:r w:rsidR="0075516C" w:rsidRPr="0075516C">
        <w:rPr>
          <w:b/>
          <w:sz w:val="24"/>
        </w:rPr>
        <w:t>4.5</w:t>
      </w:r>
      <w:r w:rsidR="00FD2532" w:rsidRPr="0075516C">
        <w:rPr>
          <w:b/>
          <w:sz w:val="24"/>
        </w:rPr>
        <w:t xml:space="preserve"> Antrenarea unei noi rețele neurale</w:t>
      </w:r>
    </w:p>
    <w:p w:rsidR="00B5692F" w:rsidRPr="00B5692F" w:rsidRDefault="00B5692F" w:rsidP="00B5692F">
      <w:pPr>
        <w:spacing w:after="240" w:line="360" w:lineRule="auto"/>
        <w:ind w:firstLine="720"/>
        <w:jc w:val="both"/>
        <w:rPr>
          <w:sz w:val="22"/>
        </w:rPr>
      </w:pPr>
      <w:r w:rsidRPr="00B5692F">
        <w:rPr>
          <w:sz w:val="22"/>
        </w:rPr>
        <w:t>În partea intitulată  ”Create Neural Network Parameters” a interfeței sunt setați parametrii pentru antrenarea unei noi rețele neurale astfel: directorul care conține datele de antrenare în partea de sus, dimensiunea ferestrei, numărul de neuroni ascunși, funcția de antrenare, resursele folosite, tirul rețelei, numele rețelei și împărțirea setului de date în antrenare, validare și testare</w:t>
      </w:r>
      <w:r>
        <w:rPr>
          <w:sz w:val="22"/>
        </w:rPr>
        <w:t xml:space="preserve"> (Anexa A, Figura A.4)</w:t>
      </w:r>
      <w:r w:rsidRPr="00B5692F">
        <w:rPr>
          <w:sz w:val="22"/>
        </w:rPr>
        <w:t>.</w:t>
      </w:r>
    </w:p>
    <w:p w:rsidR="00B5692F" w:rsidRPr="00B5692F" w:rsidRDefault="00FD2532" w:rsidP="00B5692F">
      <w:pPr>
        <w:spacing w:after="240" w:line="360" w:lineRule="auto"/>
        <w:ind w:firstLine="720"/>
        <w:jc w:val="both"/>
        <w:rPr>
          <w:rFonts w:asciiTheme="minorHAnsi" w:hAnsiTheme="minorHAnsi" w:cstheme="minorHAnsi"/>
          <w:color w:val="000000"/>
          <w:sz w:val="22"/>
          <w:szCs w:val="26"/>
          <w:lang w:val="en-US" w:eastAsia="en-US"/>
        </w:rPr>
      </w:pPr>
      <w:r w:rsidRPr="00B5692F">
        <w:rPr>
          <w:sz w:val="22"/>
        </w:rPr>
        <w:t xml:space="preserve">Platforma </w:t>
      </w:r>
      <w:r w:rsidR="00B90A3B" w:rsidRPr="00B5692F">
        <w:rPr>
          <w:sz w:val="22"/>
        </w:rPr>
        <w:t>folosește funcții din</w:t>
      </w:r>
      <w:r w:rsidRPr="00B5692F">
        <w:rPr>
          <w:sz w:val="22"/>
        </w:rPr>
        <w:t xml:space="preserve"> toolboxurile Machine Learning și Bioinformatics</w:t>
      </w:r>
      <w:r w:rsidR="00B90A3B" w:rsidRPr="00B5692F">
        <w:rPr>
          <w:sz w:val="22"/>
        </w:rPr>
        <w:t xml:space="preserve"> din Matlab</w:t>
      </w:r>
      <w:r w:rsidRPr="00B5692F">
        <w:rPr>
          <w:sz w:val="22"/>
        </w:rPr>
        <w:t xml:space="preserve">. Funcția care realizează procesarea datelor, crearea și antrenarea a unei noi rețele este </w:t>
      </w:r>
      <w:r w:rsidRPr="00B5692F">
        <w:rPr>
          <w:rFonts w:ascii="Courier New" w:hAnsi="Courier New" w:cs="Courier New"/>
          <w:sz w:val="22"/>
        </w:rPr>
        <w:t>generateNeuralNetwork</w:t>
      </w:r>
      <w:r w:rsidRPr="00B5692F">
        <w:rPr>
          <w:rFonts w:asciiTheme="minorHAnsi" w:hAnsiTheme="minorHAnsi" w:cstheme="minorHAnsi"/>
          <w:sz w:val="22"/>
        </w:rPr>
        <w:t xml:space="preserve"> (Anexa</w:t>
      </w:r>
      <w:r w:rsidR="00B90A3B" w:rsidRPr="00B5692F">
        <w:rPr>
          <w:rFonts w:asciiTheme="minorHAnsi" w:hAnsiTheme="minorHAnsi" w:cstheme="minorHAnsi"/>
          <w:sz w:val="22"/>
        </w:rPr>
        <w:t xml:space="preserve"> C</w:t>
      </w:r>
      <w:r w:rsidRPr="00B5692F">
        <w:rPr>
          <w:rFonts w:asciiTheme="minorHAnsi" w:hAnsiTheme="minorHAnsi" w:cstheme="minorHAnsi"/>
          <w:sz w:val="22"/>
        </w:rPr>
        <w:t xml:space="preserve"> </w:t>
      </w:r>
      <w:r w:rsidR="00B90A3B" w:rsidRPr="00B5692F">
        <w:rPr>
          <w:rFonts w:asciiTheme="minorHAnsi" w:hAnsiTheme="minorHAnsi" w:cstheme="minorHAnsi"/>
          <w:sz w:val="22"/>
        </w:rPr>
        <w:t>Figura C</w:t>
      </w:r>
      <w:r w:rsidRPr="00B5692F">
        <w:rPr>
          <w:rFonts w:asciiTheme="minorHAnsi" w:hAnsiTheme="minorHAnsi" w:cstheme="minorHAnsi"/>
          <w:sz w:val="22"/>
        </w:rPr>
        <w:t>.1). Structura rețelei</w:t>
      </w:r>
      <w:r w:rsidRPr="00B5692F">
        <w:rPr>
          <w:sz w:val="22"/>
        </w:rPr>
        <w:t xml:space="preserve"> este construită de funcția </w:t>
      </w:r>
      <w:r w:rsidRPr="00B5692F">
        <w:rPr>
          <w:rFonts w:ascii="Courier New" w:hAnsi="Courier New" w:cs="Courier New"/>
          <w:sz w:val="22"/>
        </w:rPr>
        <w:t>createMultiOutputAnn</w:t>
      </w:r>
      <w:r w:rsidR="00B90A3B" w:rsidRPr="00B5692F">
        <w:rPr>
          <w:rFonts w:asciiTheme="minorHAnsi" w:hAnsiTheme="minorHAnsi" w:cstheme="minorHAnsi"/>
          <w:sz w:val="22"/>
        </w:rPr>
        <w:t xml:space="preserve"> care poate fi feedforward sau recurentă</w:t>
      </w:r>
      <w:r w:rsidR="00916ABF" w:rsidRPr="00B5692F">
        <w:rPr>
          <w:rFonts w:asciiTheme="minorHAnsi" w:hAnsiTheme="minorHAnsi" w:cstheme="minorHAnsi"/>
          <w:sz w:val="22"/>
        </w:rPr>
        <w:t xml:space="preserve"> (rețeaua recurentă se realizează prin funcția din toolbox-ul Machine Learning </w:t>
      </w:r>
      <w:r w:rsidR="00916ABF" w:rsidRPr="00B5692F">
        <w:rPr>
          <w:rFonts w:ascii="Courier New" w:hAnsi="Courier New" w:cs="Courier New"/>
          <w:sz w:val="22"/>
        </w:rPr>
        <w:t>layercnet</w:t>
      </w:r>
      <w:r w:rsidR="00916ABF" w:rsidRPr="00B5692F">
        <w:rPr>
          <w:rFonts w:asciiTheme="minorHAnsi" w:hAnsiTheme="minorHAnsi" w:cstheme="minorHAnsi"/>
          <w:sz w:val="22"/>
        </w:rPr>
        <w:t>)</w:t>
      </w:r>
      <w:r w:rsidRPr="00B5692F">
        <w:rPr>
          <w:sz w:val="22"/>
        </w:rPr>
        <w:t xml:space="preserve">. Aceasta are un strat ascuns principal care conține neuronii care fac computația și câte un strat pentru fiecare ieșire. Straturile de ieșire nu fac nimic, ci sunt necesare într-o rețea cu mai culte ieșiri în Matlab. Numărul straturilor și conexiunile dintre acestea sunt factorii care determină arhitectura. Straturile corespunzătoare ieșirilor sunt setate în vectorul </w:t>
      </w:r>
      <w:r w:rsidRPr="00B5692F">
        <w:rPr>
          <w:rFonts w:ascii="Courier New" w:hAnsi="Courier New" w:cs="Courier New"/>
          <w:color w:val="000000"/>
          <w:sz w:val="22"/>
          <w:szCs w:val="26"/>
          <w:lang w:val="en-US" w:eastAsia="en-US"/>
        </w:rPr>
        <w:t xml:space="preserve">ann.layerConnect </w:t>
      </w:r>
      <w:r w:rsidRPr="00B5692F">
        <w:rPr>
          <w:rFonts w:asciiTheme="minorHAnsi" w:hAnsiTheme="minorHAnsi" w:cstheme="minorHAnsi"/>
          <w:color w:val="000000"/>
          <w:sz w:val="22"/>
          <w:szCs w:val="26"/>
          <w:lang w:val="en-US" w:eastAsia="en-US"/>
        </w:rPr>
        <w:t>cu valoarea</w:t>
      </w:r>
      <w:r w:rsidRPr="00B5692F">
        <w:rPr>
          <w:rFonts w:ascii="Courier New" w:hAnsi="Courier New" w:cs="Courier New"/>
          <w:color w:val="000000"/>
          <w:sz w:val="22"/>
          <w:szCs w:val="26"/>
          <w:lang w:val="en-US" w:eastAsia="en-US"/>
        </w:rPr>
        <w:t xml:space="preserve"> </w:t>
      </w:r>
      <w:r w:rsidRPr="00B5692F">
        <w:rPr>
          <w:rFonts w:asciiTheme="minorHAnsi" w:hAnsiTheme="minorHAnsi" w:cstheme="minorHAnsi"/>
          <w:color w:val="000000"/>
          <w:sz w:val="22"/>
          <w:szCs w:val="26"/>
          <w:lang w:val="en-US" w:eastAsia="en-US"/>
        </w:rPr>
        <w:t>0</w:t>
      </w:r>
      <w:r w:rsidRPr="00B5692F">
        <w:rPr>
          <w:rFonts w:ascii="Courier New" w:hAnsi="Courier New" w:cs="Courier New"/>
          <w:color w:val="000000"/>
          <w:sz w:val="22"/>
          <w:szCs w:val="26"/>
          <w:lang w:val="en-US" w:eastAsia="en-US"/>
        </w:rPr>
        <w:t xml:space="preserve">. </w:t>
      </w:r>
      <w:r w:rsidRPr="00B5692F">
        <w:rPr>
          <w:rFonts w:asciiTheme="minorHAnsi" w:hAnsiTheme="minorHAnsi" w:cstheme="minorHAnsi"/>
          <w:color w:val="000000"/>
          <w:sz w:val="22"/>
          <w:szCs w:val="26"/>
          <w:lang w:val="en-US" w:eastAsia="en-US"/>
        </w:rPr>
        <w:t xml:space="preserve">Aceste straturi sunt conectate la stratul ascuns prin setarea matricii </w:t>
      </w:r>
      <w:proofErr w:type="gramStart"/>
      <w:r w:rsidRPr="00B5692F">
        <w:rPr>
          <w:rFonts w:ascii="Courier New" w:hAnsi="Courier New" w:cs="Courier New"/>
          <w:color w:val="000000"/>
          <w:sz w:val="22"/>
          <w:szCs w:val="26"/>
          <w:lang w:val="en-US" w:eastAsia="en-US"/>
        </w:rPr>
        <w:t>ann.layerConnect(</w:t>
      </w:r>
      <w:proofErr w:type="gramEnd"/>
      <w:r w:rsidRPr="00B5692F">
        <w:rPr>
          <w:rFonts w:ascii="Courier New" w:hAnsi="Courier New" w:cs="Courier New"/>
          <w:color w:val="000000"/>
          <w:sz w:val="22"/>
          <w:szCs w:val="26"/>
          <w:lang w:val="en-US" w:eastAsia="en-US"/>
        </w:rPr>
        <w:t>i, 1)</w:t>
      </w:r>
      <w:r w:rsidRPr="00B5692F">
        <w:rPr>
          <w:rFonts w:asciiTheme="minorHAnsi" w:hAnsiTheme="minorHAnsi" w:cstheme="minorHAnsi"/>
          <w:color w:val="000000"/>
          <w:sz w:val="22"/>
          <w:szCs w:val="26"/>
          <w:lang w:val="en-US" w:eastAsia="en-US"/>
        </w:rPr>
        <w:t xml:space="preserve">, care creează o conexiune de la stratul 1 la stratul </w:t>
      </w:r>
      <w:r w:rsidRPr="00B5692F">
        <w:rPr>
          <w:rFonts w:asciiTheme="minorHAnsi" w:hAnsiTheme="minorHAnsi" w:cstheme="minorHAnsi"/>
          <w:i/>
          <w:color w:val="000000"/>
          <w:sz w:val="22"/>
          <w:szCs w:val="26"/>
          <w:lang w:val="en-US" w:eastAsia="en-US"/>
        </w:rPr>
        <w:t>i</w:t>
      </w:r>
      <w:r w:rsidR="00B90A3B" w:rsidRPr="00B5692F">
        <w:rPr>
          <w:rFonts w:asciiTheme="minorHAnsi" w:hAnsiTheme="minorHAnsi" w:cstheme="minorHAnsi"/>
          <w:color w:val="000000"/>
          <w:sz w:val="22"/>
          <w:szCs w:val="26"/>
          <w:lang w:val="en-US" w:eastAsia="en-US"/>
        </w:rPr>
        <w:t xml:space="preserve"> (Figura 4.7)</w:t>
      </w:r>
      <w:r w:rsidRPr="00B5692F">
        <w:rPr>
          <w:rFonts w:asciiTheme="minorHAnsi" w:hAnsiTheme="minorHAnsi" w:cstheme="minorHAnsi"/>
          <w:color w:val="000000"/>
          <w:sz w:val="22"/>
          <w:szCs w:val="26"/>
          <w:lang w:val="en-US" w:eastAsia="en-US"/>
        </w:rPr>
        <w:t xml:space="preserve">. </w:t>
      </w:r>
    </w:p>
    <w:p w:rsidR="00B5692F" w:rsidRPr="00B5692F" w:rsidRDefault="00FD2532" w:rsidP="00B5692F">
      <w:pPr>
        <w:spacing w:line="360" w:lineRule="auto"/>
        <w:ind w:firstLine="720"/>
        <w:jc w:val="both"/>
        <w:rPr>
          <w:sz w:val="24"/>
        </w:rPr>
      </w:pPr>
      <w:r w:rsidRPr="00B5692F">
        <w:rPr>
          <w:rFonts w:asciiTheme="minorHAnsi" w:hAnsiTheme="minorHAnsi" w:cstheme="minorHAnsi"/>
          <w:color w:val="000000"/>
          <w:sz w:val="22"/>
          <w:szCs w:val="26"/>
          <w:lang w:val="en-US" w:eastAsia="en-US"/>
        </w:rPr>
        <w:t xml:space="preserve">Dimensiunea intrării și a ieșirii (lungimea ferestrei) </w:t>
      </w:r>
      <w:proofErr w:type="gramStart"/>
      <w:r w:rsidRPr="00B5692F">
        <w:rPr>
          <w:rFonts w:asciiTheme="minorHAnsi" w:hAnsiTheme="minorHAnsi" w:cstheme="minorHAnsi"/>
          <w:color w:val="000000"/>
          <w:sz w:val="22"/>
          <w:szCs w:val="26"/>
          <w:lang w:val="en-US" w:eastAsia="en-US"/>
        </w:rPr>
        <w:t>este</w:t>
      </w:r>
      <w:proofErr w:type="gramEnd"/>
      <w:r w:rsidRPr="00B5692F">
        <w:rPr>
          <w:rFonts w:asciiTheme="minorHAnsi" w:hAnsiTheme="minorHAnsi" w:cstheme="minorHAnsi"/>
          <w:color w:val="000000"/>
          <w:sz w:val="22"/>
          <w:szCs w:val="26"/>
          <w:lang w:val="en-US" w:eastAsia="en-US"/>
        </w:rPr>
        <w:t xml:space="preserve"> setată automat când sunt introduse primele date de antrenare. Funcția de </w:t>
      </w:r>
      <w:r w:rsidR="00B90A3B" w:rsidRPr="00B5692F">
        <w:rPr>
          <w:rFonts w:asciiTheme="minorHAnsi" w:hAnsiTheme="minorHAnsi" w:cstheme="minorHAnsi"/>
          <w:color w:val="000000"/>
          <w:sz w:val="22"/>
          <w:szCs w:val="26"/>
          <w:lang w:val="en-US" w:eastAsia="en-US"/>
        </w:rPr>
        <w:t>activare</w:t>
      </w:r>
      <w:r w:rsidRPr="00B5692F">
        <w:rPr>
          <w:rFonts w:asciiTheme="minorHAnsi" w:hAnsiTheme="minorHAnsi" w:cstheme="minorHAnsi"/>
          <w:color w:val="000000"/>
          <w:sz w:val="22"/>
          <w:szCs w:val="26"/>
          <w:lang w:val="en-US" w:eastAsia="en-US"/>
        </w:rPr>
        <w:t xml:space="preserve"> a stratului ascuns </w:t>
      </w:r>
      <w:proofErr w:type="gramStart"/>
      <w:r w:rsidRPr="00B5692F">
        <w:rPr>
          <w:rFonts w:asciiTheme="minorHAnsi" w:hAnsiTheme="minorHAnsi" w:cstheme="minorHAnsi"/>
          <w:color w:val="000000"/>
          <w:sz w:val="22"/>
          <w:szCs w:val="26"/>
          <w:lang w:val="en-US" w:eastAsia="en-US"/>
        </w:rPr>
        <w:t>este</w:t>
      </w:r>
      <w:proofErr w:type="gramEnd"/>
      <w:r w:rsidRPr="00B5692F">
        <w:rPr>
          <w:rFonts w:asciiTheme="minorHAnsi" w:hAnsiTheme="minorHAnsi" w:cstheme="minorHAnsi"/>
          <w:color w:val="000000"/>
          <w:sz w:val="22"/>
          <w:szCs w:val="26"/>
          <w:lang w:val="en-US" w:eastAsia="en-US"/>
        </w:rPr>
        <w:t xml:space="preserve"> tangent-sigmoidă, iar a </w:t>
      </w:r>
      <w:r w:rsidR="00B90A3B" w:rsidRPr="00B5692F">
        <w:rPr>
          <w:rFonts w:asciiTheme="minorHAnsi" w:hAnsiTheme="minorHAnsi" w:cstheme="minorHAnsi"/>
          <w:color w:val="000000"/>
          <w:sz w:val="22"/>
          <w:szCs w:val="26"/>
          <w:lang w:val="en-US" w:eastAsia="en-US"/>
        </w:rPr>
        <w:t>fiecărui strat</w:t>
      </w:r>
      <w:r w:rsidRPr="00B5692F">
        <w:rPr>
          <w:rFonts w:asciiTheme="minorHAnsi" w:hAnsiTheme="minorHAnsi" w:cstheme="minorHAnsi"/>
          <w:color w:val="000000"/>
          <w:sz w:val="22"/>
          <w:szCs w:val="26"/>
          <w:lang w:val="en-US" w:eastAsia="en-US"/>
        </w:rPr>
        <w:t xml:space="preserve"> de ieșire este liniară pentru a nu afecta ieșirile. </w:t>
      </w:r>
      <w:proofErr w:type="gramStart"/>
      <w:r w:rsidRPr="00B5692F">
        <w:rPr>
          <w:rFonts w:ascii="Courier New" w:hAnsi="Courier New" w:cs="Courier New"/>
          <w:color w:val="000000"/>
          <w:sz w:val="22"/>
          <w:szCs w:val="26"/>
          <w:lang w:val="en-US" w:eastAsia="en-US"/>
        </w:rPr>
        <w:t>learnFcn</w:t>
      </w:r>
      <w:proofErr w:type="gramEnd"/>
      <w:r w:rsidRPr="00B5692F">
        <w:rPr>
          <w:rFonts w:asciiTheme="minorHAnsi" w:hAnsiTheme="minorHAnsi" w:cstheme="minorHAnsi"/>
          <w:color w:val="000000"/>
          <w:sz w:val="22"/>
          <w:szCs w:val="26"/>
          <w:lang w:val="en-US" w:eastAsia="en-US"/>
        </w:rPr>
        <w:t xml:space="preserve"> atașată fiecărei ponderi din matricea de ponderi </w:t>
      </w:r>
      <w:r w:rsidRPr="00B5692F">
        <w:rPr>
          <w:rFonts w:ascii="Courier New" w:hAnsi="Courier New" w:cs="Courier New"/>
          <w:color w:val="000000"/>
          <w:sz w:val="22"/>
          <w:szCs w:val="26"/>
          <w:lang w:val="en-US" w:eastAsia="en-US"/>
        </w:rPr>
        <w:t>layerWeights</w:t>
      </w:r>
      <w:r w:rsidRPr="00B5692F">
        <w:rPr>
          <w:rFonts w:asciiTheme="minorHAnsi" w:hAnsiTheme="minorHAnsi" w:cstheme="minorHAnsi"/>
          <w:color w:val="000000"/>
          <w:sz w:val="22"/>
          <w:szCs w:val="26"/>
          <w:lang w:val="en-US" w:eastAsia="en-US"/>
        </w:rPr>
        <w:t xml:space="preserve"> definește algoritmul de antrenare care va fi folosit pentru a actualiza ponderea de pe acea legătură. Matlab oferă doisprezece algoritmi de antrenare dintre care </w:t>
      </w:r>
      <w:proofErr w:type="gramStart"/>
      <w:r w:rsidRPr="00B5692F">
        <w:rPr>
          <w:rFonts w:asciiTheme="minorHAnsi" w:hAnsiTheme="minorHAnsi" w:cstheme="minorHAnsi"/>
          <w:color w:val="000000"/>
          <w:sz w:val="22"/>
          <w:szCs w:val="26"/>
          <w:lang w:val="en-US" w:eastAsia="en-US"/>
        </w:rPr>
        <w:t>am</w:t>
      </w:r>
      <w:proofErr w:type="gramEnd"/>
      <w:r w:rsidRPr="00B5692F">
        <w:rPr>
          <w:rFonts w:asciiTheme="minorHAnsi" w:hAnsiTheme="minorHAnsi" w:cstheme="minorHAnsi"/>
          <w:color w:val="000000"/>
          <w:sz w:val="22"/>
          <w:szCs w:val="26"/>
          <w:lang w:val="en-US" w:eastAsia="en-US"/>
        </w:rPr>
        <w:t xml:space="preserve"> folosit algoritmii Levenberg-Marquardt și BFGS Quasi-Newton.</w:t>
      </w:r>
      <w:r w:rsidR="00916ABF" w:rsidRPr="00B5692F">
        <w:rPr>
          <w:rFonts w:asciiTheme="minorHAnsi" w:hAnsiTheme="minorHAnsi" w:cstheme="minorHAnsi"/>
          <w:color w:val="000000"/>
          <w:sz w:val="22"/>
          <w:szCs w:val="26"/>
          <w:lang w:val="en-US" w:eastAsia="en-US"/>
        </w:rPr>
        <w:t xml:space="preserve"> </w:t>
      </w:r>
      <w:proofErr w:type="gramStart"/>
      <w:r w:rsidR="00916ABF" w:rsidRPr="00B5692F">
        <w:rPr>
          <w:rFonts w:asciiTheme="minorHAnsi" w:hAnsiTheme="minorHAnsi" w:cstheme="minorHAnsi"/>
          <w:color w:val="000000"/>
          <w:sz w:val="22"/>
          <w:szCs w:val="26"/>
          <w:lang w:val="en-US" w:eastAsia="en-US"/>
        </w:rPr>
        <w:t>Diagrama rezultatului pentru o rețea feedforward apare în Figura 4.8, iar pentru una recurentă în Figura 4.9.</w:t>
      </w:r>
      <w:proofErr w:type="gramEnd"/>
    </w:p>
    <w:p w:rsidR="00B90A3B" w:rsidRPr="00B5692F" w:rsidRDefault="00FD2532" w:rsidP="00B5692F">
      <w:pPr>
        <w:spacing w:line="360" w:lineRule="auto"/>
        <w:ind w:firstLine="720"/>
        <w:jc w:val="both"/>
        <w:rPr>
          <w:sz w:val="24"/>
        </w:rPr>
      </w:pPr>
      <w:r>
        <w:rPr>
          <w:rFonts w:ascii="Courier New" w:hAnsi="Courier New" w:cs="Courier New"/>
          <w:color w:val="000000"/>
          <w:sz w:val="22"/>
          <w:szCs w:val="26"/>
          <w:lang w:val="en-US" w:eastAsia="en-US"/>
        </w:rPr>
        <w:lastRenderedPageBreak/>
        <w:t xml:space="preserve"> </w:t>
      </w:r>
      <w:r w:rsidR="00B90A3B">
        <w:rPr>
          <w:noProof/>
          <w:lang w:val="en-US" w:eastAsia="en-US"/>
        </w:rPr>
        <w:drawing>
          <wp:inline distT="0" distB="0" distL="0" distR="0" wp14:anchorId="49878217" wp14:editId="6E9681D9">
            <wp:extent cx="4632960" cy="1836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32960" cy="1836420"/>
                    </a:xfrm>
                    <a:prstGeom prst="rect">
                      <a:avLst/>
                    </a:prstGeom>
                  </pic:spPr>
                </pic:pic>
              </a:graphicData>
            </a:graphic>
          </wp:inline>
        </w:drawing>
      </w:r>
    </w:p>
    <w:p w:rsidR="00FD2532" w:rsidRPr="00916ABF" w:rsidRDefault="00B90A3B" w:rsidP="00916ABF">
      <w:pPr>
        <w:pStyle w:val="Caption"/>
        <w:jc w:val="center"/>
        <w:rPr>
          <w:rFonts w:ascii="Courier New" w:hAnsi="Courier New" w:cs="Courier New"/>
          <w:b w:val="0"/>
          <w:szCs w:val="24"/>
          <w:lang w:val="en-US" w:eastAsia="en-US"/>
        </w:rPr>
      </w:pPr>
      <w:r>
        <w:t>Figura 4.7</w:t>
      </w:r>
      <w:r>
        <w:rPr>
          <w:b w:val="0"/>
        </w:rPr>
        <w:t xml:space="preserve"> Codul din </w:t>
      </w:r>
      <w:r w:rsidRPr="00B90A3B">
        <w:rPr>
          <w:rFonts w:ascii="Courier New" w:hAnsi="Courier New" w:cs="Courier New"/>
          <w:b w:val="0"/>
          <w:szCs w:val="22"/>
        </w:rPr>
        <w:t>createMultiOutputAnn</w:t>
      </w:r>
      <w:r w:rsidRPr="00B90A3B">
        <w:rPr>
          <w:b w:val="0"/>
          <w:sz w:val="18"/>
        </w:rPr>
        <w:t xml:space="preserve"> </w:t>
      </w:r>
      <w:r>
        <w:rPr>
          <w:b w:val="0"/>
        </w:rPr>
        <w:t>care realizează conexiunile la ieșirile multiple</w:t>
      </w:r>
    </w:p>
    <w:p w:rsidR="00FD2532" w:rsidRDefault="00916ABF" w:rsidP="00FD2532">
      <w:pPr>
        <w:pStyle w:val="Theading1"/>
        <w:spacing w:line="360" w:lineRule="auto"/>
        <w:ind w:firstLine="0"/>
        <w:jc w:val="both"/>
      </w:pPr>
      <w:r>
        <w:rPr>
          <w:noProof/>
          <w:lang w:val="en-US" w:eastAsia="en-US"/>
        </w:rPr>
        <w:drawing>
          <wp:inline distT="0" distB="0" distL="0" distR="0" wp14:anchorId="1F0053BA" wp14:editId="6A98BDA4">
            <wp:extent cx="5732145" cy="1796807"/>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1796807"/>
                    </a:xfrm>
                    <a:prstGeom prst="rect">
                      <a:avLst/>
                    </a:prstGeom>
                  </pic:spPr>
                </pic:pic>
              </a:graphicData>
            </a:graphic>
          </wp:inline>
        </w:drawing>
      </w:r>
    </w:p>
    <w:p w:rsidR="00FD2532" w:rsidRPr="006077AF" w:rsidRDefault="00FD2532" w:rsidP="00FD2532">
      <w:pPr>
        <w:pStyle w:val="Caption"/>
        <w:spacing w:line="360" w:lineRule="auto"/>
        <w:jc w:val="center"/>
        <w:rPr>
          <w:b w:val="0"/>
          <w:sz w:val="22"/>
        </w:rPr>
      </w:pPr>
      <w:r>
        <w:t xml:space="preserve">Figura </w:t>
      </w:r>
      <w:r w:rsidR="00916ABF">
        <w:t>4.8</w:t>
      </w:r>
      <w:r>
        <w:t xml:space="preserve"> </w:t>
      </w:r>
      <w:r>
        <w:rPr>
          <w:b w:val="0"/>
        </w:rPr>
        <w:t>O rețea feedforward cu o intrare și trei ieșiri; numărul de sub intrare și ieșiri este dimensiunea unui set de date (fereastra) și este determinat de datele de antrenare folosite.</w:t>
      </w:r>
    </w:p>
    <w:p w:rsidR="00FD2532" w:rsidRDefault="00FD2532" w:rsidP="00FD2532">
      <w:pPr>
        <w:pStyle w:val="Theading1"/>
        <w:spacing w:line="360" w:lineRule="auto"/>
        <w:ind w:firstLine="0"/>
        <w:jc w:val="both"/>
      </w:pPr>
      <w:r>
        <w:rPr>
          <w:noProof/>
          <w:lang w:val="en-US" w:eastAsia="en-US"/>
        </w:rPr>
        <w:drawing>
          <wp:inline distT="0" distB="0" distL="0" distR="0" wp14:anchorId="00B029D4" wp14:editId="0141570D">
            <wp:extent cx="5732145" cy="1932762"/>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1932762"/>
                    </a:xfrm>
                    <a:prstGeom prst="rect">
                      <a:avLst/>
                    </a:prstGeom>
                  </pic:spPr>
                </pic:pic>
              </a:graphicData>
            </a:graphic>
          </wp:inline>
        </w:drawing>
      </w:r>
    </w:p>
    <w:p w:rsidR="00FD2532" w:rsidRPr="00C71D92" w:rsidRDefault="00916ABF" w:rsidP="00FD2532">
      <w:pPr>
        <w:pStyle w:val="Caption"/>
        <w:jc w:val="center"/>
        <w:rPr>
          <w:b w:val="0"/>
          <w:sz w:val="22"/>
        </w:rPr>
      </w:pPr>
      <w:r>
        <w:t>Figura 4.9</w:t>
      </w:r>
      <w:r w:rsidR="00FD2532">
        <w:rPr>
          <w:b w:val="0"/>
        </w:rPr>
        <w:t xml:space="preserve"> O rețea recurentă cu aceleași intrări și</w:t>
      </w:r>
      <w:r>
        <w:rPr>
          <w:b w:val="0"/>
        </w:rPr>
        <w:t xml:space="preserve"> ieșiri ca rețeaua feedforward </w:t>
      </w:r>
      <w:r w:rsidR="00FD2532">
        <w:rPr>
          <w:b w:val="0"/>
        </w:rPr>
        <w:t>p</w:t>
      </w:r>
      <w:r>
        <w:rPr>
          <w:b w:val="0"/>
        </w:rPr>
        <w:t>r</w:t>
      </w:r>
      <w:r w:rsidR="00FD2532">
        <w:rPr>
          <w:b w:val="0"/>
        </w:rPr>
        <w:t>ecedentă.</w:t>
      </w:r>
    </w:p>
    <w:p w:rsidR="00FD2532" w:rsidRDefault="00FD2532" w:rsidP="00FD2532">
      <w:pPr>
        <w:pStyle w:val="Theading1"/>
        <w:spacing w:line="360" w:lineRule="auto"/>
        <w:jc w:val="both"/>
        <w:rPr>
          <w:sz w:val="24"/>
        </w:rPr>
      </w:pPr>
      <w:r>
        <w:rPr>
          <w:sz w:val="24"/>
        </w:rPr>
        <w:lastRenderedPageBreak/>
        <w:t>4.</w:t>
      </w:r>
      <w:r w:rsidR="0075516C">
        <w:rPr>
          <w:sz w:val="24"/>
        </w:rPr>
        <w:t>6</w:t>
      </w:r>
      <w:r>
        <w:rPr>
          <w:sz w:val="24"/>
        </w:rPr>
        <w:t xml:space="preserve"> Procesarea datelor</w:t>
      </w:r>
    </w:p>
    <w:p w:rsidR="00FD2532" w:rsidRPr="000926F2" w:rsidRDefault="00FD2532" w:rsidP="00FD2532">
      <w:pPr>
        <w:pStyle w:val="Theading1"/>
        <w:spacing w:line="360" w:lineRule="auto"/>
        <w:jc w:val="both"/>
        <w:rPr>
          <w:rFonts w:asciiTheme="minorHAnsi" w:hAnsiTheme="minorHAnsi" w:cstheme="minorHAnsi"/>
          <w:b w:val="0"/>
          <w:sz w:val="22"/>
        </w:rPr>
      </w:pPr>
      <w:r>
        <w:rPr>
          <w:b w:val="0"/>
          <w:sz w:val="22"/>
        </w:rPr>
        <w:t xml:space="preserve">Coordonatele trebuie extrase din fiecare fișier individual </w:t>
      </w:r>
      <w:r w:rsidR="00916ABF">
        <w:rPr>
          <w:b w:val="0"/>
          <w:sz w:val="22"/>
        </w:rPr>
        <w:t>.cif</w:t>
      </w:r>
      <w:r>
        <w:rPr>
          <w:b w:val="0"/>
          <w:sz w:val="22"/>
        </w:rPr>
        <w:t xml:space="preserve"> într-un </w:t>
      </w:r>
      <w:r>
        <w:rPr>
          <w:rFonts w:ascii="Courier New" w:hAnsi="Courier New" w:cs="Courier New"/>
          <w:b w:val="0"/>
          <w:sz w:val="22"/>
        </w:rPr>
        <w:t>for</w:t>
      </w:r>
      <w:r>
        <w:rPr>
          <w:b w:val="0"/>
          <w:sz w:val="22"/>
        </w:rPr>
        <w:t xml:space="preserve">, prin citire rând cu rând și adăugarea datelor rândurilor care încep cu ”ATOM” într-o matrice de celule, numită </w:t>
      </w:r>
      <w:r w:rsidRPr="00D41B79">
        <w:rPr>
          <w:rFonts w:ascii="Courier New" w:hAnsi="Courier New" w:cs="Courier New"/>
          <w:b w:val="0"/>
          <w:sz w:val="22"/>
        </w:rPr>
        <w:t>atomData</w:t>
      </w:r>
      <w:r>
        <w:rPr>
          <w:b w:val="0"/>
          <w:sz w:val="22"/>
        </w:rPr>
        <w:t xml:space="preserve">. Aceasta va avea dimensiunea </w:t>
      </w:r>
      <w:r w:rsidRPr="00D41B79">
        <w:rPr>
          <w:b w:val="0"/>
          <w:i/>
          <w:sz w:val="22"/>
        </w:rPr>
        <w:t>n</w:t>
      </w:r>
      <w:r>
        <w:rPr>
          <w:b w:val="0"/>
          <w:sz w:val="22"/>
        </w:rPr>
        <w:t xml:space="preserve"> x 22, </w:t>
      </w:r>
      <w:r w:rsidRPr="00D41B79">
        <w:rPr>
          <w:b w:val="0"/>
          <w:i/>
          <w:sz w:val="22"/>
        </w:rPr>
        <w:t>n</w:t>
      </w:r>
      <w:r>
        <w:rPr>
          <w:b w:val="0"/>
          <w:sz w:val="22"/>
        </w:rPr>
        <w:t xml:space="preserve"> fiind numărul de intrări din setul de date care va fi utilizat (care reprezintă atomi individuali din coloana aminoacizilor). Matricea este verificată dacă conține aminoacizi și nu altceva prin funcția </w:t>
      </w:r>
      <w:r>
        <w:rPr>
          <w:rFonts w:ascii="Courier New" w:hAnsi="Courier New" w:cs="Courier New"/>
          <w:b w:val="0"/>
          <w:sz w:val="22"/>
        </w:rPr>
        <w:t>ismember</w:t>
      </w:r>
      <w:r>
        <w:rPr>
          <w:rFonts w:asciiTheme="minorHAnsi" w:hAnsiTheme="minorHAnsi" w:cstheme="minorHAnsi"/>
          <w:b w:val="0"/>
          <w:sz w:val="22"/>
        </w:rPr>
        <w:t xml:space="preserve"> și un vector care conține denumirile tuturor aminoacizilor admisibili. Dacă una sau mai multe linii din matrice conțin altceva decât ce este în vector, se trece la următoarea iterație a </w:t>
      </w:r>
      <w:r>
        <w:rPr>
          <w:rFonts w:ascii="Courier New" w:hAnsi="Courier New" w:cs="Courier New"/>
          <w:b w:val="0"/>
          <w:sz w:val="22"/>
        </w:rPr>
        <w:t>for</w:t>
      </w:r>
      <w:r>
        <w:rPr>
          <w:rFonts w:asciiTheme="minorHAnsi" w:hAnsiTheme="minorHAnsi" w:cstheme="minorHAnsi"/>
          <w:b w:val="0"/>
          <w:sz w:val="22"/>
        </w:rPr>
        <w:t>-ului.</w:t>
      </w:r>
    </w:p>
    <w:p w:rsidR="00FD2532" w:rsidRDefault="00FD2532" w:rsidP="00FD2532">
      <w:pPr>
        <w:pStyle w:val="Theading1"/>
        <w:spacing w:line="360" w:lineRule="auto"/>
        <w:jc w:val="both"/>
        <w:rPr>
          <w:rFonts w:asciiTheme="minorHAnsi" w:hAnsiTheme="minorHAnsi" w:cstheme="minorHAnsi"/>
          <w:b w:val="0"/>
          <w:sz w:val="22"/>
        </w:rPr>
      </w:pPr>
      <w:r>
        <w:rPr>
          <w:b w:val="0"/>
          <w:sz w:val="22"/>
        </w:rPr>
        <w:t>Un fișier care conține o proteină va avea acea proteină împărți</w:t>
      </w:r>
      <w:r w:rsidR="00916ABF">
        <w:rPr>
          <w:b w:val="0"/>
          <w:sz w:val="22"/>
        </w:rPr>
        <w:t>tă în lanțuri, reprezentate de litere</w:t>
      </w:r>
      <w:r>
        <w:rPr>
          <w:b w:val="0"/>
          <w:sz w:val="22"/>
        </w:rPr>
        <w:t xml:space="preserve"> în ordine alfabetică. Deoarece sfârșitul unui lanț nu coincide cu începutul altui lanț, acestea nu pot fi concatenate și introduse în rețeaua neurală, ci mai întâi trebuie separate pentru a produce rezultate care reflectă realitatea. Fiecare lanț este apoi separat în subdiviziuni de lungimea ferestrei rețelei și procesate de funcția </w:t>
      </w:r>
      <w:r>
        <w:rPr>
          <w:rFonts w:ascii="Courier New" w:hAnsi="Courier New" w:cs="Courier New"/>
          <w:b w:val="0"/>
          <w:sz w:val="22"/>
        </w:rPr>
        <w:t>formatPdbData</w:t>
      </w:r>
      <w:r w:rsidR="00803D49">
        <w:rPr>
          <w:rFonts w:asciiTheme="minorHAnsi" w:hAnsiTheme="minorHAnsi" w:cstheme="minorHAnsi"/>
          <w:b w:val="0"/>
          <w:sz w:val="22"/>
        </w:rPr>
        <w:t xml:space="preserve"> (Anexa C, Figura C.2)</w:t>
      </w:r>
      <w:r>
        <w:rPr>
          <w:rFonts w:asciiTheme="minorHAnsi" w:hAnsiTheme="minorHAnsi" w:cstheme="minorHAnsi"/>
          <w:b w:val="0"/>
          <w:sz w:val="22"/>
        </w:rPr>
        <w:t xml:space="preserve">. Aceasta extrage numai datele necesare: reziduurile într-o matrice </w:t>
      </w:r>
      <w:r>
        <w:rPr>
          <w:rFonts w:ascii="Courier New" w:hAnsi="Courier New" w:cs="Courier New"/>
          <w:b w:val="0"/>
          <w:sz w:val="22"/>
        </w:rPr>
        <w:t>residueData</w:t>
      </w:r>
      <w:r>
        <w:rPr>
          <w:rFonts w:asciiTheme="minorHAnsi" w:hAnsiTheme="minorHAnsi" w:cstheme="minorHAnsi"/>
          <w:b w:val="0"/>
          <w:sz w:val="22"/>
        </w:rPr>
        <w:t xml:space="preserve"> și coordonatele într-un vector de celule cu trei elemente în care fiecare element este o matrice care conține o coordonată X, Y și Z. Datele sunt transformate din formatul liniar al matricii de intrare </w:t>
      </w:r>
      <w:r w:rsidRPr="00D41B79">
        <w:rPr>
          <w:rFonts w:ascii="Courier New" w:hAnsi="Courier New" w:cs="Courier New"/>
          <w:b w:val="0"/>
          <w:sz w:val="22"/>
        </w:rPr>
        <w:t>atomData</w:t>
      </w:r>
      <w:r>
        <w:rPr>
          <w:rFonts w:asciiTheme="minorHAnsi" w:hAnsiTheme="minorHAnsi" w:cstheme="minorHAnsi"/>
          <w:b w:val="0"/>
          <w:sz w:val="22"/>
        </w:rPr>
        <w:t xml:space="preserve"> într-un format matriceal cu numărul de linii fiind egal cu dimensiunea ferestrei. Datele vor fi inserate în această nouă matrice din stânga-sus în jos, umplând coloană cu coloană până când toate date vor fi inserate. Rezultatul va fi o matrice de dimensiune </w:t>
      </w:r>
      <w:r>
        <w:rPr>
          <w:rFonts w:asciiTheme="minorHAnsi" w:hAnsiTheme="minorHAnsi" w:cstheme="minorHAnsi"/>
          <w:b w:val="0"/>
          <w:i/>
          <w:sz w:val="22"/>
        </w:rPr>
        <w:t>f</w:t>
      </w:r>
      <w:r>
        <w:rPr>
          <w:rFonts w:asciiTheme="minorHAnsi" w:hAnsiTheme="minorHAnsi" w:cstheme="minorHAnsi"/>
          <w:b w:val="0"/>
          <w:sz w:val="22"/>
        </w:rPr>
        <w:t xml:space="preserve"> x </w:t>
      </w:r>
      <w:r>
        <w:rPr>
          <w:rFonts w:asciiTheme="minorHAnsi" w:hAnsiTheme="minorHAnsi" w:cstheme="minorHAnsi"/>
          <w:b w:val="0"/>
          <w:i/>
          <w:sz w:val="22"/>
        </w:rPr>
        <w:t>m</w:t>
      </w:r>
      <w:r>
        <w:rPr>
          <w:rFonts w:asciiTheme="minorHAnsi" w:hAnsiTheme="minorHAnsi" w:cstheme="minorHAnsi"/>
          <w:b w:val="0"/>
          <w:sz w:val="22"/>
        </w:rPr>
        <w:t xml:space="preserve">, unde </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i/>
          <w:sz w:val="22"/>
        </w:rPr>
        <w:t>f</w:t>
      </w:r>
      <w:r>
        <w:rPr>
          <w:rFonts w:asciiTheme="minorHAnsi" w:hAnsiTheme="minorHAnsi" w:cstheme="minorHAnsi"/>
          <w:b w:val="0"/>
          <w:sz w:val="22"/>
        </w:rPr>
        <w:t xml:space="preserve"> este dimensiunea ferestrei,</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i/>
          <w:sz w:val="22"/>
        </w:rPr>
        <w:t>m</w:t>
      </w:r>
      <w:r>
        <w:rPr>
          <w:rFonts w:asciiTheme="minorHAnsi" w:hAnsiTheme="minorHAnsi" w:cstheme="minorHAnsi"/>
          <w:b w:val="0"/>
          <w:sz w:val="22"/>
        </w:rPr>
        <w:t xml:space="preserve"> este parte întreagă din </w:t>
      </w:r>
      <w:r>
        <w:rPr>
          <w:rFonts w:asciiTheme="minorHAnsi" w:hAnsiTheme="minorHAnsi" w:cstheme="minorHAnsi"/>
          <w:b w:val="0"/>
          <w:i/>
          <w:sz w:val="22"/>
        </w:rPr>
        <w:t>n</w:t>
      </w:r>
      <w:r>
        <w:rPr>
          <w:rFonts w:asciiTheme="minorHAnsi" w:hAnsiTheme="minorHAnsi" w:cstheme="minorHAnsi"/>
          <w:b w:val="0"/>
          <w:sz w:val="22"/>
        </w:rPr>
        <w:t>/</w:t>
      </w:r>
      <w:r>
        <w:rPr>
          <w:rFonts w:asciiTheme="minorHAnsi" w:hAnsiTheme="minorHAnsi" w:cstheme="minorHAnsi"/>
          <w:b w:val="0"/>
          <w:i/>
          <w:sz w:val="22"/>
        </w:rPr>
        <w:t>f</w:t>
      </w:r>
      <w:r>
        <w:rPr>
          <w:rFonts w:asciiTheme="minorHAnsi" w:hAnsiTheme="minorHAnsi" w:cstheme="minorHAnsi"/>
          <w:b w:val="0"/>
          <w:sz w:val="22"/>
        </w:rPr>
        <w:t>,</w:t>
      </w:r>
    </w:p>
    <w:p w:rsidR="00FD2532" w:rsidRDefault="00FD2532" w:rsidP="00FD2532">
      <w:pPr>
        <w:pStyle w:val="Theading1"/>
        <w:spacing w:line="360" w:lineRule="auto"/>
        <w:jc w:val="both"/>
        <w:rPr>
          <w:rFonts w:asciiTheme="minorHAnsi" w:hAnsiTheme="minorHAnsi" w:cstheme="minorHAnsi"/>
          <w:b w:val="0"/>
          <w:sz w:val="22"/>
        </w:rPr>
      </w:pPr>
      <w:r w:rsidRPr="00D32C22">
        <w:rPr>
          <w:rFonts w:asciiTheme="minorHAnsi" w:hAnsiTheme="minorHAnsi" w:cstheme="minorHAnsi"/>
          <w:b w:val="0"/>
          <w:i/>
          <w:sz w:val="22"/>
        </w:rPr>
        <w:t>n</w:t>
      </w:r>
      <w:r>
        <w:rPr>
          <w:rFonts w:asciiTheme="minorHAnsi" w:hAnsiTheme="minorHAnsi" w:cstheme="minorHAnsi"/>
          <w:b w:val="0"/>
          <w:sz w:val="22"/>
        </w:rPr>
        <w:t xml:space="preserve"> este lungimea lanțului din </w:t>
      </w:r>
      <w:r>
        <w:rPr>
          <w:rFonts w:ascii="Courier New" w:hAnsi="Courier New" w:cs="Courier New"/>
          <w:b w:val="0"/>
          <w:sz w:val="22"/>
        </w:rPr>
        <w:t>atomData</w:t>
      </w:r>
      <w:r>
        <w:rPr>
          <w:rFonts w:asciiTheme="minorHAnsi" w:hAnsiTheme="minorHAnsi" w:cstheme="minorHAnsi"/>
          <w:b w:val="0"/>
          <w:sz w:val="22"/>
        </w:rPr>
        <w:t xml:space="preserve"> introdus, care conține reziduurile </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sz w:val="22"/>
        </w:rPr>
        <w:t xml:space="preserve">Reziduurile sunt de asemenea convertite în format numeric prin funcțiile </w:t>
      </w:r>
      <w:r>
        <w:rPr>
          <w:rFonts w:ascii="Courier New" w:hAnsi="Courier New" w:cs="Courier New"/>
          <w:b w:val="0"/>
          <w:sz w:val="22"/>
        </w:rPr>
        <w:t>aa2intCustom</w:t>
      </w:r>
      <w:r>
        <w:rPr>
          <w:rFonts w:asciiTheme="minorHAnsi" w:hAnsiTheme="minorHAnsi" w:cstheme="minorHAnsi"/>
          <w:b w:val="0"/>
          <w:sz w:val="22"/>
        </w:rPr>
        <w:t xml:space="preserve"> și </w:t>
      </w:r>
      <w:r>
        <w:rPr>
          <w:rFonts w:ascii="Courier New" w:hAnsi="Courier New" w:cs="Courier New"/>
          <w:b w:val="0"/>
          <w:sz w:val="22"/>
        </w:rPr>
        <w:t>aminolookup</w:t>
      </w:r>
      <w:r>
        <w:rPr>
          <w:rFonts w:asciiTheme="minorHAnsi" w:hAnsiTheme="minorHAnsi" w:cstheme="minorHAnsi"/>
          <w:b w:val="0"/>
          <w:sz w:val="22"/>
        </w:rPr>
        <w:t>. Se va mai returna și un vector compus din trei matrici asemănătoare care conțin coordonatele. Elementele rămase pentru a completa matricile de ieșire au valoarea NaN.</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sz w:val="22"/>
        </w:rPr>
        <w:t xml:space="preserve">Rezultatele sunt concatenate la matricile </w:t>
      </w:r>
      <w:r>
        <w:rPr>
          <w:rFonts w:ascii="Courier New" w:hAnsi="Courier New" w:cs="Courier New"/>
          <w:b w:val="0"/>
          <w:sz w:val="22"/>
        </w:rPr>
        <w:t>totalResidueData</w:t>
      </w:r>
      <w:r>
        <w:rPr>
          <w:rFonts w:asciiTheme="minorHAnsi" w:hAnsiTheme="minorHAnsi" w:cstheme="minorHAnsi"/>
          <w:b w:val="0"/>
          <w:sz w:val="22"/>
        </w:rPr>
        <w:t xml:space="preserve"> și </w:t>
      </w:r>
      <w:r>
        <w:rPr>
          <w:rFonts w:ascii="Courier New" w:hAnsi="Courier New" w:cs="Courier New"/>
          <w:b w:val="0"/>
          <w:sz w:val="22"/>
        </w:rPr>
        <w:t>totalCoordinateData</w:t>
      </w:r>
      <w:r>
        <w:rPr>
          <w:rFonts w:asciiTheme="minorHAnsi" w:hAnsiTheme="minorHAnsi" w:cstheme="minorHAnsi"/>
          <w:b w:val="0"/>
          <w:sz w:val="22"/>
        </w:rPr>
        <w:t xml:space="preserve">. Se vor concatena lanțuri procesate ale fișierului până se ajunge la o </w:t>
      </w:r>
      <w:r>
        <w:rPr>
          <w:rFonts w:asciiTheme="minorHAnsi" w:hAnsiTheme="minorHAnsi" w:cstheme="minorHAnsi"/>
          <w:b w:val="0"/>
          <w:sz w:val="22"/>
        </w:rPr>
        <w:lastRenderedPageBreak/>
        <w:t>dimensiune acceptabilă pentru a le folosi la antrenare. Este impractic a se concatena datele unui fișier întreg sau a tuturor fișierelor și a le folosi pentru antrenare deoarece execuția durează prea mult și are tendința de a bloca calculatorul. Așa că acceași rețea este antrenată repetat cu seturi diferite de date. Un set de antrenare va arăta astfel, începănd cu matricea care conține reziduurile în format numeric:</w:t>
      </w:r>
    </w:p>
    <w:p w:rsidR="00FD2532" w:rsidRPr="00924A9C" w:rsidRDefault="00FD2532" w:rsidP="0081446B">
      <w:pPr>
        <w:pStyle w:val="Theading1"/>
        <w:jc w:val="both"/>
        <w:rPr>
          <w:rFonts w:ascii="Courier New" w:hAnsi="Courier New" w:cs="Courier New"/>
          <w:b w:val="0"/>
          <w:sz w:val="20"/>
          <w:lang w:val="en-US"/>
        </w:rPr>
      </w:pPr>
      <w:proofErr w:type="gramStart"/>
      <w:r w:rsidRPr="00924A9C">
        <w:rPr>
          <w:rFonts w:ascii="Courier New" w:hAnsi="Courier New" w:cs="Courier New"/>
          <w:b w:val="0"/>
          <w:sz w:val="20"/>
          <w:lang w:val="en-US"/>
        </w:rPr>
        <w:t>totalResidueData</w:t>
      </w:r>
      <w:proofErr w:type="gramEnd"/>
      <w:r w:rsidRPr="00924A9C">
        <w:rPr>
          <w:rFonts w:ascii="Courier New" w:hAnsi="Courier New" w:cs="Courier New"/>
          <w:b w:val="0"/>
          <w:sz w:val="20"/>
          <w:lang w:val="en-US"/>
        </w:rPr>
        <w:t xml:space="preserve"> =</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w:t>
      </w:r>
      <w:r>
        <w:rPr>
          <w:rFonts w:ascii="Courier New" w:hAnsi="Courier New" w:cs="Courier New"/>
          <w:b w:val="0"/>
          <w:sz w:val="20"/>
          <w:lang w:val="en-US"/>
        </w:rPr>
        <w:t>[</w:t>
      </w:r>
      <w:r w:rsidRPr="00924A9C">
        <w:rPr>
          <w:rFonts w:ascii="Courier New" w:hAnsi="Courier New" w:cs="Courier New"/>
          <w:b w:val="0"/>
          <w:sz w:val="20"/>
          <w:lang w:val="en-US"/>
        </w:rPr>
        <w:t>5     1    13    18     5     1    13     1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5     1    13    18     5     1    13     1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5     8    13    18     5     7    13     1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5     8    13   NaN     5     7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NaN</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NaN</w:t>
      </w:r>
    </w:p>
    <w:p w:rsidR="00FD2532"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13    18   NaN     1    13     1   NaN</w:t>
      </w:r>
      <w:r>
        <w:rPr>
          <w:rFonts w:ascii="Courier New" w:hAnsi="Courier New" w:cs="Courier New"/>
          <w:b w:val="0"/>
          <w:sz w:val="20"/>
          <w:lang w:val="en-US"/>
        </w:rPr>
        <w:t>]</w:t>
      </w:r>
    </w:p>
    <w:p w:rsidR="00A16658" w:rsidRPr="00A16658" w:rsidRDefault="00A16658" w:rsidP="00A16658">
      <w:pPr>
        <w:pStyle w:val="Theading1"/>
        <w:spacing w:line="276" w:lineRule="auto"/>
        <w:jc w:val="center"/>
        <w:rPr>
          <w:rFonts w:asciiTheme="minorHAnsi" w:hAnsiTheme="minorHAnsi" w:cstheme="minorHAnsi"/>
          <w:b w:val="0"/>
          <w:sz w:val="20"/>
          <w:lang w:val="en-US"/>
        </w:rPr>
      </w:pPr>
      <w:r w:rsidRPr="00A16658">
        <w:rPr>
          <w:rFonts w:asciiTheme="minorHAnsi" w:hAnsiTheme="minorHAnsi" w:cstheme="minorHAnsi"/>
          <w:sz w:val="20"/>
          <w:lang w:val="en-US"/>
        </w:rPr>
        <w:t>Figura 4.10</w:t>
      </w:r>
      <w:r>
        <w:rPr>
          <w:rFonts w:asciiTheme="minorHAnsi" w:hAnsiTheme="minorHAnsi" w:cstheme="minorHAnsi"/>
          <w:b w:val="0"/>
          <w:sz w:val="20"/>
          <w:lang w:val="en-US"/>
        </w:rPr>
        <w:t xml:space="preserve"> Un set de antrenare de reziduuri</w:t>
      </w:r>
    </w:p>
    <w:p w:rsidR="00FD2532" w:rsidRPr="00A16658" w:rsidRDefault="00FD2532" w:rsidP="00A16658">
      <w:pPr>
        <w:pStyle w:val="Theading1"/>
        <w:spacing w:line="360" w:lineRule="auto"/>
        <w:jc w:val="both"/>
        <w:rPr>
          <w:rFonts w:asciiTheme="minorHAnsi" w:hAnsiTheme="minorHAnsi" w:cstheme="minorHAnsi"/>
          <w:b w:val="0"/>
          <w:sz w:val="22"/>
          <w:szCs w:val="22"/>
          <w:lang w:val="en-US"/>
        </w:rPr>
      </w:pPr>
      <w:r w:rsidRPr="00D32C22">
        <w:rPr>
          <w:rFonts w:asciiTheme="minorHAnsi" w:hAnsiTheme="minorHAnsi" w:cstheme="minorHAnsi"/>
          <w:b w:val="0"/>
          <w:sz w:val="22"/>
          <w:lang w:val="en-US"/>
        </w:rPr>
        <w:t>În continuare</w:t>
      </w:r>
      <w:r>
        <w:rPr>
          <w:rFonts w:asciiTheme="minorHAnsi" w:hAnsiTheme="minorHAnsi" w:cstheme="minorHAnsi"/>
          <w:b w:val="0"/>
          <w:sz w:val="22"/>
          <w:lang w:val="en-US"/>
        </w:rPr>
        <w:t xml:space="preserve"> </w:t>
      </w:r>
      <w:proofErr w:type="gramStart"/>
      <w:r>
        <w:rPr>
          <w:rFonts w:asciiTheme="minorHAnsi" w:hAnsiTheme="minorHAnsi" w:cstheme="minorHAnsi"/>
          <w:b w:val="0"/>
          <w:sz w:val="22"/>
          <w:lang w:val="en-US"/>
        </w:rPr>
        <w:t>este</w:t>
      </w:r>
      <w:proofErr w:type="gramEnd"/>
      <w:r>
        <w:rPr>
          <w:rFonts w:asciiTheme="minorHAnsi" w:hAnsiTheme="minorHAnsi" w:cstheme="minorHAnsi"/>
          <w:b w:val="0"/>
          <w:sz w:val="22"/>
          <w:lang w:val="en-US"/>
        </w:rPr>
        <w:t xml:space="preserve"> trecută prima celulă (care este coordonata X) a vectorului de celule de coordonate. Această celulă conține o matrice de aceeași dimensiune ca matricea reziduurilor și fiecare element (</w:t>
      </w:r>
      <w:r>
        <w:rPr>
          <w:rFonts w:asciiTheme="minorHAnsi" w:hAnsiTheme="minorHAnsi" w:cstheme="minorHAnsi"/>
          <w:b w:val="0"/>
          <w:i/>
          <w:sz w:val="22"/>
          <w:lang w:val="en-US"/>
        </w:rPr>
        <w:t>i</w:t>
      </w:r>
      <w:r>
        <w:rPr>
          <w:rFonts w:asciiTheme="minorHAnsi" w:hAnsiTheme="minorHAnsi" w:cstheme="minorHAnsi"/>
          <w:b w:val="0"/>
          <w:sz w:val="22"/>
          <w:lang w:val="en-US"/>
        </w:rPr>
        <w:t xml:space="preserve">, </w:t>
      </w:r>
      <w:r>
        <w:rPr>
          <w:rFonts w:asciiTheme="minorHAnsi" w:hAnsiTheme="minorHAnsi" w:cstheme="minorHAnsi"/>
          <w:b w:val="0"/>
          <w:i/>
          <w:sz w:val="22"/>
          <w:lang w:val="en-US"/>
        </w:rPr>
        <w:t>j</w:t>
      </w:r>
      <w:r>
        <w:rPr>
          <w:rFonts w:asciiTheme="minorHAnsi" w:hAnsiTheme="minorHAnsi" w:cstheme="minorHAnsi"/>
          <w:b w:val="0"/>
          <w:sz w:val="22"/>
          <w:lang w:val="en-US"/>
        </w:rPr>
        <w:t xml:space="preserve">) al matricii reprezintă coordonata X </w:t>
      </w:r>
      <w:proofErr w:type="gramStart"/>
      <w:r>
        <w:rPr>
          <w:rFonts w:asciiTheme="minorHAnsi" w:hAnsiTheme="minorHAnsi" w:cstheme="minorHAnsi"/>
          <w:b w:val="0"/>
          <w:sz w:val="22"/>
          <w:lang w:val="en-US"/>
        </w:rPr>
        <w:t>a</w:t>
      </w:r>
      <w:proofErr w:type="gramEnd"/>
      <w:r>
        <w:rPr>
          <w:rFonts w:asciiTheme="minorHAnsi" w:hAnsiTheme="minorHAnsi" w:cstheme="minorHAnsi"/>
          <w:b w:val="0"/>
          <w:sz w:val="22"/>
          <w:lang w:val="en-US"/>
        </w:rPr>
        <w:t xml:space="preserve"> atomului constituent al unui reziduu de la poiția (</w:t>
      </w:r>
      <w:r>
        <w:rPr>
          <w:rFonts w:asciiTheme="minorHAnsi" w:hAnsiTheme="minorHAnsi" w:cstheme="minorHAnsi"/>
          <w:b w:val="0"/>
          <w:i/>
          <w:sz w:val="22"/>
          <w:lang w:val="en-US"/>
        </w:rPr>
        <w:t>i</w:t>
      </w:r>
      <w:r>
        <w:rPr>
          <w:rFonts w:asciiTheme="minorHAnsi" w:hAnsiTheme="minorHAnsi" w:cstheme="minorHAnsi"/>
          <w:b w:val="0"/>
          <w:sz w:val="22"/>
          <w:lang w:val="en-US"/>
        </w:rPr>
        <w:t xml:space="preserve">, </w:t>
      </w:r>
      <w:r>
        <w:rPr>
          <w:rFonts w:asciiTheme="minorHAnsi" w:hAnsiTheme="minorHAnsi" w:cstheme="minorHAnsi"/>
          <w:b w:val="0"/>
          <w:i/>
          <w:sz w:val="22"/>
          <w:lang w:val="en-US"/>
        </w:rPr>
        <w:t>j</w:t>
      </w:r>
      <w:r>
        <w:rPr>
          <w:rFonts w:asciiTheme="minorHAnsi" w:hAnsiTheme="minorHAnsi" w:cstheme="minorHAnsi"/>
          <w:b w:val="0"/>
          <w:sz w:val="22"/>
          <w:lang w:val="en-US"/>
        </w:rPr>
        <w:t xml:space="preserve">) în matricea de reziduuri. </w:t>
      </w:r>
      <w:proofErr w:type="gramStart"/>
      <w:r>
        <w:rPr>
          <w:rFonts w:asciiTheme="minorHAnsi" w:hAnsiTheme="minorHAnsi" w:cstheme="minorHAnsi"/>
          <w:b w:val="0"/>
          <w:sz w:val="22"/>
          <w:lang w:val="en-US"/>
        </w:rPr>
        <w:t xml:space="preserve">Toate cele trei matrici sunt trecute în Anexa </w:t>
      </w:r>
      <w:r w:rsidR="00803D49">
        <w:rPr>
          <w:rFonts w:asciiTheme="minorHAnsi" w:hAnsiTheme="minorHAnsi" w:cstheme="minorHAnsi"/>
          <w:b w:val="0"/>
          <w:sz w:val="22"/>
          <w:lang w:val="en-US"/>
        </w:rPr>
        <w:t>C, Figura C3</w:t>
      </w:r>
      <w:r w:rsidR="00803D49" w:rsidRPr="00A16658">
        <w:rPr>
          <w:rFonts w:asciiTheme="minorHAnsi" w:hAnsiTheme="minorHAnsi" w:cstheme="minorHAnsi"/>
          <w:b w:val="0"/>
          <w:sz w:val="22"/>
          <w:szCs w:val="22"/>
          <w:lang w:val="en-US"/>
        </w:rPr>
        <w:t>.</w:t>
      </w:r>
      <w:proofErr w:type="gramEnd"/>
      <w:r w:rsidR="00A16658" w:rsidRPr="00A16658">
        <w:rPr>
          <w:rFonts w:asciiTheme="minorHAnsi" w:hAnsiTheme="minorHAnsi" w:cstheme="minorHAnsi"/>
          <w:b w:val="0"/>
          <w:sz w:val="22"/>
          <w:szCs w:val="22"/>
          <w:lang w:val="en-US"/>
        </w:rPr>
        <w:t xml:space="preserve"> C</w:t>
      </w:r>
      <w:r w:rsidR="00A16658" w:rsidRPr="00A16658">
        <w:rPr>
          <w:rFonts w:asciiTheme="minorHAnsi" w:hAnsiTheme="minorHAnsi" w:cstheme="minorHAnsi"/>
          <w:b w:val="0"/>
          <w:sz w:val="22"/>
          <w:szCs w:val="22"/>
        </w:rPr>
        <w:t>ând rețeaua</w:t>
      </w:r>
      <w:r w:rsidR="00A16658" w:rsidRPr="00A16658">
        <w:rPr>
          <w:rFonts w:asciiTheme="minorHAnsi" w:hAnsiTheme="minorHAnsi" w:cstheme="minorHAnsi"/>
          <w:b w:val="0"/>
          <w:sz w:val="22"/>
          <w:szCs w:val="22"/>
          <w:lang w:val="en-US"/>
        </w:rPr>
        <w:t xml:space="preserve"> </w:t>
      </w:r>
      <w:proofErr w:type="gramStart"/>
      <w:r w:rsidR="00A16658" w:rsidRPr="00A16658">
        <w:rPr>
          <w:rFonts w:asciiTheme="minorHAnsi" w:hAnsiTheme="minorHAnsi" w:cstheme="minorHAnsi"/>
          <w:b w:val="0"/>
          <w:sz w:val="22"/>
          <w:szCs w:val="22"/>
          <w:lang w:val="en-US"/>
        </w:rPr>
        <w:t>este</w:t>
      </w:r>
      <w:proofErr w:type="gramEnd"/>
      <w:r w:rsidR="00A16658" w:rsidRPr="00A16658">
        <w:rPr>
          <w:rFonts w:asciiTheme="minorHAnsi" w:hAnsiTheme="minorHAnsi" w:cstheme="minorHAnsi"/>
          <w:b w:val="0"/>
          <w:sz w:val="22"/>
          <w:szCs w:val="22"/>
          <w:lang w:val="en-US"/>
        </w:rPr>
        <w:t xml:space="preserve"> antrenată o fereastră este deschisă care arată progre</w:t>
      </w:r>
      <w:r w:rsidR="00A16658">
        <w:rPr>
          <w:rFonts w:asciiTheme="minorHAnsi" w:hAnsiTheme="minorHAnsi" w:cstheme="minorHAnsi"/>
          <w:b w:val="0"/>
          <w:sz w:val="22"/>
          <w:szCs w:val="22"/>
          <w:lang w:val="en-US"/>
        </w:rPr>
        <w:t>sul, eroarea și alte informații (Anexa A, Figura A.3).</w:t>
      </w:r>
    </w:p>
    <w:p w:rsidR="00FD2532" w:rsidRPr="00924A9C" w:rsidRDefault="00FD2532" w:rsidP="00803D49">
      <w:pPr>
        <w:pStyle w:val="Theading1"/>
        <w:spacing w:line="276" w:lineRule="auto"/>
        <w:jc w:val="both"/>
        <w:rPr>
          <w:rFonts w:ascii="Courier New" w:hAnsi="Courier New" w:cs="Courier New"/>
          <w:b w:val="0"/>
          <w:sz w:val="20"/>
          <w:lang w:val="en-US"/>
        </w:rPr>
      </w:pPr>
      <w:proofErr w:type="gramStart"/>
      <w:r w:rsidRPr="00924A9C">
        <w:rPr>
          <w:rFonts w:ascii="Courier New" w:hAnsi="Courier New" w:cs="Courier New"/>
          <w:b w:val="0"/>
          <w:sz w:val="20"/>
          <w:lang w:val="en-US"/>
        </w:rPr>
        <w:t>totalCoordinateData</w:t>
      </w:r>
      <w:proofErr w:type="gramEnd"/>
      <w:r w:rsidRPr="00924A9C">
        <w:rPr>
          <w:rFonts w:ascii="Courier New" w:hAnsi="Courier New" w:cs="Courier New"/>
          <w:b w:val="0"/>
          <w:sz w:val="20"/>
          <w:lang w:val="en-US"/>
        </w:rPr>
        <w:t xml:space="preserve"> =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w:t>
      </w:r>
      <w:proofErr w:type="gramStart"/>
      <w:r w:rsidRPr="00924A9C">
        <w:rPr>
          <w:rFonts w:ascii="Courier New" w:hAnsi="Courier New" w:cs="Courier New"/>
          <w:b w:val="0"/>
          <w:sz w:val="20"/>
          <w:lang w:val="en-US"/>
        </w:rPr>
        <w:t>12.900  12.247</w:t>
      </w:r>
      <w:proofErr w:type="gramEnd"/>
      <w:r w:rsidRPr="00924A9C">
        <w:rPr>
          <w:rFonts w:ascii="Courier New" w:hAnsi="Courier New" w:cs="Courier New"/>
          <w:b w:val="0"/>
          <w:sz w:val="20"/>
          <w:lang w:val="en-US"/>
        </w:rPr>
        <w:t xml:space="preserve">  -27.567 -15.062  12.900 12.247  -27.567 12.247;</w:t>
      </w:r>
    </w:p>
    <w:p w:rsidR="00FD2532" w:rsidRPr="00924A9C" w:rsidRDefault="00FD2532" w:rsidP="00803D49">
      <w:pPr>
        <w:pStyle w:val="Theading1"/>
        <w:spacing w:line="276" w:lineRule="auto"/>
        <w:jc w:val="both"/>
        <w:rPr>
          <w:rFonts w:ascii="Courier New" w:hAnsi="Courier New" w:cs="Courier New"/>
          <w:b w:val="0"/>
          <w:sz w:val="20"/>
          <w:lang w:val="en-US"/>
        </w:rPr>
      </w:pPr>
      <w:proofErr w:type="gramStart"/>
      <w:r w:rsidRPr="00924A9C">
        <w:rPr>
          <w:rFonts w:ascii="Courier New" w:hAnsi="Courier New" w:cs="Courier New"/>
          <w:b w:val="0"/>
          <w:sz w:val="20"/>
          <w:lang w:val="en-US"/>
        </w:rPr>
        <w:t>12.900  12.247</w:t>
      </w:r>
      <w:proofErr w:type="gramEnd"/>
      <w:r w:rsidRPr="00924A9C">
        <w:rPr>
          <w:rFonts w:ascii="Courier New" w:hAnsi="Courier New" w:cs="Courier New"/>
          <w:b w:val="0"/>
          <w:sz w:val="20"/>
          <w:lang w:val="en-US"/>
        </w:rPr>
        <w:t xml:space="preserve">  -27.567 -15.062  12.900 12.247  -27.567 12.247 ;</w:t>
      </w:r>
    </w:p>
    <w:p w:rsidR="00FD2532" w:rsidRPr="00924A9C" w:rsidRDefault="00FD2532" w:rsidP="00803D49">
      <w:pPr>
        <w:pStyle w:val="Theading1"/>
        <w:spacing w:line="276" w:lineRule="auto"/>
        <w:jc w:val="both"/>
        <w:rPr>
          <w:rFonts w:ascii="Courier New" w:hAnsi="Courier New" w:cs="Courier New"/>
          <w:b w:val="0"/>
          <w:sz w:val="20"/>
          <w:lang w:val="en-US"/>
        </w:rPr>
      </w:pPr>
      <w:proofErr w:type="gramStart"/>
      <w:r w:rsidRPr="00924A9C">
        <w:rPr>
          <w:rFonts w:ascii="Courier New" w:hAnsi="Courier New" w:cs="Courier New"/>
          <w:b w:val="0"/>
          <w:sz w:val="20"/>
          <w:lang w:val="en-US"/>
        </w:rPr>
        <w:t>12.900  -</w:t>
      </w:r>
      <w:proofErr w:type="gramEnd"/>
      <w:r w:rsidRPr="00924A9C">
        <w:rPr>
          <w:rFonts w:ascii="Courier New" w:hAnsi="Courier New" w:cs="Courier New"/>
          <w:b w:val="0"/>
          <w:sz w:val="20"/>
          <w:lang w:val="en-US"/>
        </w:rPr>
        <w:t>19.868 -27.567 -15.062  12.900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proofErr w:type="gramStart"/>
      <w:r w:rsidRPr="00924A9C">
        <w:rPr>
          <w:rFonts w:ascii="Courier New" w:hAnsi="Courier New" w:cs="Courier New"/>
          <w:b w:val="0"/>
          <w:sz w:val="20"/>
          <w:lang w:val="en-US"/>
        </w:rPr>
        <w:t>12.900  -</w:t>
      </w:r>
      <w:proofErr w:type="gramEnd"/>
      <w:r w:rsidRPr="00924A9C">
        <w:rPr>
          <w:rFonts w:ascii="Courier New" w:hAnsi="Courier New" w:cs="Courier New"/>
          <w:b w:val="0"/>
          <w:sz w:val="20"/>
          <w:lang w:val="en-US"/>
        </w:rPr>
        <w:t>19.868 -27.567 NaN      12.900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proofErr w:type="gramStart"/>
      <w:r w:rsidRPr="00924A9C">
        <w:rPr>
          <w:rFonts w:ascii="Courier New" w:hAnsi="Courier New" w:cs="Courier New"/>
          <w:b w:val="0"/>
          <w:sz w:val="20"/>
          <w:lang w:val="en-US"/>
        </w:rPr>
        <w:lastRenderedPageBreak/>
        <w:t>12.247  -</w:t>
      </w:r>
      <w:proofErr w:type="gramEnd"/>
      <w:r w:rsidRPr="00924A9C">
        <w:rPr>
          <w:rFonts w:ascii="Courier New" w:hAnsi="Courier New" w:cs="Courier New"/>
          <w:b w:val="0"/>
          <w:sz w:val="20"/>
          <w:lang w:val="en-US"/>
        </w:rPr>
        <w:t>19.868 12.900  NaN      12.247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proofErr w:type="gramStart"/>
      <w:r w:rsidRPr="00924A9C">
        <w:rPr>
          <w:rFonts w:ascii="Courier New" w:hAnsi="Courier New" w:cs="Courier New"/>
          <w:b w:val="0"/>
          <w:sz w:val="20"/>
          <w:lang w:val="en-US"/>
        </w:rPr>
        <w:t>12.247  -</w:t>
      </w:r>
      <w:proofErr w:type="gramEnd"/>
      <w:r w:rsidRPr="00924A9C">
        <w:rPr>
          <w:rFonts w:ascii="Courier New" w:hAnsi="Courier New" w:cs="Courier New"/>
          <w:b w:val="0"/>
          <w:sz w:val="20"/>
          <w:lang w:val="en-US"/>
        </w:rPr>
        <w:t>19.868 12.900  NaN      12.247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proofErr w:type="gramStart"/>
      <w:r w:rsidRPr="00924A9C">
        <w:rPr>
          <w:rFonts w:ascii="Courier New" w:hAnsi="Courier New" w:cs="Courier New"/>
          <w:b w:val="0"/>
          <w:sz w:val="20"/>
          <w:lang w:val="en-US"/>
        </w:rPr>
        <w:t>12.247  -</w:t>
      </w:r>
      <w:proofErr w:type="gramEnd"/>
      <w:r w:rsidRPr="00924A9C">
        <w:rPr>
          <w:rFonts w:ascii="Courier New" w:hAnsi="Courier New" w:cs="Courier New"/>
          <w:b w:val="0"/>
          <w:sz w:val="20"/>
          <w:lang w:val="en-US"/>
        </w:rPr>
        <w:t>19.868 12.900  NaN      12.247 3.797   12.247  NaN    ;</w:t>
      </w:r>
    </w:p>
    <w:p w:rsidR="00FD2532" w:rsidRPr="00924A9C" w:rsidRDefault="00FD2532" w:rsidP="00803D49">
      <w:pPr>
        <w:pStyle w:val="Theading1"/>
        <w:spacing w:line="276" w:lineRule="auto"/>
        <w:jc w:val="both"/>
        <w:rPr>
          <w:rFonts w:ascii="Courier New" w:hAnsi="Courier New" w:cs="Courier New"/>
          <w:b w:val="0"/>
          <w:sz w:val="20"/>
          <w:lang w:val="en-US"/>
        </w:rPr>
      </w:pPr>
      <w:proofErr w:type="gramStart"/>
      <w:r w:rsidRPr="00924A9C">
        <w:rPr>
          <w:rFonts w:ascii="Courier New" w:hAnsi="Courier New" w:cs="Courier New"/>
          <w:b w:val="0"/>
          <w:sz w:val="20"/>
          <w:lang w:val="en-US"/>
        </w:rPr>
        <w:t>12.247  -</w:t>
      </w:r>
      <w:proofErr w:type="gramEnd"/>
      <w:r w:rsidRPr="00924A9C">
        <w:rPr>
          <w:rFonts w:ascii="Courier New" w:hAnsi="Courier New" w:cs="Courier New"/>
          <w:b w:val="0"/>
          <w:sz w:val="20"/>
          <w:lang w:val="en-US"/>
        </w:rPr>
        <w:t>19.868 12.900  NaN      12.247 3.797   12.247  NaN    ;</w:t>
      </w:r>
    </w:p>
    <w:p w:rsidR="00FD2532" w:rsidRPr="00924A9C" w:rsidRDefault="00FD2532" w:rsidP="00803D49">
      <w:pPr>
        <w:pStyle w:val="Theading1"/>
        <w:spacing w:line="276" w:lineRule="auto"/>
        <w:jc w:val="both"/>
        <w:rPr>
          <w:rFonts w:ascii="Courier New" w:hAnsi="Courier New" w:cs="Courier New"/>
          <w:b w:val="0"/>
          <w:sz w:val="20"/>
          <w:lang w:val="en-US"/>
        </w:rPr>
      </w:pPr>
      <w:proofErr w:type="gramStart"/>
      <w:r w:rsidRPr="00924A9C">
        <w:rPr>
          <w:rFonts w:ascii="Courier New" w:hAnsi="Courier New" w:cs="Courier New"/>
          <w:b w:val="0"/>
          <w:sz w:val="20"/>
          <w:lang w:val="en-US"/>
        </w:rPr>
        <w:t>12.247  -</w:t>
      </w:r>
      <w:proofErr w:type="gramEnd"/>
      <w:r w:rsidRPr="00924A9C">
        <w:rPr>
          <w:rFonts w:ascii="Courier New" w:hAnsi="Courier New" w:cs="Courier New"/>
          <w:b w:val="0"/>
          <w:sz w:val="20"/>
          <w:lang w:val="en-US"/>
        </w:rPr>
        <w:t xml:space="preserve">27.567 -15.062 NaN      12.247 -27.567 12.247  NaN    ]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w:t>
      </w:r>
      <w:r>
        <w:rPr>
          <w:rFonts w:ascii="Courier New" w:hAnsi="Courier New" w:cs="Courier New"/>
          <w:b w:val="0"/>
          <w:sz w:val="20"/>
          <w:lang w:val="en-US"/>
        </w:rPr>
        <w:t xml:space="preserve"> [...]; [...]</w:t>
      </w:r>
    </w:p>
    <w:p w:rsidR="00FD2532" w:rsidRDefault="00FD2532" w:rsidP="00803D49">
      <w:pPr>
        <w:pStyle w:val="Theading1"/>
        <w:spacing w:line="276" w:lineRule="auto"/>
        <w:jc w:val="both"/>
        <w:rPr>
          <w:rFonts w:ascii="Courier New" w:hAnsi="Courier New" w:cs="Courier New"/>
          <w:b w:val="0"/>
          <w:sz w:val="20"/>
          <w:lang w:val="en-US"/>
        </w:rPr>
      </w:pPr>
      <w:r>
        <w:rPr>
          <w:rFonts w:ascii="Courier New" w:hAnsi="Courier New" w:cs="Courier New"/>
          <w:b w:val="0"/>
          <w:sz w:val="20"/>
          <w:lang w:val="en-US"/>
        </w:rPr>
        <w:t>}</w:t>
      </w:r>
    </w:p>
    <w:p w:rsidR="00FD2532" w:rsidRPr="00A16658" w:rsidRDefault="00A16658" w:rsidP="00A16658">
      <w:pPr>
        <w:autoSpaceDE w:val="0"/>
        <w:autoSpaceDN w:val="0"/>
        <w:adjustRightInd w:val="0"/>
        <w:spacing w:line="360" w:lineRule="auto"/>
        <w:jc w:val="center"/>
        <w:rPr>
          <w:rFonts w:asciiTheme="minorHAnsi" w:hAnsiTheme="minorHAnsi" w:cstheme="minorHAnsi"/>
          <w:szCs w:val="24"/>
          <w:lang w:val="en-US" w:eastAsia="en-US"/>
        </w:rPr>
      </w:pPr>
      <w:r w:rsidRPr="00A16658">
        <w:rPr>
          <w:rFonts w:asciiTheme="minorHAnsi" w:hAnsiTheme="minorHAnsi" w:cstheme="minorHAnsi"/>
          <w:b/>
          <w:szCs w:val="24"/>
          <w:lang w:val="en-US" w:eastAsia="en-US"/>
        </w:rPr>
        <w:t>Figura</w:t>
      </w:r>
      <w:r>
        <w:rPr>
          <w:rFonts w:asciiTheme="minorHAnsi" w:hAnsiTheme="minorHAnsi" w:cstheme="minorHAnsi"/>
          <w:b/>
          <w:szCs w:val="24"/>
          <w:lang w:val="en-US" w:eastAsia="en-US"/>
        </w:rPr>
        <w:t xml:space="preserve"> 4.11</w:t>
      </w:r>
      <w:r>
        <w:rPr>
          <w:rFonts w:asciiTheme="minorHAnsi" w:hAnsiTheme="minorHAnsi" w:cstheme="minorHAnsi"/>
          <w:szCs w:val="24"/>
          <w:lang w:val="en-US" w:eastAsia="en-US"/>
        </w:rPr>
        <w:t xml:space="preserve"> Prima celulă a setuluid e antrenare cu coordonate</w:t>
      </w:r>
    </w:p>
    <w:p w:rsidR="00FD2532" w:rsidRDefault="00FD2532" w:rsidP="00FD2532">
      <w:pPr>
        <w:pStyle w:val="Theading1"/>
        <w:spacing w:line="360" w:lineRule="auto"/>
        <w:jc w:val="both"/>
        <w:rPr>
          <w:b w:val="0"/>
          <w:sz w:val="22"/>
        </w:rPr>
      </w:pPr>
      <w:r>
        <w:rPr>
          <w:b w:val="0"/>
          <w:sz w:val="22"/>
        </w:rPr>
        <w:t>Rețeaua este apoi pusă într-o structură și salvată într-un fișier:</w:t>
      </w:r>
    </w:p>
    <w:p w:rsidR="00FD2532" w:rsidRPr="0075516C" w:rsidRDefault="00FD2532" w:rsidP="0075516C">
      <w:pPr>
        <w:autoSpaceDE w:val="0"/>
        <w:autoSpaceDN w:val="0"/>
        <w:adjustRightInd w:val="0"/>
        <w:spacing w:line="276" w:lineRule="auto"/>
        <w:ind w:left="720"/>
        <w:rPr>
          <w:rFonts w:ascii="Courier New" w:hAnsi="Courier New" w:cs="Courier New"/>
          <w:sz w:val="18"/>
          <w:szCs w:val="24"/>
          <w:lang w:val="en-US" w:eastAsia="en-US"/>
        </w:rPr>
      </w:pPr>
      <w:proofErr w:type="gramStart"/>
      <w:r w:rsidRPr="0075516C">
        <w:rPr>
          <w:rFonts w:ascii="Courier New" w:hAnsi="Courier New" w:cs="Courier New"/>
          <w:color w:val="000000"/>
          <w:szCs w:val="26"/>
          <w:lang w:val="en-US" w:eastAsia="en-US"/>
        </w:rPr>
        <w:t>tempAnnStorage</w:t>
      </w:r>
      <w:proofErr w:type="gramEnd"/>
      <w:r w:rsidRPr="0075516C">
        <w:rPr>
          <w:rFonts w:ascii="Courier New" w:hAnsi="Courier New" w:cs="Courier New"/>
          <w:color w:val="000000"/>
          <w:szCs w:val="26"/>
          <w:lang w:val="en-US" w:eastAsia="en-US"/>
        </w:rPr>
        <w:t xml:space="preserve"> = struct(</w:t>
      </w:r>
      <w:r w:rsidRPr="0075516C">
        <w:rPr>
          <w:rFonts w:ascii="Courier New" w:hAnsi="Courier New" w:cs="Courier New"/>
          <w:color w:val="A020F0"/>
          <w:szCs w:val="26"/>
          <w:lang w:val="en-US" w:eastAsia="en-US"/>
        </w:rPr>
        <w:t>'ANN'</w:t>
      </w:r>
      <w:r w:rsidRPr="0075516C">
        <w:rPr>
          <w:rFonts w:ascii="Courier New" w:hAnsi="Courier New" w:cs="Courier New"/>
          <w:color w:val="000000"/>
          <w:szCs w:val="26"/>
          <w:lang w:val="en-US" w:eastAsia="en-US"/>
        </w:rPr>
        <w:t xml:space="preserve">, ann, </w:t>
      </w:r>
      <w:r w:rsidRPr="0075516C">
        <w:rPr>
          <w:rFonts w:ascii="Courier New" w:hAnsi="Courier New" w:cs="Courier New"/>
          <w:color w:val="A020F0"/>
          <w:szCs w:val="26"/>
          <w:lang w:val="en-US" w:eastAsia="en-US"/>
        </w:rPr>
        <w:t>'TR'</w:t>
      </w:r>
      <w:r w:rsidRPr="0075516C">
        <w:rPr>
          <w:rFonts w:ascii="Courier New" w:hAnsi="Courier New" w:cs="Courier New"/>
          <w:color w:val="000000"/>
          <w:szCs w:val="26"/>
          <w:lang w:val="en-US" w:eastAsia="en-US"/>
        </w:rPr>
        <w:t xml:space="preserve">, tr, </w:t>
      </w:r>
      <w:r w:rsidRPr="0075516C">
        <w:rPr>
          <w:rFonts w:ascii="Courier New" w:hAnsi="Courier New" w:cs="Courier New"/>
          <w:color w:val="A020F0"/>
          <w:szCs w:val="26"/>
          <w:lang w:val="en-US" w:eastAsia="en-US"/>
        </w:rPr>
        <w:t>'Codification'</w:t>
      </w:r>
      <w:r w:rsidRPr="0075516C">
        <w:rPr>
          <w:rFonts w:ascii="Courier New" w:hAnsi="Courier New" w:cs="Courier New"/>
          <w:color w:val="000000"/>
          <w:szCs w:val="26"/>
          <w:lang w:val="en-US" w:eastAsia="en-US"/>
        </w:rPr>
        <w:t xml:space="preserve">, codification, </w:t>
      </w:r>
      <w:r w:rsidRPr="0075516C">
        <w:rPr>
          <w:rFonts w:ascii="Courier New" w:hAnsi="Courier New" w:cs="Courier New"/>
          <w:color w:val="A020F0"/>
          <w:szCs w:val="26"/>
          <w:lang w:val="en-US" w:eastAsia="en-US"/>
        </w:rPr>
        <w:t>'NetworkName'</w:t>
      </w:r>
      <w:r w:rsidRPr="0075516C">
        <w:rPr>
          <w:rFonts w:ascii="Courier New" w:hAnsi="Courier New" w:cs="Courier New"/>
          <w:color w:val="000000"/>
          <w:szCs w:val="26"/>
          <w:lang w:val="en-US" w:eastAsia="en-US"/>
        </w:rPr>
        <w:t xml:space="preserve">, networkName, </w:t>
      </w:r>
      <w:r w:rsidRPr="0075516C">
        <w:rPr>
          <w:rFonts w:ascii="Courier New" w:hAnsi="Courier New" w:cs="Courier New"/>
          <w:color w:val="A020F0"/>
          <w:szCs w:val="26"/>
          <w:lang w:val="en-US" w:eastAsia="en-US"/>
        </w:rPr>
        <w:t>'NetworkType'</w:t>
      </w:r>
      <w:r w:rsidRPr="0075516C">
        <w:rPr>
          <w:rFonts w:ascii="Courier New" w:hAnsi="Courier New" w:cs="Courier New"/>
          <w:color w:val="000000"/>
          <w:szCs w:val="26"/>
          <w:lang w:val="en-US" w:eastAsia="en-US"/>
        </w:rPr>
        <w:t xml:space="preserve">, networkType, </w:t>
      </w:r>
      <w:r w:rsidRPr="0075516C">
        <w:rPr>
          <w:rFonts w:ascii="Courier New" w:hAnsi="Courier New" w:cs="Courier New"/>
          <w:color w:val="A020F0"/>
          <w:szCs w:val="26"/>
          <w:lang w:val="en-US" w:eastAsia="en-US"/>
        </w:rPr>
        <w:t>'Crossover'</w:t>
      </w:r>
      <w:r w:rsidRPr="0075516C">
        <w:rPr>
          <w:rFonts w:ascii="Courier New" w:hAnsi="Courier New" w:cs="Courier New"/>
          <w:color w:val="000000"/>
          <w:szCs w:val="26"/>
          <w:lang w:val="en-US" w:eastAsia="en-US"/>
        </w:rPr>
        <w:t xml:space="preserve">, crossover, </w:t>
      </w:r>
      <w:r w:rsidRPr="0075516C">
        <w:rPr>
          <w:rFonts w:ascii="Courier New" w:hAnsi="Courier New" w:cs="Courier New"/>
          <w:color w:val="A020F0"/>
          <w:szCs w:val="26"/>
          <w:lang w:val="en-US" w:eastAsia="en-US"/>
        </w:rPr>
        <w:t>'TrainingFunction'</w:t>
      </w:r>
      <w:r w:rsidRPr="0075516C">
        <w:rPr>
          <w:rFonts w:ascii="Courier New" w:hAnsi="Courier New" w:cs="Courier New"/>
          <w:color w:val="000000"/>
          <w:szCs w:val="26"/>
          <w:lang w:val="en-US" w:eastAsia="en-US"/>
        </w:rPr>
        <w:t xml:space="preserve">, trainingFunction, </w:t>
      </w:r>
      <w:r w:rsidRPr="0075516C">
        <w:rPr>
          <w:rFonts w:ascii="Courier New" w:hAnsi="Courier New" w:cs="Courier New"/>
          <w:color w:val="A020F0"/>
          <w:szCs w:val="26"/>
          <w:lang w:val="en-US" w:eastAsia="en-US"/>
        </w:rPr>
        <w:t>'PlotData'</w:t>
      </w:r>
      <w:r w:rsidRPr="0075516C">
        <w:rPr>
          <w:rFonts w:ascii="Courier New" w:hAnsi="Courier New" w:cs="Courier New"/>
          <w:color w:val="000000"/>
          <w:szCs w:val="26"/>
          <w:lang w:val="en-US" w:eastAsia="en-US"/>
        </w:rPr>
        <w:t>, []);</w:t>
      </w:r>
    </w:p>
    <w:p w:rsidR="00FD2532" w:rsidRPr="0075516C" w:rsidRDefault="00FD2532" w:rsidP="0075516C">
      <w:pPr>
        <w:autoSpaceDE w:val="0"/>
        <w:autoSpaceDN w:val="0"/>
        <w:adjustRightInd w:val="0"/>
        <w:spacing w:line="276" w:lineRule="auto"/>
        <w:rPr>
          <w:rFonts w:ascii="Courier New" w:hAnsi="Courier New" w:cs="Courier New"/>
          <w:color w:val="000000"/>
          <w:sz w:val="24"/>
          <w:szCs w:val="26"/>
          <w:lang w:val="en-US" w:eastAsia="en-US"/>
        </w:rPr>
      </w:pPr>
      <w:r w:rsidRPr="0075516C">
        <w:rPr>
          <w:rFonts w:ascii="Courier New" w:hAnsi="Courier New" w:cs="Courier New"/>
          <w:color w:val="000000"/>
          <w:sz w:val="24"/>
          <w:szCs w:val="26"/>
          <w:lang w:val="en-US" w:eastAsia="en-US"/>
        </w:rPr>
        <w:t xml:space="preserve">   </w:t>
      </w:r>
      <w:r w:rsidRPr="0075516C">
        <w:rPr>
          <w:rFonts w:ascii="Courier New" w:hAnsi="Courier New" w:cs="Courier New"/>
          <w:color w:val="000000"/>
          <w:sz w:val="24"/>
          <w:szCs w:val="26"/>
          <w:lang w:val="en-US" w:eastAsia="en-US"/>
        </w:rPr>
        <w:tab/>
      </w:r>
    </w:p>
    <w:p w:rsidR="00FD2532" w:rsidRPr="0075516C" w:rsidRDefault="00FD2532" w:rsidP="0075516C">
      <w:pPr>
        <w:autoSpaceDE w:val="0"/>
        <w:autoSpaceDN w:val="0"/>
        <w:adjustRightInd w:val="0"/>
        <w:spacing w:line="276" w:lineRule="auto"/>
        <w:ind w:firstLine="720"/>
        <w:rPr>
          <w:rFonts w:ascii="Courier New" w:hAnsi="Courier New" w:cs="Courier New"/>
          <w:color w:val="000000"/>
          <w:szCs w:val="26"/>
          <w:lang w:val="en-US" w:eastAsia="en-US"/>
        </w:rPr>
      </w:pPr>
      <w:r w:rsidRPr="0075516C">
        <w:rPr>
          <w:rFonts w:ascii="Courier New" w:hAnsi="Courier New" w:cs="Courier New"/>
          <w:color w:val="000000"/>
          <w:szCs w:val="26"/>
          <w:lang w:val="en-US" w:eastAsia="en-US"/>
        </w:rPr>
        <w:t>...</w:t>
      </w:r>
    </w:p>
    <w:p w:rsidR="00FD2532" w:rsidRPr="0075516C" w:rsidRDefault="00FD2532" w:rsidP="0075516C">
      <w:pPr>
        <w:autoSpaceDE w:val="0"/>
        <w:autoSpaceDN w:val="0"/>
        <w:adjustRightInd w:val="0"/>
        <w:spacing w:line="276" w:lineRule="auto"/>
        <w:rPr>
          <w:rFonts w:ascii="Courier New" w:hAnsi="Courier New" w:cs="Courier New"/>
          <w:color w:val="000000"/>
          <w:szCs w:val="26"/>
          <w:lang w:val="en-US" w:eastAsia="en-US"/>
        </w:rPr>
      </w:pPr>
      <w:r w:rsidRPr="0075516C">
        <w:rPr>
          <w:rFonts w:ascii="Courier New" w:hAnsi="Courier New" w:cs="Courier New"/>
          <w:color w:val="000000"/>
          <w:szCs w:val="26"/>
          <w:lang w:val="en-US" w:eastAsia="en-US"/>
        </w:rPr>
        <w:tab/>
      </w:r>
    </w:p>
    <w:p w:rsidR="00FD2532" w:rsidRDefault="00FD2532" w:rsidP="0075516C">
      <w:pPr>
        <w:autoSpaceDE w:val="0"/>
        <w:autoSpaceDN w:val="0"/>
        <w:adjustRightInd w:val="0"/>
        <w:spacing w:after="240" w:line="276" w:lineRule="auto"/>
        <w:ind w:firstLine="720"/>
        <w:rPr>
          <w:rFonts w:ascii="Courier New" w:hAnsi="Courier New" w:cs="Courier New"/>
          <w:color w:val="000000"/>
          <w:szCs w:val="26"/>
          <w:lang w:val="en-US" w:eastAsia="en-US"/>
        </w:rPr>
      </w:pPr>
      <w:proofErr w:type="gramStart"/>
      <w:r w:rsidRPr="0075516C">
        <w:rPr>
          <w:rFonts w:ascii="Courier New" w:hAnsi="Courier New" w:cs="Courier New"/>
          <w:color w:val="000000"/>
          <w:szCs w:val="26"/>
          <w:lang w:val="en-US" w:eastAsia="en-US"/>
        </w:rPr>
        <w:t>save(</w:t>
      </w:r>
      <w:proofErr w:type="gramEnd"/>
      <w:r w:rsidRPr="0075516C">
        <w:rPr>
          <w:rFonts w:ascii="Courier New" w:hAnsi="Courier New" w:cs="Courier New"/>
          <w:color w:val="000000"/>
          <w:szCs w:val="26"/>
          <w:lang w:val="en-US" w:eastAsia="en-US"/>
        </w:rPr>
        <w:t xml:space="preserve">handles.ANNFile, </w:t>
      </w:r>
      <w:r w:rsidRPr="0075516C">
        <w:rPr>
          <w:rFonts w:ascii="Courier New" w:hAnsi="Courier New" w:cs="Courier New"/>
          <w:color w:val="A020F0"/>
          <w:szCs w:val="26"/>
          <w:lang w:val="en-US" w:eastAsia="en-US"/>
        </w:rPr>
        <w:t>'ANNStorage'</w:t>
      </w:r>
      <w:r w:rsidRPr="0075516C">
        <w:rPr>
          <w:rFonts w:ascii="Courier New" w:hAnsi="Courier New" w:cs="Courier New"/>
          <w:color w:val="000000"/>
          <w:szCs w:val="26"/>
          <w:lang w:val="en-US" w:eastAsia="en-US"/>
        </w:rPr>
        <w:t>);</w:t>
      </w:r>
    </w:p>
    <w:p w:rsidR="0075516C" w:rsidRPr="0075516C" w:rsidRDefault="0075516C" w:rsidP="0075516C">
      <w:pPr>
        <w:autoSpaceDE w:val="0"/>
        <w:autoSpaceDN w:val="0"/>
        <w:adjustRightInd w:val="0"/>
        <w:spacing w:line="276" w:lineRule="auto"/>
        <w:ind w:firstLine="720"/>
        <w:jc w:val="center"/>
        <w:rPr>
          <w:rFonts w:asciiTheme="minorHAnsi" w:hAnsiTheme="minorHAnsi" w:cstheme="minorHAnsi"/>
          <w:lang w:val="en-US" w:eastAsia="en-US"/>
        </w:rPr>
      </w:pPr>
      <w:r w:rsidRPr="0075516C">
        <w:rPr>
          <w:rFonts w:asciiTheme="minorHAnsi" w:hAnsiTheme="minorHAnsi" w:cstheme="minorHAnsi"/>
          <w:b/>
          <w:lang w:val="en-US" w:eastAsia="en-US"/>
        </w:rPr>
        <w:t>Figura 4.12</w:t>
      </w:r>
      <w:r w:rsidRPr="0075516C">
        <w:rPr>
          <w:rFonts w:asciiTheme="minorHAnsi" w:hAnsiTheme="minorHAnsi" w:cstheme="minorHAnsi"/>
          <w:lang w:val="en-US" w:eastAsia="en-US"/>
        </w:rPr>
        <w:t xml:space="preserve"> Cod din </w:t>
      </w:r>
      <w:r w:rsidRPr="0075516C">
        <w:rPr>
          <w:rFonts w:ascii="Courier New" w:hAnsi="Courier New" w:cs="Courier New"/>
          <w:lang w:val="en-US" w:eastAsia="en-US"/>
        </w:rPr>
        <w:t>generateFeedforwardNetwork</w:t>
      </w:r>
      <w:r w:rsidRPr="0075516C">
        <w:rPr>
          <w:rFonts w:asciiTheme="minorHAnsi" w:hAnsiTheme="minorHAnsi" w:cstheme="minorHAnsi"/>
          <w:lang w:val="en-US" w:eastAsia="en-US"/>
        </w:rPr>
        <w:t xml:space="preserve"> și </w:t>
      </w:r>
      <w:r w:rsidRPr="0075516C">
        <w:rPr>
          <w:rFonts w:ascii="Courier New" w:hAnsi="Courier New" w:cs="Courier New"/>
          <w:lang w:val="en-US" w:eastAsia="en-US"/>
        </w:rPr>
        <w:t>createNewANNPushButton_Callback</w:t>
      </w:r>
      <w:r>
        <w:rPr>
          <w:rFonts w:asciiTheme="minorHAnsi" w:hAnsiTheme="minorHAnsi" w:cstheme="minorHAnsi"/>
          <w:lang w:val="en-US" w:eastAsia="en-US"/>
        </w:rPr>
        <w:t xml:space="preserve"> pentru salvarea rețelei</w:t>
      </w:r>
    </w:p>
    <w:p w:rsidR="00FD2532" w:rsidRDefault="00FD2532" w:rsidP="00C81B13"/>
    <w:p w:rsidR="00FD2532" w:rsidRDefault="00FD2532" w:rsidP="00C81B13"/>
    <w:p w:rsidR="00C81B13" w:rsidRPr="0075516C" w:rsidRDefault="00087BC8" w:rsidP="0075516C">
      <w:pPr>
        <w:ind w:firstLine="720"/>
        <w:rPr>
          <w:rFonts w:asciiTheme="minorHAnsi" w:hAnsiTheme="minorHAnsi" w:cstheme="minorHAnsi"/>
          <w:b/>
          <w:sz w:val="24"/>
        </w:rPr>
      </w:pPr>
      <w:r w:rsidRPr="0075516C">
        <w:rPr>
          <w:rFonts w:asciiTheme="minorHAnsi" w:hAnsiTheme="minorHAnsi" w:cstheme="minorHAnsi"/>
          <w:b/>
          <w:sz w:val="24"/>
        </w:rPr>
        <w:t>4.</w:t>
      </w:r>
      <w:r w:rsidR="0075516C" w:rsidRPr="0075516C">
        <w:rPr>
          <w:rFonts w:asciiTheme="minorHAnsi" w:hAnsiTheme="minorHAnsi" w:cstheme="minorHAnsi"/>
          <w:b/>
          <w:sz w:val="24"/>
        </w:rPr>
        <w:t>7</w:t>
      </w:r>
      <w:r w:rsidRPr="0075516C">
        <w:rPr>
          <w:rFonts w:asciiTheme="minorHAnsi" w:hAnsiTheme="minorHAnsi" w:cstheme="minorHAnsi"/>
          <w:b/>
          <w:sz w:val="24"/>
        </w:rPr>
        <w:t xml:space="preserve"> Utilizarea unei rețele deja antrenate</w:t>
      </w:r>
    </w:p>
    <w:p w:rsidR="00994671" w:rsidRPr="00087BC8" w:rsidRDefault="00087BC8" w:rsidP="007658B8">
      <w:pPr>
        <w:spacing w:line="360" w:lineRule="auto"/>
        <w:rPr>
          <w:rFonts w:asciiTheme="minorHAnsi" w:hAnsiTheme="minorHAnsi" w:cstheme="minorHAnsi"/>
          <w:b/>
          <w:sz w:val="22"/>
        </w:rPr>
      </w:pPr>
      <w:r>
        <w:tab/>
      </w:r>
    </w:p>
    <w:p w:rsidR="00994671" w:rsidRDefault="00994671" w:rsidP="00986D96">
      <w:pPr>
        <w:spacing w:after="240" w:line="360" w:lineRule="auto"/>
        <w:jc w:val="both"/>
        <w:rPr>
          <w:sz w:val="22"/>
        </w:rPr>
      </w:pPr>
      <w:r>
        <w:tab/>
      </w:r>
      <w:r w:rsidR="00CE1009">
        <w:rPr>
          <w:sz w:val="22"/>
        </w:rPr>
        <w:t>Î</w:t>
      </w:r>
      <w:r w:rsidR="00B5692F">
        <w:rPr>
          <w:sz w:val="22"/>
        </w:rPr>
        <w:t>n partea intitulată</w:t>
      </w:r>
      <w:r w:rsidR="009526E8">
        <w:rPr>
          <w:sz w:val="22"/>
        </w:rPr>
        <w:t xml:space="preserve"> </w:t>
      </w:r>
      <w:r w:rsidR="00B5692F">
        <w:rPr>
          <w:sz w:val="22"/>
        </w:rPr>
        <w:t xml:space="preserve"> ”Use Neural Network Parameters” din interfață</w:t>
      </w:r>
      <w:r w:rsidR="001E6AF8">
        <w:rPr>
          <w:sz w:val="22"/>
        </w:rPr>
        <w:t xml:space="preserve">, jumătatea de sus are de a face cu fișierele de intrare .fasta. </w:t>
      </w:r>
      <w:r w:rsidR="00CE1009">
        <w:rPr>
          <w:sz w:val="22"/>
        </w:rPr>
        <w:t xml:space="preserve">Lista de fișiere poate fi filtrată cu text introdus în câmpul ”Search” și conținutul unui fișier individual poate fi vizualizat selectând acel fișier și apăsând butonul ”Details”. Codul folosit poate fi regăsit în Anexa 2.1. Aceată listă este de asemenea folosită atunci când o rețea neurală existentă este utilizată. </w:t>
      </w:r>
      <w:r w:rsidR="001E6AF8">
        <w:rPr>
          <w:sz w:val="22"/>
        </w:rPr>
        <w:t xml:space="preserve">În </w:t>
      </w:r>
      <w:r w:rsidR="00506323">
        <w:rPr>
          <w:sz w:val="22"/>
        </w:rPr>
        <w:t>panoul</w:t>
      </w:r>
      <w:r w:rsidR="001E6AF8">
        <w:rPr>
          <w:sz w:val="22"/>
        </w:rPr>
        <w:t xml:space="preserve"> de jos denu</w:t>
      </w:r>
      <w:r w:rsidR="00506323">
        <w:rPr>
          <w:sz w:val="22"/>
        </w:rPr>
        <w:t>mit</w:t>
      </w:r>
      <w:r w:rsidR="001E6AF8">
        <w:rPr>
          <w:sz w:val="22"/>
        </w:rPr>
        <w:t xml:space="preserve"> ”Artificial Neural Networks” se poate încărca o rețea</w:t>
      </w:r>
      <w:r w:rsidR="00986D96">
        <w:rPr>
          <w:sz w:val="22"/>
        </w:rPr>
        <w:t xml:space="preserve"> neurală deja antrenată</w:t>
      </w:r>
      <w:r w:rsidR="001E6AF8">
        <w:rPr>
          <w:sz w:val="22"/>
        </w:rPr>
        <w:t xml:space="preserve"> dintr-un fișier</w:t>
      </w:r>
      <w:r w:rsidR="00CE1009">
        <w:rPr>
          <w:sz w:val="22"/>
        </w:rPr>
        <w:t xml:space="preserve"> .mat</w:t>
      </w:r>
      <w:r w:rsidR="001E6AF8">
        <w:rPr>
          <w:sz w:val="22"/>
        </w:rPr>
        <w:t xml:space="preserve"> </w:t>
      </w:r>
      <w:r w:rsidR="00CE1009">
        <w:rPr>
          <w:sz w:val="22"/>
        </w:rPr>
        <w:t xml:space="preserve">din memoria calculatorului prin </w:t>
      </w:r>
      <w:r w:rsidR="001E6AF8">
        <w:rPr>
          <w:sz w:val="22"/>
        </w:rPr>
        <w:t xml:space="preserve">câmpul </w:t>
      </w:r>
      <w:r w:rsidR="00CE1009">
        <w:rPr>
          <w:sz w:val="22"/>
        </w:rPr>
        <w:t xml:space="preserve">și butonul indicate de textul </w:t>
      </w:r>
      <w:r w:rsidR="001E6AF8">
        <w:rPr>
          <w:sz w:val="22"/>
        </w:rPr>
        <w:t xml:space="preserve">”ANN Storage Filepath”. Un fișier poate conține mai multe rețele care vor fi afișate numerotat în lista de mai jos. Când un număr din listă este selectat rețeaua este </w:t>
      </w:r>
      <w:r w:rsidR="00CE1009">
        <w:rPr>
          <w:sz w:val="22"/>
        </w:rPr>
        <w:t>încărcată în Matlab</w:t>
      </w:r>
      <w:r w:rsidR="001E6AF8">
        <w:rPr>
          <w:sz w:val="22"/>
        </w:rPr>
        <w:t xml:space="preserve"> și tabelul de lângă se încarcă cu detaliile acesteia. În partea de sus, rețeaua poate fi </w:t>
      </w:r>
      <w:r w:rsidR="001E6AF8">
        <w:rPr>
          <w:sz w:val="22"/>
        </w:rPr>
        <w:lastRenderedPageBreak/>
        <w:t xml:space="preserve">folosită </w:t>
      </w:r>
      <w:r w:rsidR="00CE1009">
        <w:rPr>
          <w:sz w:val="22"/>
        </w:rPr>
        <w:t xml:space="preserve">cu datele de intrare dintr-un </w:t>
      </w:r>
      <w:r w:rsidR="001E6AF8">
        <w:rPr>
          <w:sz w:val="22"/>
        </w:rPr>
        <w:t xml:space="preserve">fișier .fasta selectat </w:t>
      </w:r>
      <w:r w:rsidR="00CE1009">
        <w:rPr>
          <w:sz w:val="22"/>
        </w:rPr>
        <w:t xml:space="preserve">apăsând </w:t>
      </w:r>
      <w:r w:rsidR="001E6AF8">
        <w:rPr>
          <w:sz w:val="22"/>
        </w:rPr>
        <w:t xml:space="preserve">”Use ANN on Selected File” sau </w:t>
      </w:r>
      <w:r w:rsidR="00CE1009">
        <w:rPr>
          <w:sz w:val="22"/>
        </w:rPr>
        <w:t>din</w:t>
      </w:r>
      <w:r w:rsidR="001E6AF8">
        <w:rPr>
          <w:sz w:val="22"/>
        </w:rPr>
        <w:t xml:space="preserve"> toate fișierele filtrate (care apar în listă) </w:t>
      </w:r>
      <w:r w:rsidR="00CE1009">
        <w:rPr>
          <w:sz w:val="22"/>
        </w:rPr>
        <w:t>apăsând</w:t>
      </w:r>
      <w:r w:rsidR="001E6AF8">
        <w:rPr>
          <w:sz w:val="22"/>
        </w:rPr>
        <w:t xml:space="preserve"> ”Use ANN on All Files”. </w:t>
      </w:r>
      <w:r w:rsidR="00CE1009">
        <w:rPr>
          <w:sz w:val="22"/>
        </w:rPr>
        <w:t>Calea către u</w:t>
      </w:r>
      <w:r w:rsidR="001E6AF8">
        <w:rPr>
          <w:sz w:val="22"/>
        </w:rPr>
        <w:t xml:space="preserve">n </w:t>
      </w:r>
      <w:r w:rsidR="00CE1009">
        <w:rPr>
          <w:sz w:val="22"/>
        </w:rPr>
        <w:t>director</w:t>
      </w:r>
      <w:r w:rsidR="001E6AF8">
        <w:rPr>
          <w:sz w:val="22"/>
        </w:rPr>
        <w:t xml:space="preserve"> în care fișierele generate să fie salvate trebuie </w:t>
      </w:r>
      <w:r w:rsidR="00236268">
        <w:rPr>
          <w:sz w:val="22"/>
        </w:rPr>
        <w:t>scrisă</w:t>
      </w:r>
      <w:r w:rsidR="001E6AF8">
        <w:rPr>
          <w:sz w:val="22"/>
        </w:rPr>
        <w:t xml:space="preserve"> în câmpul ”Output Folder”</w:t>
      </w:r>
      <w:r w:rsidR="00BB3DB2">
        <w:rPr>
          <w:sz w:val="22"/>
        </w:rPr>
        <w:t xml:space="preserve"> (</w:t>
      </w:r>
      <w:r w:rsidR="009526E8">
        <w:rPr>
          <w:sz w:val="22"/>
        </w:rPr>
        <w:t>Anexa A, Figura</w:t>
      </w:r>
      <w:r w:rsidR="00BB3DB2">
        <w:rPr>
          <w:sz w:val="22"/>
        </w:rPr>
        <w:t xml:space="preserve"> </w:t>
      </w:r>
      <w:r w:rsidR="009526E8">
        <w:rPr>
          <w:sz w:val="22"/>
        </w:rPr>
        <w:t>A</w:t>
      </w:r>
      <w:r w:rsidR="00BB3DB2">
        <w:rPr>
          <w:sz w:val="22"/>
        </w:rPr>
        <w:t>.5)</w:t>
      </w:r>
      <w:r w:rsidR="001E6AF8">
        <w:rPr>
          <w:sz w:val="22"/>
        </w:rPr>
        <w:t>.</w:t>
      </w:r>
    </w:p>
    <w:p w:rsidR="000D409B" w:rsidRDefault="00986D96" w:rsidP="000D409B">
      <w:pPr>
        <w:spacing w:after="240" w:line="360" w:lineRule="auto"/>
        <w:jc w:val="both"/>
        <w:rPr>
          <w:sz w:val="22"/>
        </w:rPr>
      </w:pPr>
      <w:r>
        <w:rPr>
          <w:sz w:val="22"/>
        </w:rPr>
        <w:tab/>
      </w:r>
      <w:r w:rsidR="00F45ABA">
        <w:rPr>
          <w:sz w:val="22"/>
        </w:rPr>
        <w:t xml:space="preserve">Utilizarea rețelei se face în funcția </w:t>
      </w:r>
      <w:r w:rsidR="00F45ABA" w:rsidRPr="00F45ABA">
        <w:rPr>
          <w:rFonts w:ascii="Courier New" w:hAnsi="Courier New" w:cs="Courier New"/>
          <w:sz w:val="22"/>
        </w:rPr>
        <w:t>useANN</w:t>
      </w:r>
      <w:r w:rsidR="000D409B">
        <w:rPr>
          <w:rFonts w:asciiTheme="minorHAnsi" w:hAnsiTheme="minorHAnsi" w:cstheme="minorHAnsi"/>
          <w:sz w:val="22"/>
        </w:rPr>
        <w:t xml:space="preserve"> (Anexa C, Figura C.4)</w:t>
      </w:r>
      <w:r w:rsidR="00F45ABA">
        <w:rPr>
          <w:sz w:val="22"/>
        </w:rPr>
        <w:t xml:space="preserve">. </w:t>
      </w:r>
      <w:r w:rsidR="009E56B2">
        <w:rPr>
          <w:sz w:val="22"/>
        </w:rPr>
        <w:t xml:space="preserve">Rețeaua primește un fișier .fasta ca intrare, în care fiecare aminoacid este reprezentat de o literă. Un exemplu, cu numele ”3GYN.fasta”, este prezentat în </w:t>
      </w:r>
      <w:r w:rsidR="009526E8">
        <w:rPr>
          <w:sz w:val="22"/>
        </w:rPr>
        <w:t>Anexa A, Figura A.5</w:t>
      </w:r>
      <w:r w:rsidR="009E56B2">
        <w:rPr>
          <w:sz w:val="22"/>
        </w:rPr>
        <w:t xml:space="preserve">. Acesta este tratat ca un vector unidimensional. În funcție de dimensiunea ferestrei și a suprapunerii rețelei utilizate, care sunt memorate împreună cu aceasta, vectorul de date de intrare este segmentat în intervale de dimensiunea ferestrei </w:t>
      </w:r>
      <w:r w:rsidR="009E56B2">
        <w:rPr>
          <w:i/>
          <w:sz w:val="22"/>
        </w:rPr>
        <w:t>f</w:t>
      </w:r>
      <w:r w:rsidR="009E56B2">
        <w:rPr>
          <w:sz w:val="22"/>
        </w:rPr>
        <w:t xml:space="preserve">, iar intervalele sunt plasate la distanța </w:t>
      </w:r>
      <w:r w:rsidR="009E56B2">
        <w:rPr>
          <w:i/>
          <w:sz w:val="22"/>
        </w:rPr>
        <w:t>f</w:t>
      </w:r>
      <w:r w:rsidR="009E56B2">
        <w:rPr>
          <w:sz w:val="22"/>
        </w:rPr>
        <w:t xml:space="preserve"> – </w:t>
      </w:r>
      <w:r w:rsidR="009E56B2">
        <w:rPr>
          <w:i/>
          <w:sz w:val="22"/>
        </w:rPr>
        <w:t>p</w:t>
      </w:r>
      <w:r w:rsidR="009E56B2">
        <w:rPr>
          <w:sz w:val="22"/>
        </w:rPr>
        <w:t xml:space="preserve"> unul de celălalt, unde </w:t>
      </w:r>
      <w:r w:rsidR="009E56B2">
        <w:rPr>
          <w:i/>
          <w:sz w:val="22"/>
        </w:rPr>
        <w:t>p</w:t>
      </w:r>
      <w:r w:rsidR="009E56B2">
        <w:rPr>
          <w:sz w:val="22"/>
        </w:rPr>
        <w:t xml:space="preserve"> este dimensiunea suprapunerii.</w:t>
      </w:r>
      <w:r w:rsidR="000D409B">
        <w:rPr>
          <w:sz w:val="22"/>
        </w:rPr>
        <w:t xml:space="preserve"> În zonele cu suprapuneri, rețeaua va da două rezultate pentru fiecare aminoacid, așa că rezultatul final va fi media aritmetică a fiecărei perechi de coordonate.</w:t>
      </w:r>
      <w:r w:rsidR="009E56B2">
        <w:rPr>
          <w:sz w:val="22"/>
        </w:rPr>
        <w:t xml:space="preserve"> </w:t>
      </w:r>
    </w:p>
    <w:p w:rsidR="00C66AB4" w:rsidRDefault="009E56B2" w:rsidP="000D409B">
      <w:pPr>
        <w:spacing w:line="360" w:lineRule="auto"/>
        <w:ind w:firstLine="720"/>
        <w:jc w:val="both"/>
        <w:rPr>
          <w:sz w:val="22"/>
        </w:rPr>
      </w:pPr>
      <w:r>
        <w:rPr>
          <w:sz w:val="22"/>
        </w:rPr>
        <w:t>În formatul PDB, aminoacizii sunt reprezentați diferit decât în .fasta. Un aminoacid este o secvență de rânduri, preprezentând atomi, de lungime variabilă pentru fiecare tip (de exemplu, Valina este compusă din șapte atomi, deci șapte rânduri în fișierul .cif).</w:t>
      </w:r>
      <w:r w:rsidR="000D409B">
        <w:rPr>
          <w:sz w:val="22"/>
        </w:rPr>
        <w:t xml:space="preserve"> Pentru a realiza com</w:t>
      </w:r>
      <w:r w:rsidR="00313012">
        <w:rPr>
          <w:sz w:val="22"/>
        </w:rPr>
        <w:t>p</w:t>
      </w:r>
      <w:r w:rsidR="000D409B">
        <w:rPr>
          <w:sz w:val="22"/>
        </w:rPr>
        <w:t>a</w:t>
      </w:r>
      <w:r w:rsidR="00313012">
        <w:rPr>
          <w:sz w:val="22"/>
        </w:rPr>
        <w:t>tibilitate între cele două formate, aminoacizii din vectorul de intrare sunt duplicați de un număr corespunzător tipului lor, înainte de a fi convertiți în format numeric și trimiși la rețea.</w:t>
      </w:r>
      <w:r w:rsidR="00D8469C">
        <w:rPr>
          <w:sz w:val="22"/>
        </w:rPr>
        <w:t xml:space="preserve"> </w:t>
      </w:r>
      <w:r w:rsidR="00313012">
        <w:rPr>
          <w:sz w:val="22"/>
        </w:rPr>
        <w:t>Valorile duplicării sunt stocate într-un dicționar</w:t>
      </w:r>
      <w:r w:rsidR="00F45ABA">
        <w:rPr>
          <w:sz w:val="22"/>
        </w:rPr>
        <w:t xml:space="preserve"> </w:t>
      </w:r>
      <w:r w:rsidR="00313012">
        <w:rPr>
          <w:sz w:val="22"/>
        </w:rPr>
        <w:t xml:space="preserve">din funcția </w:t>
      </w:r>
      <w:r w:rsidR="00F45ABA">
        <w:rPr>
          <w:rFonts w:ascii="Courier New" w:hAnsi="Courier New" w:cs="Courier New"/>
          <w:sz w:val="22"/>
        </w:rPr>
        <w:t>formatFastaData</w:t>
      </w:r>
      <w:r w:rsidR="00D8469C">
        <w:rPr>
          <w:rFonts w:asciiTheme="minorHAnsi" w:hAnsiTheme="minorHAnsi" w:cstheme="minorHAnsi"/>
          <w:sz w:val="22"/>
        </w:rPr>
        <w:t>, care construiește conținutul fișierului .cif corespunzător datelor de intrare, care urmează a fi apoi completat cu coordonatele generate de rețea</w:t>
      </w:r>
      <w:r w:rsidR="00313012" w:rsidRPr="00313012">
        <w:rPr>
          <w:rFonts w:asciiTheme="minorHAnsi" w:hAnsiTheme="minorHAnsi" w:cstheme="minorHAnsi"/>
          <w:sz w:val="22"/>
        </w:rPr>
        <w:t xml:space="preserve"> (Anexa </w:t>
      </w:r>
      <w:r w:rsidR="0081446B">
        <w:rPr>
          <w:rFonts w:asciiTheme="minorHAnsi" w:hAnsiTheme="minorHAnsi" w:cstheme="minorHAnsi"/>
          <w:sz w:val="22"/>
        </w:rPr>
        <w:t>C</w:t>
      </w:r>
      <w:r w:rsidR="00313012" w:rsidRPr="00313012">
        <w:rPr>
          <w:rFonts w:asciiTheme="minorHAnsi" w:hAnsiTheme="minorHAnsi" w:cstheme="minorHAnsi"/>
          <w:sz w:val="22"/>
        </w:rPr>
        <w:t>.</w:t>
      </w:r>
      <w:r w:rsidR="0081446B">
        <w:rPr>
          <w:rFonts w:asciiTheme="minorHAnsi" w:hAnsiTheme="minorHAnsi" w:cstheme="minorHAnsi"/>
          <w:sz w:val="22"/>
        </w:rPr>
        <w:t>6</w:t>
      </w:r>
      <w:r w:rsidR="00F45ABA">
        <w:rPr>
          <w:rFonts w:asciiTheme="minorHAnsi" w:hAnsiTheme="minorHAnsi" w:cstheme="minorHAnsi"/>
          <w:sz w:val="22"/>
        </w:rPr>
        <w:t>)</w:t>
      </w:r>
      <w:r w:rsidR="00313012">
        <w:rPr>
          <w:rFonts w:asciiTheme="minorHAnsi" w:hAnsiTheme="minorHAnsi" w:cstheme="minorHAnsi"/>
          <w:sz w:val="22"/>
        </w:rPr>
        <w:t>.</w:t>
      </w:r>
      <w:r w:rsidR="00313012">
        <w:rPr>
          <w:sz w:val="22"/>
        </w:rPr>
        <w:t xml:space="preserve"> În Figura 4.</w:t>
      </w:r>
      <w:r w:rsidR="009526E8">
        <w:rPr>
          <w:sz w:val="22"/>
        </w:rPr>
        <w:t>13</w:t>
      </w:r>
      <w:r w:rsidR="00313012">
        <w:rPr>
          <w:sz w:val="22"/>
        </w:rPr>
        <w:t xml:space="preserve"> este </w:t>
      </w:r>
      <w:r w:rsidR="00D8469C">
        <w:rPr>
          <w:sz w:val="22"/>
        </w:rPr>
        <w:t>exemplificată</w:t>
      </w:r>
      <w:r w:rsidR="00313012">
        <w:rPr>
          <w:sz w:val="22"/>
        </w:rPr>
        <w:t xml:space="preserve"> </w:t>
      </w:r>
      <w:r w:rsidR="00D8469C">
        <w:rPr>
          <w:sz w:val="22"/>
        </w:rPr>
        <w:t>procesarea</w:t>
      </w:r>
      <w:r w:rsidR="00313012">
        <w:rPr>
          <w:sz w:val="22"/>
        </w:rPr>
        <w:t xml:space="preserve"> unei secvențe scurte .fasta pentru a fi utilizată.</w:t>
      </w:r>
      <w:r w:rsidR="00594870">
        <w:rPr>
          <w:sz w:val="22"/>
        </w:rPr>
        <w:t xml:space="preserve"> Rezultatul din fișierul </w:t>
      </w:r>
      <w:r w:rsidR="009526E8">
        <w:rPr>
          <w:sz w:val="22"/>
        </w:rPr>
        <w:t>.cif este prezentat în Anexa A, Figura A.6</w:t>
      </w:r>
      <w:r w:rsidR="00594870">
        <w:rPr>
          <w:sz w:val="22"/>
        </w:rPr>
        <w:t>.</w:t>
      </w:r>
    </w:p>
    <w:p w:rsidR="00236268" w:rsidRDefault="00236268" w:rsidP="007658B8">
      <w:pPr>
        <w:spacing w:line="360" w:lineRule="auto"/>
        <w:jc w:val="both"/>
        <w:rPr>
          <w:sz w:val="22"/>
        </w:rPr>
      </w:pPr>
      <w:r>
        <w:rPr>
          <w:sz w:val="22"/>
        </w:rPr>
        <w:tab/>
        <w:t xml:space="preserve"> </w:t>
      </w:r>
    </w:p>
    <w:p w:rsidR="00C66AB4" w:rsidRDefault="00C66AB4" w:rsidP="009526E8">
      <w:pPr>
        <w:keepNext/>
        <w:spacing w:line="360" w:lineRule="auto"/>
        <w:jc w:val="center"/>
      </w:pPr>
      <w:r>
        <w:rPr>
          <w:noProof/>
          <w:sz w:val="22"/>
          <w:lang w:val="en-US" w:eastAsia="en-US"/>
        </w:rPr>
        <w:lastRenderedPageBreak/>
        <w:drawing>
          <wp:inline distT="0" distB="0" distL="0" distR="0" wp14:anchorId="42B54792" wp14:editId="3F8773B5">
            <wp:extent cx="3068782" cy="345684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1670" cy="3460101"/>
                    </a:xfrm>
                    <a:prstGeom prst="rect">
                      <a:avLst/>
                    </a:prstGeom>
                    <a:noFill/>
                    <a:ln>
                      <a:noFill/>
                    </a:ln>
                  </pic:spPr>
                </pic:pic>
              </a:graphicData>
            </a:graphic>
          </wp:inline>
        </w:drawing>
      </w:r>
    </w:p>
    <w:p w:rsidR="00E710FB" w:rsidRDefault="009526E8" w:rsidP="00C66AB4">
      <w:pPr>
        <w:pStyle w:val="Caption"/>
        <w:jc w:val="center"/>
        <w:rPr>
          <w:b w:val="0"/>
        </w:rPr>
      </w:pPr>
      <w:r>
        <w:t>Figura 4.13</w:t>
      </w:r>
      <w:r w:rsidR="00C66AB4">
        <w:t xml:space="preserve"> </w:t>
      </w:r>
      <w:r w:rsidR="00C66AB4">
        <w:rPr>
          <w:b w:val="0"/>
        </w:rPr>
        <w:t>Secvența fasta SMST, duplicată conform atomilor din coloanele vertebrale ale fiecărui aminoacid și convertiți în format numeric înainte de a fi trimiși rețelei neurale</w:t>
      </w:r>
    </w:p>
    <w:p w:rsidR="00087BC8" w:rsidRDefault="00087BC8" w:rsidP="00087BC8"/>
    <w:p w:rsidR="00E30389" w:rsidRDefault="00C86F12" w:rsidP="007658B8">
      <w:pPr>
        <w:pStyle w:val="Theading1"/>
        <w:spacing w:line="360" w:lineRule="auto"/>
        <w:jc w:val="both"/>
      </w:pPr>
      <w:r>
        <w:t>5. Rezultate</w:t>
      </w:r>
    </w:p>
    <w:p w:rsidR="00C86F12" w:rsidRDefault="00C86F12" w:rsidP="007658B8">
      <w:pPr>
        <w:pStyle w:val="Theading1"/>
        <w:spacing w:line="360" w:lineRule="auto"/>
        <w:jc w:val="both"/>
        <w:rPr>
          <w:sz w:val="24"/>
        </w:rPr>
      </w:pPr>
      <w:r>
        <w:rPr>
          <w:sz w:val="24"/>
        </w:rPr>
        <w:t>5.1 Datele folosite</w:t>
      </w:r>
    </w:p>
    <w:p w:rsidR="00C86F12" w:rsidRDefault="00C86F12" w:rsidP="007658B8">
      <w:pPr>
        <w:pStyle w:val="Theading1"/>
        <w:spacing w:line="360" w:lineRule="auto"/>
        <w:jc w:val="both"/>
        <w:rPr>
          <w:b w:val="0"/>
          <w:sz w:val="22"/>
        </w:rPr>
      </w:pPr>
      <w:r>
        <w:rPr>
          <w:b w:val="0"/>
          <w:sz w:val="22"/>
        </w:rPr>
        <w:t>Pentru antrenare am folosit două seturi de date obținute din baza de date</w:t>
      </w:r>
      <w:r w:rsidR="006A713B">
        <w:rPr>
          <w:b w:val="0"/>
          <w:sz w:val="22"/>
        </w:rPr>
        <w:t xml:space="preserve"> RCSB PDB, </w:t>
      </w:r>
      <w:hyperlink r:id="rId50" w:history="1">
        <w:r w:rsidR="006A713B" w:rsidRPr="007D5E1E">
          <w:rPr>
            <w:rStyle w:val="Hyperlink"/>
            <w:b w:val="0"/>
            <w:sz w:val="22"/>
          </w:rPr>
          <w:t>https://www.rcsb.org/</w:t>
        </w:r>
      </w:hyperlink>
      <w:r w:rsidR="006A713B" w:rsidRPr="00666C46">
        <w:rPr>
          <w:b w:val="0"/>
          <w:sz w:val="22"/>
        </w:rPr>
        <w:t xml:space="preserve"> </w:t>
      </w:r>
      <w:r w:rsidR="006A713B">
        <w:rPr>
          <w:b w:val="0"/>
          <w:sz w:val="22"/>
          <w:u w:val="single"/>
        </w:rPr>
        <w:fldChar w:fldCharType="begin" w:fldLock="1"/>
      </w:r>
      <w:r w:rsidR="006A713B">
        <w:rPr>
          <w:b w:val="0"/>
          <w:sz w:val="22"/>
          <w:u w:val="single"/>
        </w:rPr>
        <w:instrText>ADDIN CSL_CITATION {"citationItems":[{"id":"ITEM-1","itemData":{"id":"ITEM-1","issued":{"date-parts":[["0"]]},"title":"H.M. Berman, J. Westbrook, Z. Feng, G. Gilliland, T.N. Bhat, H. Weissig, I.N. Shindyalov, P.E. Bourne. (2000) The Protein Data Bank Nucleic Acids Research, 28: 235-242.","type":"article-journal"},"uris":["http://www.mendeley.com/documents/?uuid=d1454ae3-9dcc-465c-abc9-3624a9ccef8a"]}],"mendeley":{"formattedCitation":"[36]","plainTextFormattedCitation":"[36]"},"properties":{"noteIndex":0},"schema":"https://github.com/citation-style-language/schema/raw/master/csl-citation.json"}</w:instrText>
      </w:r>
      <w:r w:rsidR="006A713B">
        <w:rPr>
          <w:b w:val="0"/>
          <w:sz w:val="22"/>
          <w:u w:val="single"/>
        </w:rPr>
        <w:fldChar w:fldCharType="separate"/>
      </w:r>
      <w:r w:rsidR="006A713B" w:rsidRPr="006A713B">
        <w:rPr>
          <w:b w:val="0"/>
          <w:noProof/>
          <w:sz w:val="22"/>
        </w:rPr>
        <w:t>[36]</w:t>
      </w:r>
      <w:r w:rsidR="006A713B">
        <w:rPr>
          <w:b w:val="0"/>
          <w:sz w:val="22"/>
          <w:u w:val="single"/>
        </w:rPr>
        <w:fldChar w:fldCharType="end"/>
      </w:r>
      <w:r w:rsidR="006A713B">
        <w:rPr>
          <w:b w:val="0"/>
          <w:sz w:val="22"/>
        </w:rPr>
        <w:t>. Primul este un set de glicoproteine de înveliș a diverse specii de virusuri. Al doilea este un set de hemoglobine cu mutații.</w:t>
      </w:r>
    </w:p>
    <w:p w:rsidR="009A48C7" w:rsidRDefault="009A48C7" w:rsidP="007658B8">
      <w:pPr>
        <w:pStyle w:val="Theading1"/>
        <w:spacing w:line="360" w:lineRule="auto"/>
        <w:jc w:val="both"/>
        <w:rPr>
          <w:sz w:val="24"/>
        </w:rPr>
      </w:pPr>
      <w:r>
        <w:rPr>
          <w:sz w:val="24"/>
        </w:rPr>
        <w:t>5.2 Eroarea rețelei</w:t>
      </w:r>
    </w:p>
    <w:p w:rsidR="009A48C7" w:rsidRDefault="0065395C" w:rsidP="007658B8">
      <w:pPr>
        <w:pStyle w:val="Theading1"/>
        <w:spacing w:line="360" w:lineRule="auto"/>
        <w:jc w:val="both"/>
        <w:rPr>
          <w:b w:val="0"/>
          <w:sz w:val="22"/>
        </w:rPr>
      </w:pPr>
      <w:r>
        <w:rPr>
          <w:b w:val="0"/>
          <w:sz w:val="22"/>
        </w:rPr>
        <w:t xml:space="preserve">Resursele calculatorului folosit au fost un procesor Intel I6 6700HQ și un card de grafica Nvidia Geforce GTX 960M. </w:t>
      </w:r>
      <w:r w:rsidR="009A48C7" w:rsidRPr="009A48C7">
        <w:rPr>
          <w:b w:val="0"/>
          <w:sz w:val="22"/>
        </w:rPr>
        <w:t xml:space="preserve">Am </w:t>
      </w:r>
      <w:r w:rsidR="009A48C7">
        <w:rPr>
          <w:b w:val="0"/>
          <w:sz w:val="22"/>
        </w:rPr>
        <w:t xml:space="preserve">rulat rețele </w:t>
      </w:r>
      <w:r w:rsidR="00A00829">
        <w:rPr>
          <w:b w:val="0"/>
          <w:sz w:val="22"/>
        </w:rPr>
        <w:t xml:space="preserve">feedforward și recurente </w:t>
      </w:r>
      <w:r w:rsidR="009A48C7">
        <w:rPr>
          <w:b w:val="0"/>
          <w:sz w:val="22"/>
        </w:rPr>
        <w:t>cu dimen</w:t>
      </w:r>
      <w:r w:rsidR="00A00829">
        <w:rPr>
          <w:b w:val="0"/>
          <w:sz w:val="22"/>
        </w:rPr>
        <w:t>siuni ale ferestrei de 100, 120</w:t>
      </w:r>
      <w:r w:rsidR="009A48C7">
        <w:rPr>
          <w:b w:val="0"/>
          <w:sz w:val="22"/>
        </w:rPr>
        <w:t xml:space="preserve"> și 150 și cu </w:t>
      </w:r>
      <w:r w:rsidR="000D409B">
        <w:rPr>
          <w:b w:val="0"/>
          <w:sz w:val="22"/>
        </w:rPr>
        <w:t>suprapune</w:t>
      </w:r>
      <w:r w:rsidR="009A48C7">
        <w:rPr>
          <w:b w:val="0"/>
          <w:sz w:val="22"/>
        </w:rPr>
        <w:t xml:space="preserve">ri de 0, </w:t>
      </w:r>
      <w:r w:rsidR="00A00829">
        <w:rPr>
          <w:b w:val="0"/>
          <w:sz w:val="22"/>
        </w:rPr>
        <w:t>3</w:t>
      </w:r>
      <w:r w:rsidR="009A48C7">
        <w:rPr>
          <w:b w:val="0"/>
          <w:sz w:val="22"/>
        </w:rPr>
        <w:t>0</w:t>
      </w:r>
      <w:r w:rsidR="00A00829">
        <w:rPr>
          <w:b w:val="0"/>
          <w:sz w:val="22"/>
        </w:rPr>
        <w:t xml:space="preserve"> și</w:t>
      </w:r>
      <w:r w:rsidR="009A48C7">
        <w:rPr>
          <w:b w:val="0"/>
          <w:sz w:val="22"/>
        </w:rPr>
        <w:t xml:space="preserve"> </w:t>
      </w:r>
      <w:r w:rsidR="00A00829">
        <w:rPr>
          <w:b w:val="0"/>
          <w:sz w:val="22"/>
        </w:rPr>
        <w:t xml:space="preserve">50, folosind algoritmii </w:t>
      </w:r>
      <w:r w:rsidR="00A00829" w:rsidRPr="00A00829">
        <w:rPr>
          <w:b w:val="0"/>
          <w:sz w:val="22"/>
        </w:rPr>
        <w:t>Levenberg-Marquardt</w:t>
      </w:r>
      <w:r w:rsidR="00E34A37">
        <w:rPr>
          <w:b w:val="0"/>
          <w:sz w:val="22"/>
        </w:rPr>
        <w:t xml:space="preserve">, </w:t>
      </w:r>
      <w:r w:rsidR="00A00829" w:rsidRPr="00A00829">
        <w:rPr>
          <w:b w:val="0"/>
          <w:sz w:val="22"/>
        </w:rPr>
        <w:t>BFGS Quasi-Newton</w:t>
      </w:r>
      <w:r w:rsidR="00E34A37">
        <w:rPr>
          <w:b w:val="0"/>
          <w:sz w:val="22"/>
        </w:rPr>
        <w:t xml:space="preserve"> și </w:t>
      </w:r>
      <w:r>
        <w:rPr>
          <w:b w:val="0"/>
          <w:sz w:val="22"/>
        </w:rPr>
        <w:t>algoritmul Scaled Conjugate Gradient Backpropagation, care este un algoritm cu coborâre pe gradient specific utilizării cardului de grafică</w:t>
      </w:r>
      <w:r w:rsidR="009A48C7">
        <w:rPr>
          <w:b w:val="0"/>
          <w:sz w:val="22"/>
        </w:rPr>
        <w:t xml:space="preserve">. Am testat apoi rețelele pe fișierele .fasta </w:t>
      </w:r>
      <w:r w:rsidR="009A48C7">
        <w:rPr>
          <w:b w:val="0"/>
          <w:sz w:val="22"/>
        </w:rPr>
        <w:lastRenderedPageBreak/>
        <w:t>corespunzătoare setului de antrenare și fișiere din afara setului. Am comparat rezultatele obținute folosind eroare</w:t>
      </w:r>
      <w:r w:rsidR="00A00829">
        <w:rPr>
          <w:b w:val="0"/>
          <w:sz w:val="22"/>
        </w:rPr>
        <w:t>a</w:t>
      </w:r>
      <w:r w:rsidR="009A48C7">
        <w:rPr>
          <w:b w:val="0"/>
          <w:sz w:val="22"/>
        </w:rPr>
        <w:t xml:space="preserve"> medie pătratică</w:t>
      </w:r>
      <w:r w:rsidR="00A00829">
        <w:rPr>
          <w:b w:val="0"/>
          <w:sz w:val="22"/>
        </w:rPr>
        <w:t xml:space="preserve"> și le-am trecut într-un tabel</w:t>
      </w:r>
      <w:r w:rsidR="009A48C7">
        <w:rPr>
          <w:b w:val="0"/>
          <w:sz w:val="22"/>
        </w:rPr>
        <w:t>.</w:t>
      </w:r>
    </w:p>
    <w:tbl>
      <w:tblPr>
        <w:tblStyle w:val="TableGrid"/>
        <w:tblW w:w="9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
        <w:gridCol w:w="7690"/>
        <w:gridCol w:w="769"/>
      </w:tblGrid>
      <w:tr w:rsidR="009A48C7" w:rsidTr="00FD2532">
        <w:trPr>
          <w:trHeight w:val="632"/>
        </w:trPr>
        <w:tc>
          <w:tcPr>
            <w:tcW w:w="832" w:type="dxa"/>
          </w:tcPr>
          <w:p w:rsidR="009A48C7" w:rsidRDefault="009A48C7" w:rsidP="007658B8">
            <w:pPr>
              <w:pStyle w:val="Tbasetext"/>
              <w:spacing w:after="240" w:line="360" w:lineRule="auto"/>
              <w:ind w:firstLine="0"/>
              <w:rPr>
                <w:szCs w:val="26"/>
              </w:rPr>
            </w:pPr>
          </w:p>
        </w:tc>
        <w:tc>
          <w:tcPr>
            <w:tcW w:w="7690" w:type="dxa"/>
            <w:vAlign w:val="center"/>
          </w:tcPr>
          <w:tbl>
            <w:tblPr>
              <w:tblStyle w:val="TableGrid"/>
              <w:tblW w:w="0" w:type="auto"/>
              <w:tblLook w:val="04A0" w:firstRow="1" w:lastRow="0" w:firstColumn="1" w:lastColumn="0" w:noHBand="0" w:noVBand="1"/>
            </w:tblPr>
            <w:tblGrid>
              <w:gridCol w:w="867"/>
              <w:gridCol w:w="1430"/>
              <w:gridCol w:w="1245"/>
              <w:gridCol w:w="1280"/>
              <w:gridCol w:w="1434"/>
              <w:gridCol w:w="1208"/>
            </w:tblGrid>
            <w:tr w:rsidR="00F42729" w:rsidTr="00F42729">
              <w:tc>
                <w:tcPr>
                  <w:tcW w:w="867" w:type="dxa"/>
                  <w:vAlign w:val="center"/>
                </w:tcPr>
                <w:p w:rsidR="00F42729" w:rsidRDefault="00F42729" w:rsidP="00F42729">
                  <w:pPr>
                    <w:pStyle w:val="Tbasetext"/>
                    <w:spacing w:after="240" w:line="360" w:lineRule="auto"/>
                    <w:ind w:firstLine="0"/>
                    <w:jc w:val="center"/>
                    <w:rPr>
                      <w:szCs w:val="26"/>
                    </w:rPr>
                  </w:pPr>
                </w:p>
              </w:tc>
              <w:tc>
                <w:tcPr>
                  <w:tcW w:w="1430" w:type="dxa"/>
                  <w:vAlign w:val="center"/>
                </w:tcPr>
                <w:p w:rsidR="00F42729" w:rsidRDefault="00F42729" w:rsidP="00F42729">
                  <w:pPr>
                    <w:pStyle w:val="Tbasetext"/>
                    <w:spacing w:after="240" w:line="360" w:lineRule="auto"/>
                    <w:ind w:firstLine="0"/>
                    <w:jc w:val="center"/>
                    <w:rPr>
                      <w:szCs w:val="26"/>
                    </w:rPr>
                  </w:pPr>
                  <w:r>
                    <w:rPr>
                      <w:szCs w:val="26"/>
                    </w:rPr>
                    <w:t>Tip Rețea</w:t>
                  </w:r>
                </w:p>
              </w:tc>
              <w:tc>
                <w:tcPr>
                  <w:tcW w:w="1245" w:type="dxa"/>
                  <w:vAlign w:val="center"/>
                </w:tcPr>
                <w:p w:rsidR="00F42729" w:rsidRDefault="00F42729" w:rsidP="00F42729">
                  <w:pPr>
                    <w:pStyle w:val="Tbasetext"/>
                    <w:spacing w:after="240" w:line="360" w:lineRule="auto"/>
                    <w:ind w:firstLine="0"/>
                    <w:jc w:val="center"/>
                    <w:rPr>
                      <w:szCs w:val="26"/>
                    </w:rPr>
                  </w:pPr>
                  <w:r>
                    <w:rPr>
                      <w:szCs w:val="26"/>
                    </w:rPr>
                    <w:t>Algoritm</w:t>
                  </w:r>
                </w:p>
              </w:tc>
              <w:tc>
                <w:tcPr>
                  <w:tcW w:w="1280" w:type="dxa"/>
                  <w:vAlign w:val="center"/>
                </w:tcPr>
                <w:p w:rsidR="00F42729" w:rsidRDefault="00F42729" w:rsidP="00F42729">
                  <w:pPr>
                    <w:pStyle w:val="Tbasetext"/>
                    <w:spacing w:after="240" w:line="360" w:lineRule="auto"/>
                    <w:ind w:firstLine="0"/>
                    <w:jc w:val="center"/>
                    <w:rPr>
                      <w:szCs w:val="26"/>
                    </w:rPr>
                  </w:pPr>
                  <w:r>
                    <w:rPr>
                      <w:szCs w:val="26"/>
                    </w:rPr>
                    <w:t>Fereastră</w:t>
                  </w:r>
                </w:p>
              </w:tc>
              <w:tc>
                <w:tcPr>
                  <w:tcW w:w="1434" w:type="dxa"/>
                  <w:vAlign w:val="center"/>
                </w:tcPr>
                <w:p w:rsidR="00F42729" w:rsidRDefault="00F42729" w:rsidP="00F42729">
                  <w:pPr>
                    <w:pStyle w:val="Tbasetext"/>
                    <w:spacing w:after="240" w:line="360" w:lineRule="auto"/>
                    <w:ind w:firstLine="0"/>
                    <w:jc w:val="center"/>
                    <w:rPr>
                      <w:szCs w:val="26"/>
                    </w:rPr>
                  </w:pPr>
                  <w:r>
                    <w:rPr>
                      <w:szCs w:val="26"/>
                    </w:rPr>
                    <w:t>Suprapunere</w:t>
                  </w:r>
                </w:p>
              </w:tc>
              <w:tc>
                <w:tcPr>
                  <w:tcW w:w="1208" w:type="dxa"/>
                  <w:vAlign w:val="center"/>
                </w:tcPr>
                <w:p w:rsidR="00F42729" w:rsidRDefault="00F42729" w:rsidP="00F42729">
                  <w:pPr>
                    <w:pStyle w:val="Tbasetext"/>
                    <w:spacing w:after="240" w:line="360" w:lineRule="auto"/>
                    <w:ind w:firstLine="0"/>
                    <w:jc w:val="center"/>
                    <w:rPr>
                      <w:szCs w:val="26"/>
                    </w:rPr>
                  </w:pPr>
                  <w:r>
                    <w:rPr>
                      <w:szCs w:val="26"/>
                    </w:rPr>
                    <w:t>Eroarea</w:t>
                  </w:r>
                </w:p>
              </w:tc>
            </w:tr>
            <w:tr w:rsidR="00F42729" w:rsidTr="00F42729">
              <w:tc>
                <w:tcPr>
                  <w:tcW w:w="867" w:type="dxa"/>
                  <w:vAlign w:val="center"/>
                </w:tcPr>
                <w:p w:rsidR="00F42729" w:rsidRDefault="00F42729" w:rsidP="00F42729">
                  <w:pPr>
                    <w:pStyle w:val="Tbasetext"/>
                    <w:spacing w:after="240" w:line="360" w:lineRule="auto"/>
                    <w:ind w:firstLine="0"/>
                    <w:jc w:val="center"/>
                    <w:rPr>
                      <w:szCs w:val="26"/>
                    </w:rPr>
                  </w:pPr>
                  <w:r>
                    <w:rPr>
                      <w:szCs w:val="26"/>
                    </w:rPr>
                    <w:t>1</w:t>
                  </w:r>
                </w:p>
              </w:tc>
              <w:tc>
                <w:tcPr>
                  <w:tcW w:w="1430" w:type="dxa"/>
                  <w:vAlign w:val="center"/>
                </w:tcPr>
                <w:p w:rsidR="00F42729" w:rsidRDefault="00F42729" w:rsidP="00F42729">
                  <w:pPr>
                    <w:pStyle w:val="Tbasetext"/>
                    <w:spacing w:after="240" w:line="360" w:lineRule="auto"/>
                    <w:ind w:firstLine="0"/>
                    <w:jc w:val="center"/>
                    <w:rPr>
                      <w:szCs w:val="26"/>
                    </w:rPr>
                  </w:pPr>
                  <w:r>
                    <w:rPr>
                      <w:szCs w:val="26"/>
                    </w:rPr>
                    <w:t>Feedforward</w:t>
                  </w:r>
                </w:p>
              </w:tc>
              <w:tc>
                <w:tcPr>
                  <w:tcW w:w="1245" w:type="dxa"/>
                  <w:vAlign w:val="center"/>
                </w:tcPr>
                <w:p w:rsidR="00F42729" w:rsidRPr="00F42729" w:rsidRDefault="00F42729" w:rsidP="00C40C19">
                  <w:pPr>
                    <w:pStyle w:val="Tbasetext"/>
                    <w:spacing w:after="240"/>
                    <w:ind w:firstLine="0"/>
                    <w:jc w:val="center"/>
                    <w:rPr>
                      <w:szCs w:val="26"/>
                    </w:rPr>
                  </w:pPr>
                  <w:r w:rsidRPr="00F42729">
                    <w:t>Levenberg-Marquardt</w:t>
                  </w:r>
                </w:p>
              </w:tc>
              <w:tc>
                <w:tcPr>
                  <w:tcW w:w="1280" w:type="dxa"/>
                  <w:vAlign w:val="center"/>
                </w:tcPr>
                <w:p w:rsidR="00F42729" w:rsidRDefault="00F42729" w:rsidP="00F42729">
                  <w:pPr>
                    <w:pStyle w:val="Tbasetext"/>
                    <w:spacing w:after="240" w:line="360" w:lineRule="auto"/>
                    <w:ind w:firstLine="0"/>
                    <w:jc w:val="center"/>
                    <w:rPr>
                      <w:szCs w:val="26"/>
                    </w:rPr>
                  </w:pPr>
                  <w:r>
                    <w:rPr>
                      <w:szCs w:val="26"/>
                    </w:rPr>
                    <w:t>100</w:t>
                  </w:r>
                </w:p>
              </w:tc>
              <w:tc>
                <w:tcPr>
                  <w:tcW w:w="1434" w:type="dxa"/>
                  <w:vAlign w:val="center"/>
                </w:tcPr>
                <w:p w:rsidR="00F42729" w:rsidRDefault="00F42729" w:rsidP="00F42729">
                  <w:pPr>
                    <w:pStyle w:val="Tbasetext"/>
                    <w:spacing w:after="240" w:line="360" w:lineRule="auto"/>
                    <w:ind w:firstLine="0"/>
                    <w:jc w:val="center"/>
                    <w:rPr>
                      <w:szCs w:val="26"/>
                    </w:rPr>
                  </w:pPr>
                  <w:r>
                    <w:rPr>
                      <w:szCs w:val="26"/>
                    </w:rPr>
                    <w:t>0</w:t>
                  </w:r>
                </w:p>
              </w:tc>
              <w:tc>
                <w:tcPr>
                  <w:tcW w:w="1208" w:type="dxa"/>
                  <w:vAlign w:val="center"/>
                </w:tcPr>
                <w:p w:rsidR="00F42729" w:rsidRDefault="00F42729" w:rsidP="00F42729">
                  <w:pPr>
                    <w:pStyle w:val="Tbasetext"/>
                    <w:spacing w:after="240" w:line="360" w:lineRule="auto"/>
                    <w:ind w:firstLine="0"/>
                    <w:jc w:val="center"/>
                    <w:rPr>
                      <w:szCs w:val="26"/>
                    </w:rPr>
                  </w:pPr>
                </w:p>
              </w:tc>
            </w:tr>
            <w:tr w:rsidR="00F42729" w:rsidTr="00F42729">
              <w:tc>
                <w:tcPr>
                  <w:tcW w:w="867" w:type="dxa"/>
                  <w:vAlign w:val="center"/>
                </w:tcPr>
                <w:p w:rsidR="00F42729" w:rsidRDefault="00F42729" w:rsidP="00F42729">
                  <w:pPr>
                    <w:pStyle w:val="Tbasetext"/>
                    <w:spacing w:after="240" w:line="360" w:lineRule="auto"/>
                    <w:ind w:firstLine="0"/>
                    <w:jc w:val="center"/>
                    <w:rPr>
                      <w:szCs w:val="26"/>
                    </w:rPr>
                  </w:pPr>
                  <w:r>
                    <w:rPr>
                      <w:szCs w:val="26"/>
                    </w:rPr>
                    <w:t>2</w:t>
                  </w:r>
                </w:p>
              </w:tc>
              <w:tc>
                <w:tcPr>
                  <w:tcW w:w="1430" w:type="dxa"/>
                  <w:vAlign w:val="center"/>
                </w:tcPr>
                <w:p w:rsidR="00F42729" w:rsidRDefault="00F42729" w:rsidP="00F42729">
                  <w:pPr>
                    <w:pStyle w:val="Tbasetext"/>
                    <w:spacing w:after="240" w:line="360" w:lineRule="auto"/>
                    <w:ind w:firstLine="0"/>
                    <w:jc w:val="center"/>
                    <w:rPr>
                      <w:szCs w:val="26"/>
                    </w:rPr>
                  </w:pPr>
                  <w:r>
                    <w:rPr>
                      <w:szCs w:val="26"/>
                    </w:rPr>
                    <w:t>Feedforward</w:t>
                  </w:r>
                </w:p>
              </w:tc>
              <w:tc>
                <w:tcPr>
                  <w:tcW w:w="1245" w:type="dxa"/>
                  <w:vAlign w:val="center"/>
                </w:tcPr>
                <w:p w:rsidR="00F42729" w:rsidRDefault="00F42729" w:rsidP="00C40C19">
                  <w:pPr>
                    <w:pStyle w:val="Tbasetext"/>
                    <w:spacing w:after="240"/>
                    <w:ind w:firstLine="0"/>
                    <w:jc w:val="center"/>
                    <w:rPr>
                      <w:szCs w:val="26"/>
                    </w:rPr>
                  </w:pPr>
                  <w:r w:rsidRPr="00F42729">
                    <w:t>Levenberg-Marquardt</w:t>
                  </w:r>
                </w:p>
              </w:tc>
              <w:tc>
                <w:tcPr>
                  <w:tcW w:w="1280" w:type="dxa"/>
                  <w:vAlign w:val="center"/>
                </w:tcPr>
                <w:p w:rsidR="00F42729" w:rsidRDefault="00F42729" w:rsidP="00F42729">
                  <w:pPr>
                    <w:pStyle w:val="Tbasetext"/>
                    <w:spacing w:after="240" w:line="360" w:lineRule="auto"/>
                    <w:ind w:firstLine="0"/>
                    <w:jc w:val="center"/>
                    <w:rPr>
                      <w:szCs w:val="26"/>
                    </w:rPr>
                  </w:pPr>
                  <w:r>
                    <w:rPr>
                      <w:szCs w:val="26"/>
                    </w:rPr>
                    <w:t>100</w:t>
                  </w:r>
                </w:p>
              </w:tc>
              <w:tc>
                <w:tcPr>
                  <w:tcW w:w="1434" w:type="dxa"/>
                  <w:vAlign w:val="center"/>
                </w:tcPr>
                <w:p w:rsidR="00F42729" w:rsidRDefault="00F42729" w:rsidP="00F42729">
                  <w:pPr>
                    <w:pStyle w:val="Tbasetext"/>
                    <w:spacing w:after="240" w:line="360" w:lineRule="auto"/>
                    <w:ind w:firstLine="0"/>
                    <w:jc w:val="center"/>
                    <w:rPr>
                      <w:szCs w:val="26"/>
                    </w:rPr>
                  </w:pPr>
                  <w:r>
                    <w:rPr>
                      <w:szCs w:val="26"/>
                    </w:rPr>
                    <w:t>30</w:t>
                  </w:r>
                </w:p>
              </w:tc>
              <w:tc>
                <w:tcPr>
                  <w:tcW w:w="1208" w:type="dxa"/>
                  <w:vAlign w:val="center"/>
                </w:tcPr>
                <w:p w:rsidR="00F42729" w:rsidRDefault="00F42729" w:rsidP="00F42729">
                  <w:pPr>
                    <w:pStyle w:val="Tbasetext"/>
                    <w:spacing w:after="240" w:line="360" w:lineRule="auto"/>
                    <w:ind w:firstLine="0"/>
                    <w:jc w:val="center"/>
                    <w:rPr>
                      <w:szCs w:val="26"/>
                    </w:rPr>
                  </w:pPr>
                </w:p>
              </w:tc>
            </w:tr>
            <w:tr w:rsidR="00F42729" w:rsidTr="00F42729">
              <w:tc>
                <w:tcPr>
                  <w:tcW w:w="867" w:type="dxa"/>
                  <w:vAlign w:val="center"/>
                </w:tcPr>
                <w:p w:rsidR="00F42729" w:rsidRDefault="00F42729" w:rsidP="00F42729">
                  <w:pPr>
                    <w:pStyle w:val="Tbasetext"/>
                    <w:spacing w:after="240" w:line="360" w:lineRule="auto"/>
                    <w:ind w:firstLine="0"/>
                    <w:jc w:val="center"/>
                    <w:rPr>
                      <w:szCs w:val="26"/>
                    </w:rPr>
                  </w:pPr>
                  <w:r>
                    <w:rPr>
                      <w:szCs w:val="26"/>
                    </w:rPr>
                    <w:t>3</w:t>
                  </w:r>
                </w:p>
              </w:tc>
              <w:tc>
                <w:tcPr>
                  <w:tcW w:w="1430" w:type="dxa"/>
                  <w:vAlign w:val="center"/>
                </w:tcPr>
                <w:p w:rsidR="00F42729" w:rsidRDefault="00F42729" w:rsidP="00F42729">
                  <w:pPr>
                    <w:pStyle w:val="Tbasetext"/>
                    <w:spacing w:after="240" w:line="360" w:lineRule="auto"/>
                    <w:ind w:firstLine="0"/>
                    <w:jc w:val="center"/>
                    <w:rPr>
                      <w:szCs w:val="26"/>
                    </w:rPr>
                  </w:pPr>
                  <w:r>
                    <w:rPr>
                      <w:szCs w:val="26"/>
                    </w:rPr>
                    <w:t>Feedforward</w:t>
                  </w:r>
                </w:p>
              </w:tc>
              <w:tc>
                <w:tcPr>
                  <w:tcW w:w="1245" w:type="dxa"/>
                  <w:vAlign w:val="center"/>
                </w:tcPr>
                <w:p w:rsidR="00F42729" w:rsidRDefault="00F42729" w:rsidP="00C40C19">
                  <w:pPr>
                    <w:pStyle w:val="Tbasetext"/>
                    <w:spacing w:after="240"/>
                    <w:ind w:firstLine="0"/>
                    <w:jc w:val="center"/>
                    <w:rPr>
                      <w:szCs w:val="26"/>
                    </w:rPr>
                  </w:pPr>
                  <w:r w:rsidRPr="00F42729">
                    <w:t>Levenberg-Marquardt</w:t>
                  </w:r>
                </w:p>
              </w:tc>
              <w:tc>
                <w:tcPr>
                  <w:tcW w:w="1280" w:type="dxa"/>
                  <w:vAlign w:val="center"/>
                </w:tcPr>
                <w:p w:rsidR="00F42729" w:rsidRDefault="00F42729" w:rsidP="00F42729">
                  <w:pPr>
                    <w:pStyle w:val="Tbasetext"/>
                    <w:spacing w:after="240" w:line="360" w:lineRule="auto"/>
                    <w:ind w:firstLine="0"/>
                    <w:jc w:val="center"/>
                    <w:rPr>
                      <w:szCs w:val="26"/>
                    </w:rPr>
                  </w:pPr>
                  <w:r>
                    <w:rPr>
                      <w:szCs w:val="26"/>
                    </w:rPr>
                    <w:t>100</w:t>
                  </w:r>
                </w:p>
              </w:tc>
              <w:tc>
                <w:tcPr>
                  <w:tcW w:w="1434" w:type="dxa"/>
                  <w:vAlign w:val="center"/>
                </w:tcPr>
                <w:p w:rsidR="00F42729" w:rsidRDefault="00F42729" w:rsidP="00F42729">
                  <w:pPr>
                    <w:pStyle w:val="Tbasetext"/>
                    <w:spacing w:after="240" w:line="360" w:lineRule="auto"/>
                    <w:ind w:firstLine="0"/>
                    <w:jc w:val="center"/>
                    <w:rPr>
                      <w:szCs w:val="26"/>
                    </w:rPr>
                  </w:pPr>
                  <w:r>
                    <w:rPr>
                      <w:szCs w:val="26"/>
                    </w:rPr>
                    <w:t>50</w:t>
                  </w:r>
                </w:p>
              </w:tc>
              <w:tc>
                <w:tcPr>
                  <w:tcW w:w="1208" w:type="dxa"/>
                  <w:vAlign w:val="center"/>
                </w:tcPr>
                <w:p w:rsidR="00F42729" w:rsidRDefault="00F42729" w:rsidP="00F42729">
                  <w:pPr>
                    <w:pStyle w:val="Tbasetext"/>
                    <w:spacing w:after="240" w:line="360" w:lineRule="auto"/>
                    <w:ind w:firstLine="0"/>
                    <w:jc w:val="center"/>
                    <w:rPr>
                      <w:szCs w:val="26"/>
                    </w:rPr>
                  </w:pPr>
                </w:p>
              </w:tc>
            </w:tr>
            <w:tr w:rsidR="00F42729" w:rsidTr="00F42729">
              <w:tc>
                <w:tcPr>
                  <w:tcW w:w="867" w:type="dxa"/>
                  <w:vAlign w:val="center"/>
                </w:tcPr>
                <w:p w:rsidR="00F42729" w:rsidRDefault="00F42729" w:rsidP="00F42729">
                  <w:pPr>
                    <w:pStyle w:val="Tbasetext"/>
                    <w:spacing w:after="240" w:line="360" w:lineRule="auto"/>
                    <w:ind w:firstLine="0"/>
                    <w:jc w:val="center"/>
                    <w:rPr>
                      <w:szCs w:val="26"/>
                    </w:rPr>
                  </w:pPr>
                  <w:r>
                    <w:rPr>
                      <w:szCs w:val="26"/>
                    </w:rPr>
                    <w:t>4</w:t>
                  </w:r>
                </w:p>
              </w:tc>
              <w:tc>
                <w:tcPr>
                  <w:tcW w:w="1430" w:type="dxa"/>
                  <w:vAlign w:val="center"/>
                </w:tcPr>
                <w:p w:rsidR="00F42729" w:rsidRDefault="00F42729" w:rsidP="00F42729">
                  <w:pPr>
                    <w:pStyle w:val="Tbasetext"/>
                    <w:spacing w:after="240" w:line="360" w:lineRule="auto"/>
                    <w:ind w:firstLine="0"/>
                    <w:jc w:val="center"/>
                    <w:rPr>
                      <w:szCs w:val="26"/>
                    </w:rPr>
                  </w:pPr>
                  <w:r>
                    <w:rPr>
                      <w:szCs w:val="26"/>
                    </w:rPr>
                    <w:t>Feedforward</w:t>
                  </w:r>
                </w:p>
              </w:tc>
              <w:tc>
                <w:tcPr>
                  <w:tcW w:w="1245" w:type="dxa"/>
                  <w:vAlign w:val="center"/>
                </w:tcPr>
                <w:p w:rsidR="00F42729" w:rsidRPr="00F42729" w:rsidRDefault="00F42729" w:rsidP="00C40C19">
                  <w:pPr>
                    <w:pStyle w:val="Tbasetext"/>
                    <w:spacing w:after="240"/>
                    <w:ind w:firstLine="0"/>
                    <w:jc w:val="center"/>
                    <w:rPr>
                      <w:szCs w:val="26"/>
                    </w:rPr>
                  </w:pPr>
                  <w:r w:rsidRPr="00F42729">
                    <w:t>Levenberg-Marquardt</w:t>
                  </w:r>
                </w:p>
              </w:tc>
              <w:tc>
                <w:tcPr>
                  <w:tcW w:w="1280" w:type="dxa"/>
                  <w:vAlign w:val="center"/>
                </w:tcPr>
                <w:p w:rsidR="00F42729" w:rsidRDefault="00F42729" w:rsidP="00F42729">
                  <w:pPr>
                    <w:pStyle w:val="Tbasetext"/>
                    <w:spacing w:after="240" w:line="360" w:lineRule="auto"/>
                    <w:ind w:firstLine="0"/>
                    <w:jc w:val="center"/>
                    <w:rPr>
                      <w:szCs w:val="26"/>
                    </w:rPr>
                  </w:pPr>
                  <w:r>
                    <w:rPr>
                      <w:szCs w:val="26"/>
                    </w:rPr>
                    <w:t>120</w:t>
                  </w:r>
                </w:p>
              </w:tc>
              <w:tc>
                <w:tcPr>
                  <w:tcW w:w="1434" w:type="dxa"/>
                  <w:vAlign w:val="center"/>
                </w:tcPr>
                <w:p w:rsidR="00F42729" w:rsidRDefault="00F42729" w:rsidP="00F42729">
                  <w:pPr>
                    <w:pStyle w:val="Tbasetext"/>
                    <w:spacing w:after="240" w:line="360" w:lineRule="auto"/>
                    <w:ind w:firstLine="0"/>
                    <w:jc w:val="center"/>
                    <w:rPr>
                      <w:szCs w:val="26"/>
                    </w:rPr>
                  </w:pPr>
                  <w:r>
                    <w:rPr>
                      <w:szCs w:val="26"/>
                    </w:rPr>
                    <w:t>0</w:t>
                  </w:r>
                </w:p>
              </w:tc>
              <w:tc>
                <w:tcPr>
                  <w:tcW w:w="1208" w:type="dxa"/>
                  <w:vAlign w:val="center"/>
                </w:tcPr>
                <w:p w:rsidR="00F42729" w:rsidRDefault="00F42729" w:rsidP="00F42729">
                  <w:pPr>
                    <w:pStyle w:val="Tbasetext"/>
                    <w:spacing w:after="240" w:line="360" w:lineRule="auto"/>
                    <w:ind w:firstLine="0"/>
                    <w:jc w:val="center"/>
                    <w:rPr>
                      <w:szCs w:val="26"/>
                    </w:rPr>
                  </w:pPr>
                </w:p>
              </w:tc>
            </w:tr>
            <w:tr w:rsidR="00F42729" w:rsidTr="00F42729">
              <w:tc>
                <w:tcPr>
                  <w:tcW w:w="867" w:type="dxa"/>
                  <w:vAlign w:val="center"/>
                </w:tcPr>
                <w:p w:rsidR="00F42729" w:rsidRDefault="00F42729" w:rsidP="00F42729">
                  <w:pPr>
                    <w:pStyle w:val="Tbasetext"/>
                    <w:spacing w:after="240" w:line="360" w:lineRule="auto"/>
                    <w:ind w:firstLine="0"/>
                    <w:jc w:val="center"/>
                    <w:rPr>
                      <w:szCs w:val="26"/>
                    </w:rPr>
                  </w:pPr>
                  <w:r>
                    <w:rPr>
                      <w:szCs w:val="26"/>
                    </w:rPr>
                    <w:t>5</w:t>
                  </w:r>
                </w:p>
              </w:tc>
              <w:tc>
                <w:tcPr>
                  <w:tcW w:w="1430" w:type="dxa"/>
                  <w:vAlign w:val="center"/>
                </w:tcPr>
                <w:p w:rsidR="00F42729" w:rsidRDefault="00F42729" w:rsidP="00F42729">
                  <w:pPr>
                    <w:pStyle w:val="Tbasetext"/>
                    <w:spacing w:after="240" w:line="360" w:lineRule="auto"/>
                    <w:ind w:firstLine="0"/>
                    <w:jc w:val="center"/>
                    <w:rPr>
                      <w:szCs w:val="26"/>
                    </w:rPr>
                  </w:pPr>
                  <w:r>
                    <w:rPr>
                      <w:szCs w:val="26"/>
                    </w:rPr>
                    <w:t>Feedforward</w:t>
                  </w:r>
                </w:p>
              </w:tc>
              <w:tc>
                <w:tcPr>
                  <w:tcW w:w="1245" w:type="dxa"/>
                  <w:vAlign w:val="center"/>
                </w:tcPr>
                <w:p w:rsidR="00F42729" w:rsidRDefault="00F42729" w:rsidP="00C40C19">
                  <w:pPr>
                    <w:pStyle w:val="Tbasetext"/>
                    <w:spacing w:after="240"/>
                    <w:ind w:firstLine="0"/>
                    <w:jc w:val="center"/>
                    <w:rPr>
                      <w:szCs w:val="26"/>
                    </w:rPr>
                  </w:pPr>
                  <w:r w:rsidRPr="00F42729">
                    <w:t>Levenberg-Marquardt</w:t>
                  </w:r>
                </w:p>
              </w:tc>
              <w:tc>
                <w:tcPr>
                  <w:tcW w:w="1280" w:type="dxa"/>
                  <w:vAlign w:val="center"/>
                </w:tcPr>
                <w:p w:rsidR="00F42729" w:rsidRDefault="00F42729" w:rsidP="00F42729">
                  <w:pPr>
                    <w:pStyle w:val="Tbasetext"/>
                    <w:spacing w:after="240" w:line="360" w:lineRule="auto"/>
                    <w:ind w:firstLine="0"/>
                    <w:jc w:val="center"/>
                    <w:rPr>
                      <w:szCs w:val="26"/>
                    </w:rPr>
                  </w:pPr>
                  <w:r>
                    <w:rPr>
                      <w:szCs w:val="26"/>
                    </w:rPr>
                    <w:t>120</w:t>
                  </w:r>
                </w:p>
              </w:tc>
              <w:tc>
                <w:tcPr>
                  <w:tcW w:w="1434" w:type="dxa"/>
                  <w:vAlign w:val="center"/>
                </w:tcPr>
                <w:p w:rsidR="00F42729" w:rsidRDefault="00F42729" w:rsidP="00F42729">
                  <w:pPr>
                    <w:pStyle w:val="Tbasetext"/>
                    <w:spacing w:after="240" w:line="360" w:lineRule="auto"/>
                    <w:ind w:firstLine="0"/>
                    <w:jc w:val="center"/>
                    <w:rPr>
                      <w:szCs w:val="26"/>
                    </w:rPr>
                  </w:pPr>
                  <w:r>
                    <w:rPr>
                      <w:szCs w:val="26"/>
                    </w:rPr>
                    <w:t>30</w:t>
                  </w:r>
                </w:p>
              </w:tc>
              <w:tc>
                <w:tcPr>
                  <w:tcW w:w="1208" w:type="dxa"/>
                  <w:vAlign w:val="center"/>
                </w:tcPr>
                <w:p w:rsidR="00F42729" w:rsidRDefault="00F42729" w:rsidP="00F42729">
                  <w:pPr>
                    <w:pStyle w:val="Tbasetext"/>
                    <w:spacing w:after="240" w:line="360" w:lineRule="auto"/>
                    <w:ind w:firstLine="0"/>
                    <w:jc w:val="center"/>
                    <w:rPr>
                      <w:szCs w:val="26"/>
                    </w:rPr>
                  </w:pPr>
                </w:p>
              </w:tc>
            </w:tr>
            <w:tr w:rsidR="00F42729" w:rsidTr="00F42729">
              <w:tc>
                <w:tcPr>
                  <w:tcW w:w="867" w:type="dxa"/>
                  <w:vAlign w:val="center"/>
                </w:tcPr>
                <w:p w:rsidR="00F42729" w:rsidRDefault="00F42729" w:rsidP="00F42729">
                  <w:pPr>
                    <w:pStyle w:val="Tbasetext"/>
                    <w:spacing w:after="240" w:line="360" w:lineRule="auto"/>
                    <w:ind w:firstLine="0"/>
                    <w:jc w:val="center"/>
                    <w:rPr>
                      <w:szCs w:val="26"/>
                    </w:rPr>
                  </w:pPr>
                  <w:r>
                    <w:rPr>
                      <w:szCs w:val="26"/>
                    </w:rPr>
                    <w:t>6</w:t>
                  </w:r>
                </w:p>
              </w:tc>
              <w:tc>
                <w:tcPr>
                  <w:tcW w:w="1430" w:type="dxa"/>
                  <w:vAlign w:val="center"/>
                </w:tcPr>
                <w:p w:rsidR="00F42729" w:rsidRDefault="00F42729" w:rsidP="00F42729">
                  <w:pPr>
                    <w:pStyle w:val="Tbasetext"/>
                    <w:spacing w:after="240" w:line="360" w:lineRule="auto"/>
                    <w:ind w:firstLine="0"/>
                    <w:jc w:val="center"/>
                    <w:rPr>
                      <w:szCs w:val="26"/>
                    </w:rPr>
                  </w:pPr>
                  <w:r>
                    <w:rPr>
                      <w:szCs w:val="26"/>
                    </w:rPr>
                    <w:t>Feedforward</w:t>
                  </w:r>
                </w:p>
              </w:tc>
              <w:tc>
                <w:tcPr>
                  <w:tcW w:w="1245" w:type="dxa"/>
                  <w:vAlign w:val="center"/>
                </w:tcPr>
                <w:p w:rsidR="00F42729" w:rsidRDefault="00F42729" w:rsidP="00C40C19">
                  <w:pPr>
                    <w:pStyle w:val="Tbasetext"/>
                    <w:spacing w:after="240"/>
                    <w:ind w:firstLine="0"/>
                    <w:jc w:val="center"/>
                    <w:rPr>
                      <w:szCs w:val="26"/>
                    </w:rPr>
                  </w:pPr>
                  <w:r w:rsidRPr="00F42729">
                    <w:t>Levenberg-Marquardt</w:t>
                  </w:r>
                </w:p>
              </w:tc>
              <w:tc>
                <w:tcPr>
                  <w:tcW w:w="1280" w:type="dxa"/>
                  <w:vAlign w:val="center"/>
                </w:tcPr>
                <w:p w:rsidR="00F42729" w:rsidRDefault="00F42729" w:rsidP="00F42729">
                  <w:pPr>
                    <w:pStyle w:val="Tbasetext"/>
                    <w:spacing w:after="240" w:line="360" w:lineRule="auto"/>
                    <w:ind w:firstLine="0"/>
                    <w:jc w:val="center"/>
                    <w:rPr>
                      <w:szCs w:val="26"/>
                    </w:rPr>
                  </w:pPr>
                  <w:r>
                    <w:rPr>
                      <w:szCs w:val="26"/>
                    </w:rPr>
                    <w:t>120</w:t>
                  </w:r>
                </w:p>
              </w:tc>
              <w:tc>
                <w:tcPr>
                  <w:tcW w:w="1434" w:type="dxa"/>
                  <w:vAlign w:val="center"/>
                </w:tcPr>
                <w:p w:rsidR="00F42729" w:rsidRDefault="00F42729" w:rsidP="00F42729">
                  <w:pPr>
                    <w:pStyle w:val="Tbasetext"/>
                    <w:spacing w:after="240" w:line="360" w:lineRule="auto"/>
                    <w:ind w:firstLine="0"/>
                    <w:jc w:val="center"/>
                    <w:rPr>
                      <w:szCs w:val="26"/>
                    </w:rPr>
                  </w:pPr>
                  <w:r>
                    <w:rPr>
                      <w:szCs w:val="26"/>
                    </w:rPr>
                    <w:t>50</w:t>
                  </w:r>
                </w:p>
              </w:tc>
              <w:tc>
                <w:tcPr>
                  <w:tcW w:w="1208" w:type="dxa"/>
                  <w:vAlign w:val="center"/>
                </w:tcPr>
                <w:p w:rsidR="00F42729" w:rsidRDefault="00F42729" w:rsidP="00F42729">
                  <w:pPr>
                    <w:pStyle w:val="Tbasetext"/>
                    <w:spacing w:after="240" w:line="360" w:lineRule="auto"/>
                    <w:ind w:firstLine="0"/>
                    <w:jc w:val="center"/>
                    <w:rPr>
                      <w:szCs w:val="26"/>
                    </w:rPr>
                  </w:pPr>
                </w:p>
              </w:tc>
            </w:tr>
            <w:tr w:rsidR="00F42729" w:rsidTr="00F42729">
              <w:tc>
                <w:tcPr>
                  <w:tcW w:w="867" w:type="dxa"/>
                  <w:vAlign w:val="center"/>
                </w:tcPr>
                <w:p w:rsidR="00F42729" w:rsidRDefault="00F42729" w:rsidP="00F42729">
                  <w:pPr>
                    <w:pStyle w:val="Tbasetext"/>
                    <w:spacing w:after="240" w:line="360" w:lineRule="auto"/>
                    <w:ind w:firstLine="0"/>
                    <w:jc w:val="center"/>
                    <w:rPr>
                      <w:szCs w:val="26"/>
                    </w:rPr>
                  </w:pPr>
                  <w:r>
                    <w:rPr>
                      <w:szCs w:val="26"/>
                    </w:rPr>
                    <w:t>7</w:t>
                  </w:r>
                </w:p>
              </w:tc>
              <w:tc>
                <w:tcPr>
                  <w:tcW w:w="1430" w:type="dxa"/>
                  <w:vAlign w:val="center"/>
                </w:tcPr>
                <w:p w:rsidR="00F42729" w:rsidRDefault="00F42729" w:rsidP="00F42729">
                  <w:pPr>
                    <w:pStyle w:val="Tbasetext"/>
                    <w:spacing w:after="240" w:line="360" w:lineRule="auto"/>
                    <w:ind w:firstLine="0"/>
                    <w:jc w:val="center"/>
                    <w:rPr>
                      <w:szCs w:val="26"/>
                    </w:rPr>
                  </w:pPr>
                  <w:r>
                    <w:rPr>
                      <w:szCs w:val="26"/>
                    </w:rPr>
                    <w:t>Feedforward</w:t>
                  </w:r>
                </w:p>
              </w:tc>
              <w:tc>
                <w:tcPr>
                  <w:tcW w:w="1245" w:type="dxa"/>
                  <w:vAlign w:val="center"/>
                </w:tcPr>
                <w:p w:rsidR="00F42729" w:rsidRPr="00F42729" w:rsidRDefault="00F42729" w:rsidP="00C40C19">
                  <w:pPr>
                    <w:pStyle w:val="Tbasetext"/>
                    <w:spacing w:after="240"/>
                    <w:ind w:firstLine="0"/>
                    <w:jc w:val="center"/>
                    <w:rPr>
                      <w:szCs w:val="26"/>
                    </w:rPr>
                  </w:pPr>
                  <w:r w:rsidRPr="00F42729">
                    <w:t>Levenberg-Marquardt</w:t>
                  </w:r>
                </w:p>
              </w:tc>
              <w:tc>
                <w:tcPr>
                  <w:tcW w:w="1280" w:type="dxa"/>
                  <w:vAlign w:val="center"/>
                </w:tcPr>
                <w:p w:rsidR="00F42729" w:rsidRDefault="00F42729" w:rsidP="00F42729">
                  <w:pPr>
                    <w:pStyle w:val="Tbasetext"/>
                    <w:spacing w:after="240" w:line="360" w:lineRule="auto"/>
                    <w:ind w:firstLine="0"/>
                    <w:jc w:val="center"/>
                    <w:rPr>
                      <w:szCs w:val="26"/>
                    </w:rPr>
                  </w:pPr>
                  <w:r>
                    <w:rPr>
                      <w:szCs w:val="26"/>
                    </w:rPr>
                    <w:t>150</w:t>
                  </w:r>
                </w:p>
              </w:tc>
              <w:tc>
                <w:tcPr>
                  <w:tcW w:w="1434" w:type="dxa"/>
                  <w:vAlign w:val="center"/>
                </w:tcPr>
                <w:p w:rsidR="00F42729" w:rsidRDefault="00F42729" w:rsidP="00F42729">
                  <w:pPr>
                    <w:pStyle w:val="Tbasetext"/>
                    <w:spacing w:after="240" w:line="360" w:lineRule="auto"/>
                    <w:ind w:firstLine="0"/>
                    <w:jc w:val="center"/>
                    <w:rPr>
                      <w:szCs w:val="26"/>
                    </w:rPr>
                  </w:pPr>
                  <w:r>
                    <w:rPr>
                      <w:szCs w:val="26"/>
                    </w:rPr>
                    <w:t>0</w:t>
                  </w:r>
                </w:p>
              </w:tc>
              <w:tc>
                <w:tcPr>
                  <w:tcW w:w="1208" w:type="dxa"/>
                  <w:vAlign w:val="center"/>
                </w:tcPr>
                <w:p w:rsidR="00F42729" w:rsidRDefault="00F42729" w:rsidP="00F42729">
                  <w:pPr>
                    <w:pStyle w:val="Tbasetext"/>
                    <w:spacing w:after="240" w:line="360" w:lineRule="auto"/>
                    <w:ind w:firstLine="0"/>
                    <w:jc w:val="center"/>
                    <w:rPr>
                      <w:szCs w:val="26"/>
                    </w:rPr>
                  </w:pPr>
                </w:p>
              </w:tc>
            </w:tr>
            <w:tr w:rsidR="00F42729" w:rsidTr="00F42729">
              <w:tc>
                <w:tcPr>
                  <w:tcW w:w="867" w:type="dxa"/>
                  <w:vAlign w:val="center"/>
                </w:tcPr>
                <w:p w:rsidR="00F42729" w:rsidRDefault="00F42729" w:rsidP="00F42729">
                  <w:pPr>
                    <w:pStyle w:val="Tbasetext"/>
                    <w:spacing w:after="240" w:line="360" w:lineRule="auto"/>
                    <w:ind w:firstLine="0"/>
                    <w:jc w:val="center"/>
                    <w:rPr>
                      <w:szCs w:val="26"/>
                    </w:rPr>
                  </w:pPr>
                  <w:r>
                    <w:rPr>
                      <w:szCs w:val="26"/>
                    </w:rPr>
                    <w:t>8</w:t>
                  </w:r>
                </w:p>
              </w:tc>
              <w:tc>
                <w:tcPr>
                  <w:tcW w:w="1430" w:type="dxa"/>
                  <w:vAlign w:val="center"/>
                </w:tcPr>
                <w:p w:rsidR="00F42729" w:rsidRDefault="00F42729" w:rsidP="00F42729">
                  <w:pPr>
                    <w:pStyle w:val="Tbasetext"/>
                    <w:spacing w:after="240" w:line="360" w:lineRule="auto"/>
                    <w:ind w:firstLine="0"/>
                    <w:jc w:val="center"/>
                    <w:rPr>
                      <w:szCs w:val="26"/>
                    </w:rPr>
                  </w:pPr>
                  <w:r>
                    <w:rPr>
                      <w:szCs w:val="26"/>
                    </w:rPr>
                    <w:t>Feedforward</w:t>
                  </w:r>
                </w:p>
              </w:tc>
              <w:tc>
                <w:tcPr>
                  <w:tcW w:w="1245" w:type="dxa"/>
                  <w:vAlign w:val="center"/>
                </w:tcPr>
                <w:p w:rsidR="00F42729" w:rsidRDefault="00F42729" w:rsidP="00C40C19">
                  <w:pPr>
                    <w:pStyle w:val="Tbasetext"/>
                    <w:spacing w:after="240"/>
                    <w:ind w:firstLine="0"/>
                    <w:jc w:val="center"/>
                    <w:rPr>
                      <w:szCs w:val="26"/>
                    </w:rPr>
                  </w:pPr>
                  <w:r w:rsidRPr="00F42729">
                    <w:t>Levenberg-Marquardt</w:t>
                  </w:r>
                </w:p>
              </w:tc>
              <w:tc>
                <w:tcPr>
                  <w:tcW w:w="1280" w:type="dxa"/>
                  <w:vAlign w:val="center"/>
                </w:tcPr>
                <w:p w:rsidR="00F42729" w:rsidRDefault="00F42729" w:rsidP="00F42729">
                  <w:pPr>
                    <w:pStyle w:val="Tbasetext"/>
                    <w:spacing w:after="240" w:line="360" w:lineRule="auto"/>
                    <w:ind w:firstLine="0"/>
                    <w:jc w:val="center"/>
                    <w:rPr>
                      <w:szCs w:val="26"/>
                    </w:rPr>
                  </w:pPr>
                  <w:r>
                    <w:rPr>
                      <w:szCs w:val="26"/>
                    </w:rPr>
                    <w:t>150</w:t>
                  </w:r>
                </w:p>
              </w:tc>
              <w:tc>
                <w:tcPr>
                  <w:tcW w:w="1434" w:type="dxa"/>
                  <w:vAlign w:val="center"/>
                </w:tcPr>
                <w:p w:rsidR="00F42729" w:rsidRDefault="00F42729" w:rsidP="00F42729">
                  <w:pPr>
                    <w:pStyle w:val="Tbasetext"/>
                    <w:spacing w:after="240" w:line="360" w:lineRule="auto"/>
                    <w:ind w:firstLine="0"/>
                    <w:jc w:val="center"/>
                    <w:rPr>
                      <w:szCs w:val="26"/>
                    </w:rPr>
                  </w:pPr>
                  <w:r>
                    <w:rPr>
                      <w:szCs w:val="26"/>
                    </w:rPr>
                    <w:t>30</w:t>
                  </w:r>
                </w:p>
              </w:tc>
              <w:tc>
                <w:tcPr>
                  <w:tcW w:w="1208" w:type="dxa"/>
                  <w:vAlign w:val="center"/>
                </w:tcPr>
                <w:p w:rsidR="00F42729" w:rsidRDefault="00F42729" w:rsidP="00F42729">
                  <w:pPr>
                    <w:pStyle w:val="Tbasetext"/>
                    <w:spacing w:after="240" w:line="360" w:lineRule="auto"/>
                    <w:ind w:firstLine="0"/>
                    <w:jc w:val="center"/>
                    <w:rPr>
                      <w:szCs w:val="26"/>
                    </w:rPr>
                  </w:pPr>
                </w:p>
              </w:tc>
            </w:tr>
            <w:tr w:rsidR="00F42729" w:rsidTr="00F42729">
              <w:tc>
                <w:tcPr>
                  <w:tcW w:w="867" w:type="dxa"/>
                  <w:vAlign w:val="center"/>
                </w:tcPr>
                <w:p w:rsidR="00F42729" w:rsidRDefault="00F42729" w:rsidP="00F42729">
                  <w:pPr>
                    <w:pStyle w:val="Tbasetext"/>
                    <w:spacing w:after="240" w:line="360" w:lineRule="auto"/>
                    <w:ind w:firstLine="0"/>
                    <w:jc w:val="center"/>
                    <w:rPr>
                      <w:szCs w:val="26"/>
                    </w:rPr>
                  </w:pPr>
                  <w:r>
                    <w:rPr>
                      <w:szCs w:val="26"/>
                    </w:rPr>
                    <w:t>9</w:t>
                  </w:r>
                </w:p>
              </w:tc>
              <w:tc>
                <w:tcPr>
                  <w:tcW w:w="1430" w:type="dxa"/>
                  <w:vAlign w:val="center"/>
                </w:tcPr>
                <w:p w:rsidR="00F42729" w:rsidRDefault="00F42729" w:rsidP="00F42729">
                  <w:pPr>
                    <w:pStyle w:val="Tbasetext"/>
                    <w:spacing w:after="240" w:line="360" w:lineRule="auto"/>
                    <w:ind w:firstLine="0"/>
                    <w:jc w:val="center"/>
                    <w:rPr>
                      <w:szCs w:val="26"/>
                    </w:rPr>
                  </w:pPr>
                  <w:r>
                    <w:rPr>
                      <w:szCs w:val="26"/>
                    </w:rPr>
                    <w:t>Feedforward</w:t>
                  </w:r>
                </w:p>
              </w:tc>
              <w:tc>
                <w:tcPr>
                  <w:tcW w:w="1245" w:type="dxa"/>
                  <w:vAlign w:val="center"/>
                </w:tcPr>
                <w:p w:rsidR="00F42729" w:rsidRDefault="00F42729" w:rsidP="00C40C19">
                  <w:pPr>
                    <w:pStyle w:val="Tbasetext"/>
                    <w:spacing w:after="240"/>
                    <w:ind w:firstLine="0"/>
                    <w:jc w:val="center"/>
                    <w:rPr>
                      <w:szCs w:val="26"/>
                    </w:rPr>
                  </w:pPr>
                  <w:r w:rsidRPr="00F42729">
                    <w:t>Levenberg-Marquardt</w:t>
                  </w:r>
                </w:p>
              </w:tc>
              <w:tc>
                <w:tcPr>
                  <w:tcW w:w="1280" w:type="dxa"/>
                  <w:vAlign w:val="center"/>
                </w:tcPr>
                <w:p w:rsidR="00F42729" w:rsidRDefault="00F42729" w:rsidP="00F42729">
                  <w:pPr>
                    <w:pStyle w:val="Tbasetext"/>
                    <w:spacing w:after="240" w:line="360" w:lineRule="auto"/>
                    <w:ind w:firstLine="0"/>
                    <w:jc w:val="center"/>
                    <w:rPr>
                      <w:szCs w:val="26"/>
                    </w:rPr>
                  </w:pPr>
                  <w:r>
                    <w:rPr>
                      <w:szCs w:val="26"/>
                    </w:rPr>
                    <w:t>150</w:t>
                  </w:r>
                </w:p>
              </w:tc>
              <w:tc>
                <w:tcPr>
                  <w:tcW w:w="1434" w:type="dxa"/>
                  <w:vAlign w:val="center"/>
                </w:tcPr>
                <w:p w:rsidR="00F42729" w:rsidRDefault="00F42729" w:rsidP="00F42729">
                  <w:pPr>
                    <w:pStyle w:val="Tbasetext"/>
                    <w:spacing w:after="240" w:line="360" w:lineRule="auto"/>
                    <w:ind w:firstLine="0"/>
                    <w:jc w:val="center"/>
                    <w:rPr>
                      <w:szCs w:val="26"/>
                    </w:rPr>
                  </w:pPr>
                  <w:r>
                    <w:rPr>
                      <w:szCs w:val="26"/>
                    </w:rPr>
                    <w:t>50</w:t>
                  </w:r>
                </w:p>
              </w:tc>
              <w:tc>
                <w:tcPr>
                  <w:tcW w:w="1208" w:type="dxa"/>
                  <w:vAlign w:val="center"/>
                </w:tcPr>
                <w:p w:rsidR="00F42729" w:rsidRDefault="00F42729" w:rsidP="00F42729">
                  <w:pPr>
                    <w:pStyle w:val="Tbasetext"/>
                    <w:spacing w:after="240" w:line="360" w:lineRule="auto"/>
                    <w:ind w:firstLine="0"/>
                    <w:jc w:val="center"/>
                    <w:rPr>
                      <w:szCs w:val="26"/>
                    </w:rPr>
                  </w:pPr>
                </w:p>
              </w:tc>
            </w:tr>
            <w:tr w:rsidR="00F42729" w:rsidTr="00F42729">
              <w:tc>
                <w:tcPr>
                  <w:tcW w:w="867" w:type="dxa"/>
                  <w:vAlign w:val="center"/>
                </w:tcPr>
                <w:p w:rsidR="00F42729" w:rsidRDefault="00F42729" w:rsidP="00F42729">
                  <w:pPr>
                    <w:pStyle w:val="Tbasetext"/>
                    <w:spacing w:after="240" w:line="360" w:lineRule="auto"/>
                    <w:ind w:firstLine="0"/>
                    <w:jc w:val="center"/>
                    <w:rPr>
                      <w:szCs w:val="26"/>
                    </w:rPr>
                  </w:pPr>
                  <w:r>
                    <w:rPr>
                      <w:szCs w:val="26"/>
                    </w:rPr>
                    <w:t>10</w:t>
                  </w:r>
                </w:p>
              </w:tc>
              <w:tc>
                <w:tcPr>
                  <w:tcW w:w="1430" w:type="dxa"/>
                  <w:vAlign w:val="center"/>
                </w:tcPr>
                <w:p w:rsidR="00F42729" w:rsidRDefault="00F42729" w:rsidP="00F42729">
                  <w:pPr>
                    <w:pStyle w:val="Tbasetext"/>
                    <w:spacing w:after="240" w:line="360" w:lineRule="auto"/>
                    <w:ind w:firstLine="0"/>
                    <w:jc w:val="center"/>
                    <w:rPr>
                      <w:szCs w:val="26"/>
                    </w:rPr>
                  </w:pPr>
                  <w:r>
                    <w:rPr>
                      <w:szCs w:val="26"/>
                    </w:rPr>
                    <w:t>Feedforward</w:t>
                  </w:r>
                </w:p>
              </w:tc>
              <w:tc>
                <w:tcPr>
                  <w:tcW w:w="1245" w:type="dxa"/>
                  <w:vAlign w:val="center"/>
                </w:tcPr>
                <w:p w:rsidR="00F42729" w:rsidRPr="00C40C19" w:rsidRDefault="00C40C19" w:rsidP="00C40C19">
                  <w:pPr>
                    <w:pStyle w:val="Tbasetext"/>
                    <w:spacing w:after="240"/>
                    <w:ind w:firstLine="0"/>
                    <w:jc w:val="left"/>
                    <w:rPr>
                      <w:szCs w:val="26"/>
                    </w:rPr>
                  </w:pPr>
                  <w:r>
                    <w:t>BFGS Quasi-Newton</w:t>
                  </w:r>
                </w:p>
              </w:tc>
              <w:tc>
                <w:tcPr>
                  <w:tcW w:w="1280" w:type="dxa"/>
                  <w:vAlign w:val="center"/>
                </w:tcPr>
                <w:p w:rsidR="00F42729" w:rsidRDefault="00F42729" w:rsidP="00F42729">
                  <w:pPr>
                    <w:pStyle w:val="Tbasetext"/>
                    <w:spacing w:after="240" w:line="360" w:lineRule="auto"/>
                    <w:ind w:firstLine="0"/>
                    <w:jc w:val="center"/>
                    <w:rPr>
                      <w:szCs w:val="26"/>
                    </w:rPr>
                  </w:pPr>
                  <w:r>
                    <w:rPr>
                      <w:szCs w:val="26"/>
                    </w:rPr>
                    <w:t>100</w:t>
                  </w:r>
                </w:p>
              </w:tc>
              <w:tc>
                <w:tcPr>
                  <w:tcW w:w="1434" w:type="dxa"/>
                  <w:vAlign w:val="center"/>
                </w:tcPr>
                <w:p w:rsidR="00F42729" w:rsidRDefault="00F42729" w:rsidP="00F42729">
                  <w:pPr>
                    <w:pStyle w:val="Tbasetext"/>
                    <w:spacing w:after="240" w:line="360" w:lineRule="auto"/>
                    <w:ind w:firstLine="0"/>
                    <w:jc w:val="center"/>
                    <w:rPr>
                      <w:szCs w:val="26"/>
                    </w:rPr>
                  </w:pPr>
                  <w:r>
                    <w:rPr>
                      <w:szCs w:val="26"/>
                    </w:rPr>
                    <w:t>0</w:t>
                  </w:r>
                </w:p>
              </w:tc>
              <w:tc>
                <w:tcPr>
                  <w:tcW w:w="1208" w:type="dxa"/>
                  <w:vAlign w:val="center"/>
                </w:tcPr>
                <w:p w:rsidR="00F42729" w:rsidRDefault="00F42729" w:rsidP="00F42729">
                  <w:pPr>
                    <w:pStyle w:val="Tbasetext"/>
                    <w:spacing w:after="240" w:line="360" w:lineRule="auto"/>
                    <w:ind w:firstLine="0"/>
                    <w:jc w:val="center"/>
                    <w:rPr>
                      <w:szCs w:val="26"/>
                    </w:rPr>
                  </w:pPr>
                </w:p>
              </w:tc>
            </w:tr>
            <w:tr w:rsidR="00C40C19" w:rsidTr="00AE1BC9">
              <w:tc>
                <w:tcPr>
                  <w:tcW w:w="867" w:type="dxa"/>
                  <w:vAlign w:val="center"/>
                </w:tcPr>
                <w:p w:rsidR="00C40C19" w:rsidRDefault="00C40C19" w:rsidP="00F42729">
                  <w:pPr>
                    <w:pStyle w:val="Tbasetext"/>
                    <w:spacing w:after="240" w:line="360" w:lineRule="auto"/>
                    <w:ind w:firstLine="0"/>
                    <w:jc w:val="center"/>
                    <w:rPr>
                      <w:szCs w:val="26"/>
                    </w:rPr>
                  </w:pPr>
                  <w:r>
                    <w:rPr>
                      <w:szCs w:val="26"/>
                    </w:rPr>
                    <w:t>11</w:t>
                  </w:r>
                </w:p>
              </w:tc>
              <w:tc>
                <w:tcPr>
                  <w:tcW w:w="1430" w:type="dxa"/>
                  <w:vAlign w:val="center"/>
                </w:tcPr>
                <w:p w:rsidR="00C40C19" w:rsidRDefault="00C40C19" w:rsidP="00F42729">
                  <w:pPr>
                    <w:pStyle w:val="Tbasetext"/>
                    <w:spacing w:after="240" w:line="360" w:lineRule="auto"/>
                    <w:ind w:firstLine="0"/>
                    <w:jc w:val="center"/>
                    <w:rPr>
                      <w:szCs w:val="26"/>
                    </w:rPr>
                  </w:pPr>
                  <w:r>
                    <w:rPr>
                      <w:szCs w:val="26"/>
                    </w:rPr>
                    <w:t>Feedforward</w:t>
                  </w:r>
                </w:p>
              </w:tc>
              <w:tc>
                <w:tcPr>
                  <w:tcW w:w="1245" w:type="dxa"/>
                </w:tcPr>
                <w:p w:rsidR="00C40C19" w:rsidRDefault="00C40C19">
                  <w:r w:rsidRPr="00197DCB">
                    <w:rPr>
                      <w:sz w:val="22"/>
                    </w:rPr>
                    <w:t>BFGS Quasi-Newton</w:t>
                  </w:r>
                </w:p>
              </w:tc>
              <w:tc>
                <w:tcPr>
                  <w:tcW w:w="1280" w:type="dxa"/>
                  <w:vAlign w:val="center"/>
                </w:tcPr>
                <w:p w:rsidR="00C40C19" w:rsidRDefault="00C40C19" w:rsidP="00F42729">
                  <w:pPr>
                    <w:pStyle w:val="Tbasetext"/>
                    <w:spacing w:after="240" w:line="360" w:lineRule="auto"/>
                    <w:ind w:firstLine="0"/>
                    <w:jc w:val="center"/>
                    <w:rPr>
                      <w:szCs w:val="26"/>
                    </w:rPr>
                  </w:pPr>
                  <w:r>
                    <w:rPr>
                      <w:szCs w:val="26"/>
                    </w:rPr>
                    <w:t>100</w:t>
                  </w:r>
                </w:p>
              </w:tc>
              <w:tc>
                <w:tcPr>
                  <w:tcW w:w="1434" w:type="dxa"/>
                  <w:vAlign w:val="center"/>
                </w:tcPr>
                <w:p w:rsidR="00C40C19" w:rsidRDefault="00C40C19" w:rsidP="00F42729">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AE1BC9">
              <w:tc>
                <w:tcPr>
                  <w:tcW w:w="867" w:type="dxa"/>
                  <w:vAlign w:val="center"/>
                </w:tcPr>
                <w:p w:rsidR="00C40C19" w:rsidRDefault="00C40C19" w:rsidP="00F42729">
                  <w:pPr>
                    <w:pStyle w:val="Tbasetext"/>
                    <w:spacing w:after="240" w:line="360" w:lineRule="auto"/>
                    <w:ind w:firstLine="0"/>
                    <w:jc w:val="center"/>
                    <w:rPr>
                      <w:szCs w:val="26"/>
                    </w:rPr>
                  </w:pPr>
                  <w:r>
                    <w:rPr>
                      <w:szCs w:val="26"/>
                    </w:rPr>
                    <w:t>12</w:t>
                  </w:r>
                </w:p>
              </w:tc>
              <w:tc>
                <w:tcPr>
                  <w:tcW w:w="1430" w:type="dxa"/>
                  <w:vAlign w:val="center"/>
                </w:tcPr>
                <w:p w:rsidR="00C40C19" w:rsidRDefault="00C40C19" w:rsidP="00F42729">
                  <w:pPr>
                    <w:pStyle w:val="Tbasetext"/>
                    <w:spacing w:after="240" w:line="360" w:lineRule="auto"/>
                    <w:ind w:firstLine="0"/>
                    <w:jc w:val="center"/>
                    <w:rPr>
                      <w:szCs w:val="26"/>
                    </w:rPr>
                  </w:pPr>
                  <w:r>
                    <w:rPr>
                      <w:szCs w:val="26"/>
                    </w:rPr>
                    <w:t>Feedforward</w:t>
                  </w:r>
                </w:p>
              </w:tc>
              <w:tc>
                <w:tcPr>
                  <w:tcW w:w="1245" w:type="dxa"/>
                </w:tcPr>
                <w:p w:rsidR="00C40C19" w:rsidRDefault="00C40C19">
                  <w:r w:rsidRPr="00197DCB">
                    <w:rPr>
                      <w:sz w:val="22"/>
                    </w:rPr>
                    <w:t>BFGS Quasi-Newton</w:t>
                  </w:r>
                </w:p>
              </w:tc>
              <w:tc>
                <w:tcPr>
                  <w:tcW w:w="1280" w:type="dxa"/>
                  <w:vAlign w:val="center"/>
                </w:tcPr>
                <w:p w:rsidR="00C40C19" w:rsidRDefault="00C40C19" w:rsidP="00F42729">
                  <w:pPr>
                    <w:pStyle w:val="Tbasetext"/>
                    <w:spacing w:after="240" w:line="360" w:lineRule="auto"/>
                    <w:ind w:firstLine="0"/>
                    <w:jc w:val="center"/>
                    <w:rPr>
                      <w:szCs w:val="26"/>
                    </w:rPr>
                  </w:pPr>
                  <w:r>
                    <w:rPr>
                      <w:szCs w:val="26"/>
                    </w:rPr>
                    <w:t>100</w:t>
                  </w:r>
                </w:p>
              </w:tc>
              <w:tc>
                <w:tcPr>
                  <w:tcW w:w="1434" w:type="dxa"/>
                  <w:vAlign w:val="center"/>
                </w:tcPr>
                <w:p w:rsidR="00C40C19" w:rsidRDefault="00C40C19" w:rsidP="00F42729">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240944">
              <w:tc>
                <w:tcPr>
                  <w:tcW w:w="867" w:type="dxa"/>
                  <w:vAlign w:val="center"/>
                </w:tcPr>
                <w:p w:rsidR="00C40C19" w:rsidRDefault="00C40C19" w:rsidP="00F42729">
                  <w:pPr>
                    <w:pStyle w:val="Tbasetext"/>
                    <w:spacing w:after="240" w:line="360" w:lineRule="auto"/>
                    <w:ind w:firstLine="0"/>
                    <w:jc w:val="center"/>
                    <w:rPr>
                      <w:szCs w:val="26"/>
                    </w:rPr>
                  </w:pPr>
                  <w:r>
                    <w:rPr>
                      <w:szCs w:val="26"/>
                    </w:rPr>
                    <w:t>13</w:t>
                  </w:r>
                </w:p>
              </w:tc>
              <w:tc>
                <w:tcPr>
                  <w:tcW w:w="1430" w:type="dxa"/>
                  <w:vAlign w:val="center"/>
                </w:tcPr>
                <w:p w:rsidR="00C40C19" w:rsidRDefault="00C40C19" w:rsidP="00F42729">
                  <w:pPr>
                    <w:pStyle w:val="Tbasetext"/>
                    <w:spacing w:after="240" w:line="360" w:lineRule="auto"/>
                    <w:ind w:firstLine="0"/>
                    <w:jc w:val="center"/>
                    <w:rPr>
                      <w:szCs w:val="26"/>
                    </w:rPr>
                  </w:pPr>
                  <w:r>
                    <w:rPr>
                      <w:szCs w:val="26"/>
                    </w:rPr>
                    <w:t>Feedforward</w:t>
                  </w:r>
                </w:p>
              </w:tc>
              <w:tc>
                <w:tcPr>
                  <w:tcW w:w="1245" w:type="dxa"/>
                </w:tcPr>
                <w:p w:rsidR="00C40C19" w:rsidRDefault="00C40C19">
                  <w:r w:rsidRPr="00BE3F5B">
                    <w:rPr>
                      <w:sz w:val="22"/>
                    </w:rPr>
                    <w:t>BFGS Quasi-Newton</w:t>
                  </w:r>
                </w:p>
              </w:tc>
              <w:tc>
                <w:tcPr>
                  <w:tcW w:w="1280" w:type="dxa"/>
                  <w:vAlign w:val="center"/>
                </w:tcPr>
                <w:p w:rsidR="00C40C19" w:rsidRDefault="00C40C19" w:rsidP="00F42729">
                  <w:pPr>
                    <w:pStyle w:val="Tbasetext"/>
                    <w:spacing w:after="240" w:line="360" w:lineRule="auto"/>
                    <w:ind w:firstLine="0"/>
                    <w:jc w:val="center"/>
                    <w:rPr>
                      <w:szCs w:val="26"/>
                    </w:rPr>
                  </w:pPr>
                  <w:r>
                    <w:rPr>
                      <w:szCs w:val="26"/>
                    </w:rPr>
                    <w:t>120</w:t>
                  </w:r>
                </w:p>
              </w:tc>
              <w:tc>
                <w:tcPr>
                  <w:tcW w:w="1434" w:type="dxa"/>
                  <w:vAlign w:val="center"/>
                </w:tcPr>
                <w:p w:rsidR="00C40C19" w:rsidRDefault="00C40C19" w:rsidP="00F42729">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240944">
              <w:tc>
                <w:tcPr>
                  <w:tcW w:w="867" w:type="dxa"/>
                  <w:vAlign w:val="center"/>
                </w:tcPr>
                <w:p w:rsidR="00C40C19" w:rsidRDefault="00C40C19" w:rsidP="00F42729">
                  <w:pPr>
                    <w:pStyle w:val="Tbasetext"/>
                    <w:spacing w:after="240" w:line="360" w:lineRule="auto"/>
                    <w:ind w:firstLine="0"/>
                    <w:jc w:val="center"/>
                    <w:rPr>
                      <w:szCs w:val="26"/>
                    </w:rPr>
                  </w:pPr>
                  <w:r>
                    <w:rPr>
                      <w:szCs w:val="26"/>
                    </w:rPr>
                    <w:lastRenderedPageBreak/>
                    <w:t>14</w:t>
                  </w:r>
                </w:p>
              </w:tc>
              <w:tc>
                <w:tcPr>
                  <w:tcW w:w="1430" w:type="dxa"/>
                  <w:vAlign w:val="center"/>
                </w:tcPr>
                <w:p w:rsidR="00C40C19" w:rsidRDefault="00C40C19" w:rsidP="00F42729">
                  <w:pPr>
                    <w:pStyle w:val="Tbasetext"/>
                    <w:spacing w:after="240" w:line="360" w:lineRule="auto"/>
                    <w:ind w:firstLine="0"/>
                    <w:jc w:val="center"/>
                    <w:rPr>
                      <w:szCs w:val="26"/>
                    </w:rPr>
                  </w:pPr>
                  <w:r>
                    <w:rPr>
                      <w:szCs w:val="26"/>
                    </w:rPr>
                    <w:t>Feedforward</w:t>
                  </w:r>
                </w:p>
              </w:tc>
              <w:tc>
                <w:tcPr>
                  <w:tcW w:w="1245" w:type="dxa"/>
                </w:tcPr>
                <w:p w:rsidR="00C40C19" w:rsidRDefault="00C40C19">
                  <w:r w:rsidRPr="00BE3F5B">
                    <w:rPr>
                      <w:sz w:val="22"/>
                    </w:rPr>
                    <w:t>BFGS Quasi-Newton</w:t>
                  </w:r>
                </w:p>
              </w:tc>
              <w:tc>
                <w:tcPr>
                  <w:tcW w:w="1280" w:type="dxa"/>
                  <w:vAlign w:val="center"/>
                </w:tcPr>
                <w:p w:rsidR="00C40C19" w:rsidRDefault="00C40C19" w:rsidP="00F42729">
                  <w:pPr>
                    <w:pStyle w:val="Tbasetext"/>
                    <w:spacing w:after="240" w:line="360" w:lineRule="auto"/>
                    <w:ind w:firstLine="0"/>
                    <w:jc w:val="center"/>
                    <w:rPr>
                      <w:szCs w:val="26"/>
                    </w:rPr>
                  </w:pPr>
                  <w:r>
                    <w:rPr>
                      <w:szCs w:val="26"/>
                    </w:rPr>
                    <w:t>120</w:t>
                  </w:r>
                </w:p>
              </w:tc>
              <w:tc>
                <w:tcPr>
                  <w:tcW w:w="1434" w:type="dxa"/>
                  <w:vAlign w:val="center"/>
                </w:tcPr>
                <w:p w:rsidR="00C40C19" w:rsidRDefault="00C40C19" w:rsidP="00F42729">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240944">
              <w:tc>
                <w:tcPr>
                  <w:tcW w:w="867" w:type="dxa"/>
                  <w:vAlign w:val="center"/>
                </w:tcPr>
                <w:p w:rsidR="00C40C19" w:rsidRDefault="00C40C19" w:rsidP="00F42729">
                  <w:pPr>
                    <w:pStyle w:val="Tbasetext"/>
                    <w:spacing w:after="240" w:line="360" w:lineRule="auto"/>
                    <w:ind w:firstLine="0"/>
                    <w:jc w:val="center"/>
                    <w:rPr>
                      <w:szCs w:val="26"/>
                    </w:rPr>
                  </w:pPr>
                  <w:r>
                    <w:rPr>
                      <w:szCs w:val="26"/>
                    </w:rPr>
                    <w:t>15</w:t>
                  </w:r>
                </w:p>
              </w:tc>
              <w:tc>
                <w:tcPr>
                  <w:tcW w:w="1430" w:type="dxa"/>
                  <w:vAlign w:val="center"/>
                </w:tcPr>
                <w:p w:rsidR="00C40C19" w:rsidRDefault="00C40C19" w:rsidP="00F42729">
                  <w:pPr>
                    <w:pStyle w:val="Tbasetext"/>
                    <w:spacing w:after="240" w:line="360" w:lineRule="auto"/>
                    <w:ind w:firstLine="0"/>
                    <w:jc w:val="center"/>
                    <w:rPr>
                      <w:szCs w:val="26"/>
                    </w:rPr>
                  </w:pPr>
                  <w:r>
                    <w:rPr>
                      <w:szCs w:val="26"/>
                    </w:rPr>
                    <w:t>Feedforward</w:t>
                  </w:r>
                </w:p>
              </w:tc>
              <w:tc>
                <w:tcPr>
                  <w:tcW w:w="1245" w:type="dxa"/>
                </w:tcPr>
                <w:p w:rsidR="00C40C19" w:rsidRDefault="00C40C19">
                  <w:r w:rsidRPr="00BE3F5B">
                    <w:rPr>
                      <w:sz w:val="22"/>
                    </w:rPr>
                    <w:t>BFGS Quasi-Newton</w:t>
                  </w:r>
                </w:p>
              </w:tc>
              <w:tc>
                <w:tcPr>
                  <w:tcW w:w="1280" w:type="dxa"/>
                  <w:vAlign w:val="center"/>
                </w:tcPr>
                <w:p w:rsidR="00C40C19" w:rsidRDefault="00C40C19" w:rsidP="00F42729">
                  <w:pPr>
                    <w:pStyle w:val="Tbasetext"/>
                    <w:spacing w:after="240" w:line="360" w:lineRule="auto"/>
                    <w:ind w:firstLine="0"/>
                    <w:jc w:val="center"/>
                    <w:rPr>
                      <w:szCs w:val="26"/>
                    </w:rPr>
                  </w:pPr>
                  <w:r>
                    <w:rPr>
                      <w:szCs w:val="26"/>
                    </w:rPr>
                    <w:t>120</w:t>
                  </w:r>
                </w:p>
              </w:tc>
              <w:tc>
                <w:tcPr>
                  <w:tcW w:w="1434" w:type="dxa"/>
                  <w:vAlign w:val="center"/>
                </w:tcPr>
                <w:p w:rsidR="00C40C19" w:rsidRDefault="00C40C19" w:rsidP="00F42729">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240944">
              <w:tc>
                <w:tcPr>
                  <w:tcW w:w="867" w:type="dxa"/>
                  <w:vAlign w:val="center"/>
                </w:tcPr>
                <w:p w:rsidR="00C40C19" w:rsidRDefault="00C40C19" w:rsidP="00F42729">
                  <w:pPr>
                    <w:pStyle w:val="Tbasetext"/>
                    <w:spacing w:after="240" w:line="360" w:lineRule="auto"/>
                    <w:ind w:firstLine="0"/>
                    <w:jc w:val="center"/>
                    <w:rPr>
                      <w:szCs w:val="26"/>
                    </w:rPr>
                  </w:pPr>
                  <w:r>
                    <w:rPr>
                      <w:szCs w:val="26"/>
                    </w:rPr>
                    <w:t>16</w:t>
                  </w:r>
                </w:p>
              </w:tc>
              <w:tc>
                <w:tcPr>
                  <w:tcW w:w="1430" w:type="dxa"/>
                  <w:vAlign w:val="center"/>
                </w:tcPr>
                <w:p w:rsidR="00C40C19" w:rsidRDefault="00C40C19" w:rsidP="00F42729">
                  <w:pPr>
                    <w:pStyle w:val="Tbasetext"/>
                    <w:spacing w:after="240" w:line="360" w:lineRule="auto"/>
                    <w:ind w:firstLine="0"/>
                    <w:jc w:val="center"/>
                    <w:rPr>
                      <w:szCs w:val="26"/>
                    </w:rPr>
                  </w:pPr>
                  <w:r>
                    <w:rPr>
                      <w:szCs w:val="26"/>
                    </w:rPr>
                    <w:t>Feedforward</w:t>
                  </w:r>
                </w:p>
              </w:tc>
              <w:tc>
                <w:tcPr>
                  <w:tcW w:w="1245" w:type="dxa"/>
                </w:tcPr>
                <w:p w:rsidR="00C40C19" w:rsidRDefault="00C40C19">
                  <w:r w:rsidRPr="00BE3F5B">
                    <w:rPr>
                      <w:sz w:val="22"/>
                    </w:rPr>
                    <w:t>BFGS Quasi-Newton</w:t>
                  </w:r>
                </w:p>
              </w:tc>
              <w:tc>
                <w:tcPr>
                  <w:tcW w:w="1280" w:type="dxa"/>
                  <w:vAlign w:val="center"/>
                </w:tcPr>
                <w:p w:rsidR="00C40C19" w:rsidRDefault="00C40C19" w:rsidP="00F42729">
                  <w:pPr>
                    <w:pStyle w:val="Tbasetext"/>
                    <w:spacing w:after="240" w:line="360" w:lineRule="auto"/>
                    <w:ind w:firstLine="0"/>
                    <w:jc w:val="center"/>
                    <w:rPr>
                      <w:szCs w:val="26"/>
                    </w:rPr>
                  </w:pPr>
                  <w:r>
                    <w:rPr>
                      <w:szCs w:val="26"/>
                    </w:rPr>
                    <w:t>150</w:t>
                  </w:r>
                </w:p>
              </w:tc>
              <w:tc>
                <w:tcPr>
                  <w:tcW w:w="1434" w:type="dxa"/>
                  <w:vAlign w:val="center"/>
                </w:tcPr>
                <w:p w:rsidR="00C40C19" w:rsidRDefault="00C40C19" w:rsidP="00F42729">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240944">
              <w:tc>
                <w:tcPr>
                  <w:tcW w:w="867" w:type="dxa"/>
                  <w:vAlign w:val="center"/>
                </w:tcPr>
                <w:p w:rsidR="00C40C19" w:rsidRDefault="00C40C19" w:rsidP="00F42729">
                  <w:pPr>
                    <w:pStyle w:val="Tbasetext"/>
                    <w:spacing w:after="240" w:line="360" w:lineRule="auto"/>
                    <w:ind w:firstLine="0"/>
                    <w:jc w:val="center"/>
                    <w:rPr>
                      <w:szCs w:val="26"/>
                    </w:rPr>
                  </w:pPr>
                  <w:r>
                    <w:rPr>
                      <w:szCs w:val="26"/>
                    </w:rPr>
                    <w:t>17</w:t>
                  </w:r>
                </w:p>
              </w:tc>
              <w:tc>
                <w:tcPr>
                  <w:tcW w:w="1430" w:type="dxa"/>
                  <w:vAlign w:val="center"/>
                </w:tcPr>
                <w:p w:rsidR="00C40C19" w:rsidRDefault="00C40C19" w:rsidP="00F42729">
                  <w:pPr>
                    <w:pStyle w:val="Tbasetext"/>
                    <w:spacing w:after="240" w:line="360" w:lineRule="auto"/>
                    <w:ind w:firstLine="0"/>
                    <w:jc w:val="center"/>
                    <w:rPr>
                      <w:szCs w:val="26"/>
                    </w:rPr>
                  </w:pPr>
                  <w:r>
                    <w:rPr>
                      <w:szCs w:val="26"/>
                    </w:rPr>
                    <w:t>Feedforward</w:t>
                  </w:r>
                </w:p>
              </w:tc>
              <w:tc>
                <w:tcPr>
                  <w:tcW w:w="1245" w:type="dxa"/>
                </w:tcPr>
                <w:p w:rsidR="00C40C19" w:rsidRDefault="00C40C19">
                  <w:r w:rsidRPr="00BE3F5B">
                    <w:rPr>
                      <w:sz w:val="22"/>
                    </w:rPr>
                    <w:t>BFGS Quasi-Newton</w:t>
                  </w:r>
                </w:p>
              </w:tc>
              <w:tc>
                <w:tcPr>
                  <w:tcW w:w="1280" w:type="dxa"/>
                  <w:vAlign w:val="center"/>
                </w:tcPr>
                <w:p w:rsidR="00C40C19" w:rsidRDefault="00C40C19" w:rsidP="00F42729">
                  <w:pPr>
                    <w:pStyle w:val="Tbasetext"/>
                    <w:spacing w:after="240" w:line="360" w:lineRule="auto"/>
                    <w:ind w:firstLine="0"/>
                    <w:jc w:val="center"/>
                    <w:rPr>
                      <w:szCs w:val="26"/>
                    </w:rPr>
                  </w:pPr>
                  <w:r>
                    <w:rPr>
                      <w:szCs w:val="26"/>
                    </w:rPr>
                    <w:t>150</w:t>
                  </w:r>
                </w:p>
              </w:tc>
              <w:tc>
                <w:tcPr>
                  <w:tcW w:w="1434" w:type="dxa"/>
                  <w:vAlign w:val="center"/>
                </w:tcPr>
                <w:p w:rsidR="00C40C19" w:rsidRDefault="00C40C19" w:rsidP="00F42729">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240944">
              <w:tc>
                <w:tcPr>
                  <w:tcW w:w="867" w:type="dxa"/>
                  <w:vAlign w:val="center"/>
                </w:tcPr>
                <w:p w:rsidR="00C40C19" w:rsidRDefault="00C40C19" w:rsidP="00F42729">
                  <w:pPr>
                    <w:pStyle w:val="Tbasetext"/>
                    <w:spacing w:after="240" w:line="360" w:lineRule="auto"/>
                    <w:ind w:firstLine="0"/>
                    <w:jc w:val="center"/>
                    <w:rPr>
                      <w:szCs w:val="26"/>
                    </w:rPr>
                  </w:pPr>
                  <w:r>
                    <w:rPr>
                      <w:szCs w:val="26"/>
                    </w:rPr>
                    <w:t>18</w:t>
                  </w:r>
                </w:p>
              </w:tc>
              <w:tc>
                <w:tcPr>
                  <w:tcW w:w="1430" w:type="dxa"/>
                  <w:vAlign w:val="center"/>
                </w:tcPr>
                <w:p w:rsidR="00C40C19" w:rsidRDefault="00C40C19" w:rsidP="00F42729">
                  <w:pPr>
                    <w:pStyle w:val="Tbasetext"/>
                    <w:spacing w:after="240" w:line="360" w:lineRule="auto"/>
                    <w:ind w:firstLine="0"/>
                    <w:jc w:val="center"/>
                    <w:rPr>
                      <w:szCs w:val="26"/>
                    </w:rPr>
                  </w:pPr>
                  <w:r>
                    <w:rPr>
                      <w:szCs w:val="26"/>
                    </w:rPr>
                    <w:t>Feedforward</w:t>
                  </w:r>
                </w:p>
              </w:tc>
              <w:tc>
                <w:tcPr>
                  <w:tcW w:w="1245" w:type="dxa"/>
                </w:tcPr>
                <w:p w:rsidR="00C40C19" w:rsidRDefault="00C40C19">
                  <w:r w:rsidRPr="00BE3F5B">
                    <w:rPr>
                      <w:sz w:val="22"/>
                    </w:rPr>
                    <w:t>BFGS Quasi-Newton</w:t>
                  </w:r>
                </w:p>
              </w:tc>
              <w:tc>
                <w:tcPr>
                  <w:tcW w:w="1280" w:type="dxa"/>
                  <w:vAlign w:val="center"/>
                </w:tcPr>
                <w:p w:rsidR="00C40C19" w:rsidRDefault="00C40C19" w:rsidP="00F42729">
                  <w:pPr>
                    <w:pStyle w:val="Tbasetext"/>
                    <w:spacing w:after="240" w:line="360" w:lineRule="auto"/>
                    <w:ind w:firstLine="0"/>
                    <w:jc w:val="center"/>
                    <w:rPr>
                      <w:szCs w:val="26"/>
                    </w:rPr>
                  </w:pPr>
                  <w:r>
                    <w:rPr>
                      <w:szCs w:val="26"/>
                    </w:rPr>
                    <w:t>150</w:t>
                  </w:r>
                </w:p>
              </w:tc>
              <w:tc>
                <w:tcPr>
                  <w:tcW w:w="1434" w:type="dxa"/>
                  <w:vAlign w:val="center"/>
                </w:tcPr>
                <w:p w:rsidR="00C40C19" w:rsidRDefault="00C40C19" w:rsidP="00F42729">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F42729">
              <w:tc>
                <w:tcPr>
                  <w:tcW w:w="867" w:type="dxa"/>
                  <w:vAlign w:val="center"/>
                </w:tcPr>
                <w:p w:rsidR="00C40C19" w:rsidRDefault="00C40C19" w:rsidP="00F42729">
                  <w:pPr>
                    <w:pStyle w:val="Tbasetext"/>
                    <w:spacing w:after="240" w:line="360" w:lineRule="auto"/>
                    <w:ind w:firstLine="0"/>
                    <w:jc w:val="center"/>
                    <w:rPr>
                      <w:szCs w:val="26"/>
                    </w:rPr>
                  </w:pPr>
                  <w:r>
                    <w:rPr>
                      <w:szCs w:val="26"/>
                    </w:rPr>
                    <w:t>19</w:t>
                  </w:r>
                </w:p>
              </w:tc>
              <w:tc>
                <w:tcPr>
                  <w:tcW w:w="1430" w:type="dxa"/>
                  <w:vAlign w:val="center"/>
                </w:tcPr>
                <w:p w:rsidR="00C40C19" w:rsidRDefault="00C40C19" w:rsidP="003C1E5A">
                  <w:pPr>
                    <w:pStyle w:val="Tbasetext"/>
                    <w:spacing w:after="240" w:line="360" w:lineRule="auto"/>
                    <w:ind w:firstLine="0"/>
                    <w:jc w:val="center"/>
                    <w:rPr>
                      <w:szCs w:val="26"/>
                    </w:rPr>
                  </w:pPr>
                  <w:r>
                    <w:rPr>
                      <w:szCs w:val="26"/>
                    </w:rPr>
                    <w:t>Feedforward</w:t>
                  </w:r>
                </w:p>
              </w:tc>
              <w:tc>
                <w:tcPr>
                  <w:tcW w:w="1245" w:type="dxa"/>
                  <w:vAlign w:val="center"/>
                </w:tcPr>
                <w:p w:rsidR="00C40C19" w:rsidRPr="00C40C19" w:rsidRDefault="00C40C19" w:rsidP="00C40C19">
                  <w:pPr>
                    <w:pStyle w:val="Tbasetext"/>
                    <w:spacing w:after="240"/>
                    <w:ind w:firstLine="0"/>
                    <w:jc w:val="left"/>
                    <w:rPr>
                      <w:szCs w:val="26"/>
                    </w:rPr>
                  </w:pPr>
                  <w: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21865">
              <w:tc>
                <w:tcPr>
                  <w:tcW w:w="867" w:type="dxa"/>
                  <w:vAlign w:val="center"/>
                </w:tcPr>
                <w:p w:rsidR="00C40C19" w:rsidRDefault="00C40C19" w:rsidP="00F42729">
                  <w:pPr>
                    <w:pStyle w:val="Tbasetext"/>
                    <w:spacing w:after="240" w:line="360" w:lineRule="auto"/>
                    <w:ind w:firstLine="0"/>
                    <w:jc w:val="center"/>
                    <w:rPr>
                      <w:szCs w:val="26"/>
                    </w:rPr>
                  </w:pPr>
                  <w:r>
                    <w:rPr>
                      <w:szCs w:val="26"/>
                    </w:rPr>
                    <w:t>20</w:t>
                  </w:r>
                </w:p>
              </w:tc>
              <w:tc>
                <w:tcPr>
                  <w:tcW w:w="1430" w:type="dxa"/>
                  <w:vAlign w:val="center"/>
                </w:tcPr>
                <w:p w:rsidR="00C40C19" w:rsidRDefault="00C40C19" w:rsidP="003C1E5A">
                  <w:pPr>
                    <w:pStyle w:val="Tbasetext"/>
                    <w:spacing w:after="240" w:line="360" w:lineRule="auto"/>
                    <w:ind w:firstLine="0"/>
                    <w:jc w:val="center"/>
                    <w:rPr>
                      <w:szCs w:val="26"/>
                    </w:rPr>
                  </w:pPr>
                  <w:r>
                    <w:rPr>
                      <w:szCs w:val="26"/>
                    </w:rPr>
                    <w:t>Feedforward</w:t>
                  </w:r>
                </w:p>
              </w:tc>
              <w:tc>
                <w:tcPr>
                  <w:tcW w:w="1245" w:type="dxa"/>
                </w:tcPr>
                <w:p w:rsidR="00C40C19" w:rsidRPr="00C40C19" w:rsidRDefault="00C40C19">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21865">
              <w:tc>
                <w:tcPr>
                  <w:tcW w:w="867" w:type="dxa"/>
                  <w:vAlign w:val="center"/>
                </w:tcPr>
                <w:p w:rsidR="00C40C19" w:rsidRDefault="00C40C19" w:rsidP="00F42729">
                  <w:pPr>
                    <w:pStyle w:val="Tbasetext"/>
                    <w:spacing w:after="240" w:line="360" w:lineRule="auto"/>
                    <w:ind w:firstLine="0"/>
                    <w:jc w:val="center"/>
                    <w:rPr>
                      <w:szCs w:val="26"/>
                    </w:rPr>
                  </w:pPr>
                  <w:r>
                    <w:rPr>
                      <w:szCs w:val="26"/>
                    </w:rPr>
                    <w:t>21</w:t>
                  </w:r>
                </w:p>
              </w:tc>
              <w:tc>
                <w:tcPr>
                  <w:tcW w:w="1430" w:type="dxa"/>
                  <w:vAlign w:val="center"/>
                </w:tcPr>
                <w:p w:rsidR="00C40C19" w:rsidRDefault="00C40C19" w:rsidP="003C1E5A">
                  <w:pPr>
                    <w:pStyle w:val="Tbasetext"/>
                    <w:spacing w:after="240" w:line="360" w:lineRule="auto"/>
                    <w:ind w:firstLine="0"/>
                    <w:jc w:val="center"/>
                    <w:rPr>
                      <w:szCs w:val="26"/>
                    </w:rPr>
                  </w:pPr>
                  <w:r>
                    <w:rPr>
                      <w:szCs w:val="26"/>
                    </w:rPr>
                    <w:t>Feedforward</w:t>
                  </w:r>
                </w:p>
              </w:tc>
              <w:tc>
                <w:tcPr>
                  <w:tcW w:w="1245" w:type="dxa"/>
                </w:tcPr>
                <w:p w:rsidR="00C40C19" w:rsidRPr="00C40C19" w:rsidRDefault="00C40C19">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21865">
              <w:tc>
                <w:tcPr>
                  <w:tcW w:w="867" w:type="dxa"/>
                  <w:vAlign w:val="center"/>
                </w:tcPr>
                <w:p w:rsidR="00C40C19" w:rsidRDefault="00C40C19" w:rsidP="00F42729">
                  <w:pPr>
                    <w:pStyle w:val="Tbasetext"/>
                    <w:spacing w:after="240" w:line="360" w:lineRule="auto"/>
                    <w:ind w:firstLine="0"/>
                    <w:jc w:val="center"/>
                    <w:rPr>
                      <w:szCs w:val="26"/>
                    </w:rPr>
                  </w:pPr>
                  <w:r>
                    <w:rPr>
                      <w:szCs w:val="26"/>
                    </w:rPr>
                    <w:t>22</w:t>
                  </w:r>
                </w:p>
              </w:tc>
              <w:tc>
                <w:tcPr>
                  <w:tcW w:w="1430" w:type="dxa"/>
                  <w:vAlign w:val="center"/>
                </w:tcPr>
                <w:p w:rsidR="00C40C19" w:rsidRDefault="00C40C19" w:rsidP="003C1E5A">
                  <w:pPr>
                    <w:pStyle w:val="Tbasetext"/>
                    <w:spacing w:after="240" w:line="360" w:lineRule="auto"/>
                    <w:ind w:firstLine="0"/>
                    <w:jc w:val="center"/>
                    <w:rPr>
                      <w:szCs w:val="26"/>
                    </w:rPr>
                  </w:pPr>
                  <w:r>
                    <w:rPr>
                      <w:szCs w:val="26"/>
                    </w:rPr>
                    <w:t>Feedforward</w:t>
                  </w:r>
                </w:p>
              </w:tc>
              <w:tc>
                <w:tcPr>
                  <w:tcW w:w="1245" w:type="dxa"/>
                </w:tcPr>
                <w:p w:rsidR="00C40C19" w:rsidRPr="00C40C19" w:rsidRDefault="00C40C19">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21865">
              <w:tc>
                <w:tcPr>
                  <w:tcW w:w="867" w:type="dxa"/>
                  <w:vAlign w:val="center"/>
                </w:tcPr>
                <w:p w:rsidR="00C40C19" w:rsidRDefault="00C40C19" w:rsidP="00F42729">
                  <w:pPr>
                    <w:pStyle w:val="Tbasetext"/>
                    <w:spacing w:after="240" w:line="360" w:lineRule="auto"/>
                    <w:ind w:firstLine="0"/>
                    <w:jc w:val="center"/>
                    <w:rPr>
                      <w:szCs w:val="26"/>
                    </w:rPr>
                  </w:pPr>
                  <w:r>
                    <w:rPr>
                      <w:szCs w:val="26"/>
                    </w:rPr>
                    <w:t>23</w:t>
                  </w:r>
                </w:p>
              </w:tc>
              <w:tc>
                <w:tcPr>
                  <w:tcW w:w="1430" w:type="dxa"/>
                  <w:vAlign w:val="center"/>
                </w:tcPr>
                <w:p w:rsidR="00C40C19" w:rsidRDefault="00C40C19" w:rsidP="003C1E5A">
                  <w:pPr>
                    <w:pStyle w:val="Tbasetext"/>
                    <w:spacing w:after="240" w:line="360" w:lineRule="auto"/>
                    <w:ind w:firstLine="0"/>
                    <w:jc w:val="center"/>
                    <w:rPr>
                      <w:szCs w:val="26"/>
                    </w:rPr>
                  </w:pPr>
                  <w:r>
                    <w:rPr>
                      <w:szCs w:val="26"/>
                    </w:rPr>
                    <w:t>Feedforward</w:t>
                  </w:r>
                </w:p>
              </w:tc>
              <w:tc>
                <w:tcPr>
                  <w:tcW w:w="1245" w:type="dxa"/>
                </w:tcPr>
                <w:p w:rsidR="00C40C19" w:rsidRPr="00C40C19" w:rsidRDefault="00C40C19">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21865">
              <w:tc>
                <w:tcPr>
                  <w:tcW w:w="867" w:type="dxa"/>
                  <w:vAlign w:val="center"/>
                </w:tcPr>
                <w:p w:rsidR="00C40C19" w:rsidRDefault="00C40C19" w:rsidP="00F42729">
                  <w:pPr>
                    <w:pStyle w:val="Tbasetext"/>
                    <w:spacing w:after="240" w:line="360" w:lineRule="auto"/>
                    <w:ind w:firstLine="0"/>
                    <w:jc w:val="center"/>
                    <w:rPr>
                      <w:szCs w:val="26"/>
                    </w:rPr>
                  </w:pPr>
                  <w:r>
                    <w:rPr>
                      <w:szCs w:val="26"/>
                    </w:rPr>
                    <w:t>24</w:t>
                  </w:r>
                </w:p>
              </w:tc>
              <w:tc>
                <w:tcPr>
                  <w:tcW w:w="1430" w:type="dxa"/>
                  <w:vAlign w:val="center"/>
                </w:tcPr>
                <w:p w:rsidR="00C40C19" w:rsidRDefault="00C40C19" w:rsidP="003C1E5A">
                  <w:pPr>
                    <w:pStyle w:val="Tbasetext"/>
                    <w:spacing w:after="240" w:line="360" w:lineRule="auto"/>
                    <w:ind w:firstLine="0"/>
                    <w:jc w:val="center"/>
                    <w:rPr>
                      <w:szCs w:val="26"/>
                    </w:rPr>
                  </w:pPr>
                  <w:r>
                    <w:rPr>
                      <w:szCs w:val="26"/>
                    </w:rPr>
                    <w:t>Feedforward</w:t>
                  </w:r>
                </w:p>
              </w:tc>
              <w:tc>
                <w:tcPr>
                  <w:tcW w:w="1245" w:type="dxa"/>
                </w:tcPr>
                <w:p w:rsidR="00C40C19" w:rsidRPr="00C40C19" w:rsidRDefault="00C40C19">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21865">
              <w:tc>
                <w:tcPr>
                  <w:tcW w:w="867" w:type="dxa"/>
                  <w:vAlign w:val="center"/>
                </w:tcPr>
                <w:p w:rsidR="00C40C19" w:rsidRDefault="00C40C19" w:rsidP="00F42729">
                  <w:pPr>
                    <w:pStyle w:val="Tbasetext"/>
                    <w:spacing w:after="240" w:line="360" w:lineRule="auto"/>
                    <w:ind w:firstLine="0"/>
                    <w:jc w:val="center"/>
                    <w:rPr>
                      <w:szCs w:val="26"/>
                    </w:rPr>
                  </w:pPr>
                  <w:r>
                    <w:rPr>
                      <w:szCs w:val="26"/>
                    </w:rPr>
                    <w:t>25</w:t>
                  </w:r>
                </w:p>
              </w:tc>
              <w:tc>
                <w:tcPr>
                  <w:tcW w:w="1430" w:type="dxa"/>
                  <w:vAlign w:val="center"/>
                </w:tcPr>
                <w:p w:rsidR="00C40C19" w:rsidRDefault="00C40C19" w:rsidP="003C1E5A">
                  <w:pPr>
                    <w:pStyle w:val="Tbasetext"/>
                    <w:spacing w:after="240" w:line="360" w:lineRule="auto"/>
                    <w:ind w:firstLine="0"/>
                    <w:jc w:val="center"/>
                    <w:rPr>
                      <w:szCs w:val="26"/>
                    </w:rPr>
                  </w:pPr>
                  <w:r>
                    <w:rPr>
                      <w:szCs w:val="26"/>
                    </w:rPr>
                    <w:t>Feedforward</w:t>
                  </w:r>
                </w:p>
              </w:tc>
              <w:tc>
                <w:tcPr>
                  <w:tcW w:w="1245" w:type="dxa"/>
                </w:tcPr>
                <w:p w:rsidR="00C40C19" w:rsidRPr="00C40C19" w:rsidRDefault="00C40C19">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21865">
              <w:tc>
                <w:tcPr>
                  <w:tcW w:w="867" w:type="dxa"/>
                  <w:vAlign w:val="center"/>
                </w:tcPr>
                <w:p w:rsidR="00C40C19" w:rsidRDefault="00C40C19" w:rsidP="00F42729">
                  <w:pPr>
                    <w:pStyle w:val="Tbasetext"/>
                    <w:spacing w:after="240" w:line="360" w:lineRule="auto"/>
                    <w:ind w:firstLine="0"/>
                    <w:jc w:val="center"/>
                    <w:rPr>
                      <w:szCs w:val="26"/>
                    </w:rPr>
                  </w:pPr>
                  <w:r>
                    <w:rPr>
                      <w:szCs w:val="26"/>
                    </w:rPr>
                    <w:t>26</w:t>
                  </w:r>
                </w:p>
              </w:tc>
              <w:tc>
                <w:tcPr>
                  <w:tcW w:w="1430" w:type="dxa"/>
                  <w:vAlign w:val="center"/>
                </w:tcPr>
                <w:p w:rsidR="00C40C19" w:rsidRDefault="00C40C19" w:rsidP="003C1E5A">
                  <w:pPr>
                    <w:pStyle w:val="Tbasetext"/>
                    <w:spacing w:after="240" w:line="360" w:lineRule="auto"/>
                    <w:ind w:firstLine="0"/>
                    <w:jc w:val="center"/>
                    <w:rPr>
                      <w:szCs w:val="26"/>
                    </w:rPr>
                  </w:pPr>
                  <w:r>
                    <w:rPr>
                      <w:szCs w:val="26"/>
                    </w:rPr>
                    <w:t>Feedforward</w:t>
                  </w:r>
                </w:p>
              </w:tc>
              <w:tc>
                <w:tcPr>
                  <w:tcW w:w="1245" w:type="dxa"/>
                </w:tcPr>
                <w:p w:rsidR="00C40C19" w:rsidRPr="00C40C19" w:rsidRDefault="00C40C19">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21865">
              <w:tc>
                <w:tcPr>
                  <w:tcW w:w="867" w:type="dxa"/>
                  <w:vAlign w:val="center"/>
                </w:tcPr>
                <w:p w:rsidR="00C40C19" w:rsidRDefault="00C40C19" w:rsidP="00F42729">
                  <w:pPr>
                    <w:pStyle w:val="Tbasetext"/>
                    <w:spacing w:after="240" w:line="360" w:lineRule="auto"/>
                    <w:ind w:firstLine="0"/>
                    <w:jc w:val="center"/>
                    <w:rPr>
                      <w:szCs w:val="26"/>
                    </w:rPr>
                  </w:pPr>
                  <w:r>
                    <w:rPr>
                      <w:szCs w:val="26"/>
                    </w:rPr>
                    <w:t>27</w:t>
                  </w:r>
                </w:p>
              </w:tc>
              <w:tc>
                <w:tcPr>
                  <w:tcW w:w="1430" w:type="dxa"/>
                  <w:vAlign w:val="center"/>
                </w:tcPr>
                <w:p w:rsidR="00C40C19" w:rsidRDefault="00C40C19" w:rsidP="003C1E5A">
                  <w:pPr>
                    <w:pStyle w:val="Tbasetext"/>
                    <w:spacing w:after="240" w:line="360" w:lineRule="auto"/>
                    <w:ind w:firstLine="0"/>
                    <w:jc w:val="center"/>
                    <w:rPr>
                      <w:szCs w:val="26"/>
                    </w:rPr>
                  </w:pPr>
                  <w:r>
                    <w:rPr>
                      <w:szCs w:val="26"/>
                    </w:rPr>
                    <w:t>Feedforward</w:t>
                  </w:r>
                </w:p>
              </w:tc>
              <w:tc>
                <w:tcPr>
                  <w:tcW w:w="1245" w:type="dxa"/>
                </w:tcPr>
                <w:p w:rsidR="00C40C19" w:rsidRPr="00C40C19" w:rsidRDefault="00C40C19">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28</w:t>
                  </w:r>
                </w:p>
              </w:tc>
              <w:tc>
                <w:tcPr>
                  <w:tcW w:w="1430" w:type="dxa"/>
                  <w:vAlign w:val="center"/>
                </w:tcPr>
                <w:p w:rsidR="00C40C19" w:rsidRDefault="00C40C19" w:rsidP="00C40C19">
                  <w:pPr>
                    <w:pStyle w:val="Tbasetext"/>
                    <w:spacing w:after="240"/>
                    <w:ind w:firstLine="0"/>
                    <w:jc w:val="center"/>
                    <w:rPr>
                      <w:szCs w:val="26"/>
                    </w:rPr>
                  </w:pPr>
                  <w:r>
                    <w:rPr>
                      <w:szCs w:val="26"/>
                    </w:rPr>
                    <w:t>Recurentă</w:t>
                  </w:r>
                </w:p>
              </w:tc>
              <w:tc>
                <w:tcPr>
                  <w:tcW w:w="1245" w:type="dxa"/>
                  <w:vAlign w:val="center"/>
                </w:tcPr>
                <w:p w:rsidR="00C40C19" w:rsidRPr="00F42729" w:rsidRDefault="00C40C19" w:rsidP="003C1E5A">
                  <w:pPr>
                    <w:pStyle w:val="Tbasetext"/>
                    <w:spacing w:after="240"/>
                    <w:ind w:firstLine="0"/>
                    <w:jc w:val="center"/>
                    <w:rPr>
                      <w:szCs w:val="26"/>
                    </w:rPr>
                  </w:pPr>
                  <w:r w:rsidRPr="00F42729">
                    <w:t>Levenberg-Marquardt</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29</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vAlign w:val="center"/>
                </w:tcPr>
                <w:p w:rsidR="00C40C19" w:rsidRDefault="00C40C19" w:rsidP="003C1E5A">
                  <w:pPr>
                    <w:pStyle w:val="Tbasetext"/>
                    <w:spacing w:after="240"/>
                    <w:ind w:firstLine="0"/>
                    <w:jc w:val="center"/>
                    <w:rPr>
                      <w:szCs w:val="26"/>
                    </w:rPr>
                  </w:pPr>
                  <w:r w:rsidRPr="00F42729">
                    <w:t>Levenberg-Marquardt</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30</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vAlign w:val="center"/>
                </w:tcPr>
                <w:p w:rsidR="00C40C19" w:rsidRDefault="00C40C19" w:rsidP="003C1E5A">
                  <w:pPr>
                    <w:pStyle w:val="Tbasetext"/>
                    <w:spacing w:after="240"/>
                    <w:ind w:firstLine="0"/>
                    <w:jc w:val="center"/>
                    <w:rPr>
                      <w:szCs w:val="26"/>
                    </w:rPr>
                  </w:pPr>
                  <w:r w:rsidRPr="00F42729">
                    <w:t>Levenberg-Marquardt</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lastRenderedPageBreak/>
                    <w:t>31</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vAlign w:val="center"/>
                </w:tcPr>
                <w:p w:rsidR="00C40C19" w:rsidRPr="00F42729" w:rsidRDefault="00C40C19" w:rsidP="003C1E5A">
                  <w:pPr>
                    <w:pStyle w:val="Tbasetext"/>
                    <w:spacing w:after="240"/>
                    <w:ind w:firstLine="0"/>
                    <w:jc w:val="center"/>
                    <w:rPr>
                      <w:szCs w:val="26"/>
                    </w:rPr>
                  </w:pPr>
                  <w:r w:rsidRPr="00F42729">
                    <w:t>Levenberg-Marquardt</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32</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vAlign w:val="center"/>
                </w:tcPr>
                <w:p w:rsidR="00C40C19" w:rsidRDefault="00C40C19" w:rsidP="003C1E5A">
                  <w:pPr>
                    <w:pStyle w:val="Tbasetext"/>
                    <w:spacing w:after="240"/>
                    <w:ind w:firstLine="0"/>
                    <w:jc w:val="center"/>
                    <w:rPr>
                      <w:szCs w:val="26"/>
                    </w:rPr>
                  </w:pPr>
                  <w:r w:rsidRPr="00F42729">
                    <w:t>Levenberg-Marquardt</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33</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vAlign w:val="center"/>
                </w:tcPr>
                <w:p w:rsidR="00C40C19" w:rsidRDefault="00C40C19" w:rsidP="003C1E5A">
                  <w:pPr>
                    <w:pStyle w:val="Tbasetext"/>
                    <w:spacing w:after="240"/>
                    <w:ind w:firstLine="0"/>
                    <w:jc w:val="center"/>
                    <w:rPr>
                      <w:szCs w:val="26"/>
                    </w:rPr>
                  </w:pPr>
                  <w:r w:rsidRPr="00F42729">
                    <w:t>Levenberg-Marquardt</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34</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vAlign w:val="center"/>
                </w:tcPr>
                <w:p w:rsidR="00C40C19" w:rsidRPr="00F42729" w:rsidRDefault="00C40C19" w:rsidP="003C1E5A">
                  <w:pPr>
                    <w:pStyle w:val="Tbasetext"/>
                    <w:spacing w:after="240"/>
                    <w:ind w:firstLine="0"/>
                    <w:jc w:val="center"/>
                    <w:rPr>
                      <w:szCs w:val="26"/>
                    </w:rPr>
                  </w:pPr>
                  <w:r w:rsidRPr="00F42729">
                    <w:t>Levenberg-Marquardt</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35</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vAlign w:val="center"/>
                </w:tcPr>
                <w:p w:rsidR="00C40C19" w:rsidRDefault="00C40C19" w:rsidP="003C1E5A">
                  <w:pPr>
                    <w:pStyle w:val="Tbasetext"/>
                    <w:spacing w:after="240"/>
                    <w:ind w:firstLine="0"/>
                    <w:jc w:val="center"/>
                    <w:rPr>
                      <w:szCs w:val="26"/>
                    </w:rPr>
                  </w:pPr>
                  <w:r w:rsidRPr="00F42729">
                    <w:t>Levenberg-Marquardt</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36</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vAlign w:val="center"/>
                </w:tcPr>
                <w:p w:rsidR="00C40C19" w:rsidRDefault="00C40C19" w:rsidP="003C1E5A">
                  <w:pPr>
                    <w:pStyle w:val="Tbasetext"/>
                    <w:spacing w:after="240"/>
                    <w:ind w:firstLine="0"/>
                    <w:jc w:val="center"/>
                    <w:rPr>
                      <w:szCs w:val="26"/>
                    </w:rPr>
                  </w:pPr>
                  <w:r w:rsidRPr="00F42729">
                    <w:t>Levenberg-Marquardt</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37</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vAlign w:val="center"/>
                </w:tcPr>
                <w:p w:rsidR="00C40C19" w:rsidRPr="00C40C19" w:rsidRDefault="00C40C19" w:rsidP="003C1E5A">
                  <w:pPr>
                    <w:pStyle w:val="Tbasetext"/>
                    <w:spacing w:after="240"/>
                    <w:ind w:firstLine="0"/>
                    <w:jc w:val="left"/>
                    <w:rPr>
                      <w:szCs w:val="26"/>
                    </w:rPr>
                  </w:pPr>
                  <w:r>
                    <w:t>BFGS Quasi-Newton</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38</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Default="00C40C19" w:rsidP="003C1E5A">
                  <w:r w:rsidRPr="00197DCB">
                    <w:rPr>
                      <w:sz w:val="22"/>
                    </w:rPr>
                    <w:t>BFGS Quasi-Newton</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39</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Default="00C40C19" w:rsidP="003C1E5A">
                  <w:r w:rsidRPr="00197DCB">
                    <w:rPr>
                      <w:sz w:val="22"/>
                    </w:rPr>
                    <w:t>BFGS Quasi-Newton</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40</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Default="00C40C19" w:rsidP="003C1E5A">
                  <w:r w:rsidRPr="00BE3F5B">
                    <w:rPr>
                      <w:sz w:val="22"/>
                    </w:rPr>
                    <w:t>BFGS Quasi-Newton</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41</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Default="00C40C19" w:rsidP="003C1E5A">
                  <w:r w:rsidRPr="00BE3F5B">
                    <w:rPr>
                      <w:sz w:val="22"/>
                    </w:rPr>
                    <w:t>BFGS Quasi-Newton</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42</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Default="00C40C19" w:rsidP="003C1E5A">
                  <w:r w:rsidRPr="00BE3F5B">
                    <w:rPr>
                      <w:sz w:val="22"/>
                    </w:rPr>
                    <w:t>BFGS Quasi-Newton</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43</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Default="00C40C19" w:rsidP="003C1E5A">
                  <w:r w:rsidRPr="00BE3F5B">
                    <w:rPr>
                      <w:sz w:val="22"/>
                    </w:rPr>
                    <w:t>BFGS Quasi-Newton</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44</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Default="00C40C19" w:rsidP="003C1E5A">
                  <w:r w:rsidRPr="00BE3F5B">
                    <w:rPr>
                      <w:sz w:val="22"/>
                    </w:rPr>
                    <w:t>BFGS Quasi-Newton</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45</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Default="00C40C19" w:rsidP="003C1E5A">
                  <w:r w:rsidRPr="00BE3F5B">
                    <w:rPr>
                      <w:sz w:val="22"/>
                    </w:rPr>
                    <w:t>BFGS Quasi-Newton</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lastRenderedPageBreak/>
                    <w:t>46</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vAlign w:val="center"/>
                </w:tcPr>
                <w:p w:rsidR="00C40C19" w:rsidRPr="00C40C19" w:rsidRDefault="00C40C19" w:rsidP="003C1E5A">
                  <w:pPr>
                    <w:pStyle w:val="Tbasetext"/>
                    <w:spacing w:after="240"/>
                    <w:ind w:firstLine="0"/>
                    <w:jc w:val="left"/>
                    <w:rPr>
                      <w:szCs w:val="26"/>
                    </w:rPr>
                  </w:pPr>
                  <w: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47</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Pr="00C40C19" w:rsidRDefault="00C40C19" w:rsidP="003C1E5A">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48</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Pr="00C40C19" w:rsidRDefault="00C40C19" w:rsidP="003C1E5A">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100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49</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Pr="00C40C19" w:rsidRDefault="00C40C19" w:rsidP="003C1E5A">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50</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Pr="00C40C19" w:rsidRDefault="00C40C19" w:rsidP="003C1E5A">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51</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Pr="00C40C19" w:rsidRDefault="00C40C19" w:rsidP="003C1E5A">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120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52</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Pr="00C40C19" w:rsidRDefault="00C40C19" w:rsidP="003C1E5A">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53</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Pr="00C40C19" w:rsidRDefault="00C40C19" w:rsidP="003C1E5A">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30</w:t>
                  </w:r>
                </w:p>
              </w:tc>
              <w:tc>
                <w:tcPr>
                  <w:tcW w:w="1208" w:type="dxa"/>
                  <w:vAlign w:val="center"/>
                </w:tcPr>
                <w:p w:rsidR="00C40C19" w:rsidRDefault="00C40C19" w:rsidP="00F42729">
                  <w:pPr>
                    <w:pStyle w:val="Tbasetext"/>
                    <w:spacing w:after="240" w:line="360" w:lineRule="auto"/>
                    <w:ind w:firstLine="0"/>
                    <w:jc w:val="center"/>
                    <w:rPr>
                      <w:szCs w:val="26"/>
                    </w:rPr>
                  </w:pPr>
                </w:p>
              </w:tc>
            </w:tr>
            <w:tr w:rsidR="00C40C19" w:rsidTr="00C40C19">
              <w:tc>
                <w:tcPr>
                  <w:tcW w:w="867" w:type="dxa"/>
                  <w:vAlign w:val="center"/>
                </w:tcPr>
                <w:p w:rsidR="00C40C19" w:rsidRDefault="00C40C19" w:rsidP="00F42729">
                  <w:pPr>
                    <w:pStyle w:val="Tbasetext"/>
                    <w:spacing w:after="240" w:line="360" w:lineRule="auto"/>
                    <w:ind w:firstLine="0"/>
                    <w:jc w:val="center"/>
                    <w:rPr>
                      <w:szCs w:val="26"/>
                    </w:rPr>
                  </w:pPr>
                  <w:r>
                    <w:rPr>
                      <w:szCs w:val="26"/>
                    </w:rPr>
                    <w:t>54</w:t>
                  </w:r>
                </w:p>
              </w:tc>
              <w:tc>
                <w:tcPr>
                  <w:tcW w:w="1430" w:type="dxa"/>
                  <w:vAlign w:val="center"/>
                </w:tcPr>
                <w:p w:rsidR="00C40C19" w:rsidRPr="00C40C19" w:rsidRDefault="00C40C19" w:rsidP="00C40C19">
                  <w:pPr>
                    <w:jc w:val="center"/>
                    <w:rPr>
                      <w:sz w:val="22"/>
                    </w:rPr>
                  </w:pPr>
                  <w:r w:rsidRPr="00C40C19">
                    <w:rPr>
                      <w:sz w:val="22"/>
                      <w:szCs w:val="26"/>
                    </w:rPr>
                    <w:t>Recurentă</w:t>
                  </w:r>
                </w:p>
              </w:tc>
              <w:tc>
                <w:tcPr>
                  <w:tcW w:w="1245" w:type="dxa"/>
                </w:tcPr>
                <w:p w:rsidR="00C40C19" w:rsidRPr="00C40C19" w:rsidRDefault="00C40C19" w:rsidP="003C1E5A">
                  <w:pPr>
                    <w:rPr>
                      <w:sz w:val="22"/>
                    </w:rPr>
                  </w:pPr>
                  <w:r w:rsidRPr="00C40C19">
                    <w:rPr>
                      <w:sz w:val="22"/>
                    </w:rPr>
                    <w:t>Procesor Grafică</w:t>
                  </w:r>
                </w:p>
              </w:tc>
              <w:tc>
                <w:tcPr>
                  <w:tcW w:w="1280" w:type="dxa"/>
                  <w:vAlign w:val="center"/>
                </w:tcPr>
                <w:p w:rsidR="00C40C19" w:rsidRDefault="00C40C19" w:rsidP="003C1E5A">
                  <w:pPr>
                    <w:pStyle w:val="Tbasetext"/>
                    <w:spacing w:after="240" w:line="360" w:lineRule="auto"/>
                    <w:ind w:firstLine="0"/>
                    <w:jc w:val="center"/>
                    <w:rPr>
                      <w:szCs w:val="26"/>
                    </w:rPr>
                  </w:pPr>
                  <w:r>
                    <w:rPr>
                      <w:szCs w:val="26"/>
                    </w:rPr>
                    <w:t>150</w:t>
                  </w:r>
                </w:p>
              </w:tc>
              <w:tc>
                <w:tcPr>
                  <w:tcW w:w="1434" w:type="dxa"/>
                  <w:vAlign w:val="center"/>
                </w:tcPr>
                <w:p w:rsidR="00C40C19" w:rsidRDefault="00C40C19" w:rsidP="003C1E5A">
                  <w:pPr>
                    <w:pStyle w:val="Tbasetext"/>
                    <w:spacing w:after="240" w:line="360" w:lineRule="auto"/>
                    <w:ind w:firstLine="0"/>
                    <w:jc w:val="center"/>
                    <w:rPr>
                      <w:szCs w:val="26"/>
                    </w:rPr>
                  </w:pPr>
                  <w:r>
                    <w:rPr>
                      <w:szCs w:val="26"/>
                    </w:rPr>
                    <w:t>50</w:t>
                  </w:r>
                </w:p>
              </w:tc>
              <w:tc>
                <w:tcPr>
                  <w:tcW w:w="1208" w:type="dxa"/>
                  <w:vAlign w:val="center"/>
                </w:tcPr>
                <w:p w:rsidR="00C40C19" w:rsidRDefault="00C40C19" w:rsidP="00F42729">
                  <w:pPr>
                    <w:pStyle w:val="Tbasetext"/>
                    <w:spacing w:after="240" w:line="360" w:lineRule="auto"/>
                    <w:ind w:firstLine="0"/>
                    <w:jc w:val="center"/>
                    <w:rPr>
                      <w:szCs w:val="26"/>
                    </w:rPr>
                  </w:pPr>
                </w:p>
              </w:tc>
            </w:tr>
          </w:tbl>
          <w:p w:rsidR="009A48C7" w:rsidRDefault="009A48C7" w:rsidP="007658B8">
            <w:pPr>
              <w:pStyle w:val="Tbasetext"/>
              <w:spacing w:after="240" w:line="360" w:lineRule="auto"/>
              <w:ind w:firstLine="0"/>
              <w:jc w:val="center"/>
              <w:rPr>
                <w:szCs w:val="26"/>
              </w:rPr>
            </w:pPr>
          </w:p>
        </w:tc>
        <w:tc>
          <w:tcPr>
            <w:tcW w:w="769" w:type="dxa"/>
            <w:vAlign w:val="center"/>
          </w:tcPr>
          <w:p w:rsidR="009A48C7" w:rsidRDefault="009A48C7" w:rsidP="007658B8">
            <w:pPr>
              <w:pStyle w:val="Tbasetext"/>
              <w:spacing w:after="240" w:line="360" w:lineRule="auto"/>
              <w:ind w:firstLine="0"/>
              <w:jc w:val="right"/>
              <w:rPr>
                <w:szCs w:val="26"/>
              </w:rPr>
            </w:pPr>
          </w:p>
        </w:tc>
      </w:tr>
      <w:tr w:rsidR="009A48C7" w:rsidTr="00FD2532">
        <w:trPr>
          <w:trHeight w:val="371"/>
        </w:trPr>
        <w:tc>
          <w:tcPr>
            <w:tcW w:w="832" w:type="dxa"/>
          </w:tcPr>
          <w:p w:rsidR="009A48C7" w:rsidRDefault="009A48C7" w:rsidP="007658B8">
            <w:pPr>
              <w:pStyle w:val="Tbasetext"/>
              <w:spacing w:after="240" w:line="360" w:lineRule="auto"/>
              <w:ind w:firstLine="0"/>
              <w:rPr>
                <w:szCs w:val="26"/>
              </w:rPr>
            </w:pPr>
          </w:p>
        </w:tc>
        <w:tc>
          <w:tcPr>
            <w:tcW w:w="7690" w:type="dxa"/>
            <w:vAlign w:val="center"/>
          </w:tcPr>
          <w:p w:rsidR="00FD2532" w:rsidRDefault="00FD2532" w:rsidP="00FD2532">
            <w:pPr>
              <w:pStyle w:val="Tbasetext"/>
              <w:spacing w:after="240" w:line="360" w:lineRule="auto"/>
              <w:ind w:firstLine="0"/>
              <w:jc w:val="left"/>
              <w:rPr>
                <w:szCs w:val="26"/>
              </w:rPr>
            </w:pPr>
          </w:p>
        </w:tc>
        <w:tc>
          <w:tcPr>
            <w:tcW w:w="769" w:type="dxa"/>
            <w:vAlign w:val="center"/>
          </w:tcPr>
          <w:p w:rsidR="009A48C7" w:rsidRDefault="009A48C7" w:rsidP="007658B8">
            <w:pPr>
              <w:pStyle w:val="Tbasetext"/>
              <w:spacing w:after="240" w:line="360" w:lineRule="auto"/>
              <w:ind w:firstLine="0"/>
              <w:jc w:val="right"/>
              <w:rPr>
                <w:szCs w:val="26"/>
              </w:rPr>
            </w:pPr>
          </w:p>
        </w:tc>
      </w:tr>
      <w:bookmarkEnd w:id="2"/>
    </w:tbl>
    <w:p w:rsidR="001B724A" w:rsidRDefault="001B724A" w:rsidP="001B724A"/>
    <w:p w:rsidR="007664D6" w:rsidRDefault="007664D6" w:rsidP="001B724A"/>
    <w:p w:rsidR="007664D6" w:rsidRDefault="007664D6" w:rsidP="001B724A"/>
    <w:p w:rsidR="007664D6" w:rsidRDefault="007664D6" w:rsidP="001B724A"/>
    <w:p w:rsidR="007664D6" w:rsidRDefault="007664D6" w:rsidP="001B724A"/>
    <w:p w:rsidR="007664D6" w:rsidRDefault="007664D6" w:rsidP="001B724A"/>
    <w:p w:rsidR="007664D6" w:rsidRDefault="007664D6" w:rsidP="001B724A"/>
    <w:p w:rsidR="00E34A37" w:rsidRDefault="00E34A37" w:rsidP="001B724A">
      <w:pPr>
        <w:jc w:val="center"/>
        <w:rPr>
          <w:b/>
          <w:sz w:val="28"/>
        </w:rPr>
      </w:pPr>
    </w:p>
    <w:p w:rsidR="00E34A37" w:rsidRDefault="00E34A37" w:rsidP="001B724A">
      <w:pPr>
        <w:jc w:val="center"/>
        <w:rPr>
          <w:b/>
          <w:sz w:val="28"/>
        </w:rPr>
      </w:pPr>
    </w:p>
    <w:p w:rsidR="00E34A37" w:rsidRDefault="00E34A37" w:rsidP="001B724A">
      <w:pPr>
        <w:jc w:val="center"/>
        <w:rPr>
          <w:b/>
          <w:sz w:val="28"/>
        </w:rPr>
      </w:pPr>
    </w:p>
    <w:p w:rsidR="00E34A37" w:rsidRDefault="00E34A37" w:rsidP="001B724A">
      <w:pPr>
        <w:jc w:val="center"/>
        <w:rPr>
          <w:b/>
          <w:sz w:val="28"/>
        </w:rPr>
      </w:pPr>
    </w:p>
    <w:p w:rsidR="00E34A37" w:rsidRDefault="00E34A37" w:rsidP="001B724A">
      <w:pPr>
        <w:jc w:val="center"/>
        <w:rPr>
          <w:b/>
          <w:sz w:val="28"/>
        </w:rPr>
      </w:pPr>
    </w:p>
    <w:p w:rsidR="00E34A37" w:rsidRDefault="00E34A37" w:rsidP="001B724A">
      <w:pPr>
        <w:jc w:val="center"/>
        <w:rPr>
          <w:b/>
          <w:sz w:val="28"/>
        </w:rPr>
      </w:pPr>
    </w:p>
    <w:p w:rsidR="00E34A37" w:rsidRDefault="00E34A37" w:rsidP="001B724A">
      <w:pPr>
        <w:jc w:val="center"/>
        <w:rPr>
          <w:b/>
          <w:sz w:val="28"/>
        </w:rPr>
      </w:pPr>
    </w:p>
    <w:p w:rsidR="00E34A37" w:rsidRDefault="00E34A37" w:rsidP="001B724A">
      <w:pPr>
        <w:jc w:val="center"/>
        <w:rPr>
          <w:b/>
          <w:sz w:val="28"/>
        </w:rPr>
      </w:pPr>
    </w:p>
    <w:p w:rsidR="00E34A37" w:rsidRDefault="00E34A37" w:rsidP="001B724A">
      <w:pPr>
        <w:jc w:val="center"/>
        <w:rPr>
          <w:b/>
          <w:sz w:val="28"/>
        </w:rPr>
      </w:pPr>
    </w:p>
    <w:p w:rsidR="00E34A37" w:rsidRDefault="00E34A37" w:rsidP="001B724A">
      <w:pPr>
        <w:jc w:val="center"/>
        <w:rPr>
          <w:b/>
          <w:sz w:val="28"/>
        </w:rPr>
      </w:pPr>
    </w:p>
    <w:p w:rsidR="00E34A37" w:rsidRDefault="00E34A37" w:rsidP="001B724A">
      <w:pPr>
        <w:jc w:val="center"/>
        <w:rPr>
          <w:b/>
          <w:sz w:val="28"/>
        </w:rPr>
      </w:pPr>
    </w:p>
    <w:p w:rsidR="00E34A37" w:rsidRDefault="00E34A37" w:rsidP="001B724A">
      <w:pPr>
        <w:jc w:val="center"/>
        <w:rPr>
          <w:b/>
          <w:sz w:val="28"/>
        </w:rPr>
      </w:pPr>
    </w:p>
    <w:p w:rsidR="001B724A" w:rsidRPr="00E34A37" w:rsidRDefault="001B724A" w:rsidP="001B724A">
      <w:pPr>
        <w:jc w:val="center"/>
        <w:rPr>
          <w:b/>
          <w:sz w:val="36"/>
        </w:rPr>
      </w:pPr>
      <w:r w:rsidRPr="00E34A37">
        <w:rPr>
          <w:b/>
          <w:sz w:val="36"/>
        </w:rPr>
        <w:lastRenderedPageBreak/>
        <w:t>Anexe</w:t>
      </w:r>
    </w:p>
    <w:p w:rsidR="001B724A" w:rsidRDefault="001B724A" w:rsidP="001B724A">
      <w:pPr>
        <w:jc w:val="center"/>
        <w:rPr>
          <w:b/>
          <w:sz w:val="28"/>
        </w:rPr>
      </w:pPr>
    </w:p>
    <w:p w:rsidR="001B724A" w:rsidRPr="00E34A37" w:rsidRDefault="001B724A" w:rsidP="00E34A37">
      <w:pPr>
        <w:ind w:firstLine="720"/>
        <w:rPr>
          <w:b/>
          <w:sz w:val="28"/>
        </w:rPr>
      </w:pPr>
      <w:r w:rsidRPr="00E34A37">
        <w:rPr>
          <w:b/>
          <w:sz w:val="28"/>
        </w:rPr>
        <w:t xml:space="preserve">Anexa </w:t>
      </w:r>
      <w:r w:rsidR="004301E3" w:rsidRPr="00E34A37">
        <w:rPr>
          <w:b/>
          <w:sz w:val="28"/>
        </w:rPr>
        <w:t>A</w:t>
      </w:r>
    </w:p>
    <w:p w:rsidR="004301E3" w:rsidRDefault="004301E3" w:rsidP="001B724A">
      <w:pPr>
        <w:rPr>
          <w:b/>
          <w:sz w:val="24"/>
        </w:rPr>
      </w:pPr>
    </w:p>
    <w:p w:rsidR="004301E3" w:rsidRDefault="004301E3" w:rsidP="004301E3">
      <w:pPr>
        <w:pStyle w:val="NoSpacing"/>
        <w:keepNext/>
        <w:spacing w:line="360" w:lineRule="auto"/>
        <w:jc w:val="center"/>
      </w:pPr>
      <w:r>
        <w:rPr>
          <w:noProof/>
        </w:rPr>
        <w:drawing>
          <wp:inline distT="0" distB="0" distL="0" distR="0" wp14:anchorId="1C6E70C0" wp14:editId="53E8470C">
            <wp:extent cx="5943600" cy="562483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624830"/>
                    </a:xfrm>
                    <a:prstGeom prst="rect">
                      <a:avLst/>
                    </a:prstGeom>
                    <a:noFill/>
                    <a:ln>
                      <a:noFill/>
                    </a:ln>
                  </pic:spPr>
                </pic:pic>
              </a:graphicData>
            </a:graphic>
          </wp:inline>
        </w:drawing>
      </w:r>
    </w:p>
    <w:p w:rsidR="004301E3" w:rsidRDefault="004301E3" w:rsidP="004301E3">
      <w:pPr>
        <w:pStyle w:val="Caption"/>
        <w:spacing w:line="360" w:lineRule="auto"/>
        <w:jc w:val="center"/>
        <w:rPr>
          <w:b w:val="0"/>
        </w:rPr>
      </w:pPr>
      <w:r>
        <w:t>Figura A.1</w:t>
      </w:r>
      <w:r>
        <w:rPr>
          <w:b w:val="0"/>
        </w:rPr>
        <w:t xml:space="preserve"> Cei 20 de aminoacizi aranjați in cinci clase (</w:t>
      </w:r>
      <w:r>
        <w:rPr>
          <w:b w:val="0"/>
        </w:rPr>
        <w:fldChar w:fldCharType="begin" w:fldLock="1"/>
      </w:r>
      <w:r>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b w:val="0"/>
        </w:rPr>
        <w:fldChar w:fldCharType="separate"/>
      </w:r>
      <w:r w:rsidRPr="000139BE">
        <w:rPr>
          <w:b w:val="0"/>
          <w:noProof/>
        </w:rPr>
        <w:t>[24]</w:t>
      </w:r>
      <w:r>
        <w:rPr>
          <w:b w:val="0"/>
        </w:rPr>
        <w:fldChar w:fldCharType="end"/>
      </w:r>
      <w:r>
        <w:rPr>
          <w:b w:val="0"/>
        </w:rPr>
        <w:t xml:space="preserve"> pg 79)</w:t>
      </w:r>
    </w:p>
    <w:p w:rsidR="00B90A3B" w:rsidRDefault="00B90A3B" w:rsidP="00B90A3B"/>
    <w:p w:rsidR="00B90A3B" w:rsidRDefault="00B90A3B" w:rsidP="00B90A3B">
      <w:pPr>
        <w:keepNext/>
        <w:autoSpaceDE w:val="0"/>
        <w:autoSpaceDN w:val="0"/>
        <w:adjustRightInd w:val="0"/>
        <w:spacing w:line="360" w:lineRule="auto"/>
        <w:ind w:firstLine="720"/>
        <w:jc w:val="both"/>
      </w:pPr>
      <w:r>
        <w:rPr>
          <w:noProof/>
          <w:lang w:val="en-US" w:eastAsia="en-US"/>
        </w:rPr>
        <w:lastRenderedPageBreak/>
        <w:drawing>
          <wp:inline distT="0" distB="0" distL="0" distR="0" wp14:anchorId="2B200819" wp14:editId="06E3614E">
            <wp:extent cx="5732145" cy="5150781"/>
            <wp:effectExtent l="0" t="0" r="1905" b="0"/>
            <wp:docPr id="69" name="Picture 69" descr="C:\Users\asus\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Desktop\Captur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5150781"/>
                    </a:xfrm>
                    <a:prstGeom prst="rect">
                      <a:avLst/>
                    </a:prstGeom>
                    <a:noFill/>
                    <a:ln>
                      <a:noFill/>
                    </a:ln>
                  </pic:spPr>
                </pic:pic>
              </a:graphicData>
            </a:graphic>
          </wp:inline>
        </w:drawing>
      </w:r>
    </w:p>
    <w:p w:rsidR="00B90A3B" w:rsidRDefault="00B90A3B" w:rsidP="00B90A3B">
      <w:pPr>
        <w:pStyle w:val="Caption"/>
        <w:spacing w:line="360" w:lineRule="auto"/>
        <w:jc w:val="center"/>
        <w:rPr>
          <w:b w:val="0"/>
        </w:rPr>
      </w:pPr>
      <w:r>
        <w:t>Figura A.2</w:t>
      </w:r>
      <w:r>
        <w:rPr>
          <w:b w:val="0"/>
        </w:rPr>
        <w:t xml:space="preserve"> Interfața de editare a toolboxu-ului Guide</w:t>
      </w:r>
    </w:p>
    <w:p w:rsidR="00A16658" w:rsidRDefault="00A16658" w:rsidP="00A16658">
      <w:pPr>
        <w:pStyle w:val="Theading1"/>
        <w:spacing w:line="360" w:lineRule="auto"/>
        <w:jc w:val="center"/>
      </w:pPr>
      <w:r>
        <w:rPr>
          <w:noProof/>
          <w:lang w:val="en-US" w:eastAsia="en-US"/>
        </w:rPr>
        <w:lastRenderedPageBreak/>
        <w:drawing>
          <wp:inline distT="0" distB="0" distL="0" distR="0" wp14:anchorId="7E5DCE27" wp14:editId="6FBAA5C0">
            <wp:extent cx="3901440" cy="65303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01440" cy="6530340"/>
                    </a:xfrm>
                    <a:prstGeom prst="rect">
                      <a:avLst/>
                    </a:prstGeom>
                  </pic:spPr>
                </pic:pic>
              </a:graphicData>
            </a:graphic>
          </wp:inline>
        </w:drawing>
      </w:r>
    </w:p>
    <w:p w:rsidR="00A16658" w:rsidRPr="00201B5C" w:rsidRDefault="00A16658" w:rsidP="00A16658">
      <w:pPr>
        <w:pStyle w:val="Caption"/>
        <w:spacing w:line="360" w:lineRule="auto"/>
        <w:jc w:val="center"/>
        <w:rPr>
          <w:rFonts w:asciiTheme="minorHAnsi" w:hAnsiTheme="minorHAnsi" w:cstheme="minorHAnsi"/>
          <w:b w:val="0"/>
          <w:sz w:val="22"/>
        </w:rPr>
      </w:pPr>
      <w:r>
        <w:t>Figura A.3</w:t>
      </w:r>
      <w:r>
        <w:rPr>
          <w:b w:val="0"/>
        </w:rPr>
        <w:t xml:space="preserve"> Fereastra care indică antrenarea unei rețele</w:t>
      </w:r>
    </w:p>
    <w:p w:rsidR="00A16658" w:rsidRPr="00A16658" w:rsidRDefault="00A16658" w:rsidP="00A16658"/>
    <w:p w:rsidR="00B90A3B" w:rsidRPr="00B90A3B" w:rsidRDefault="00B90A3B" w:rsidP="00B90A3B"/>
    <w:p w:rsidR="009526E8" w:rsidRDefault="009526E8" w:rsidP="009526E8">
      <w:pPr>
        <w:keepNext/>
      </w:pPr>
      <w:r>
        <w:rPr>
          <w:b/>
          <w:noProof/>
          <w:sz w:val="24"/>
          <w:lang w:val="en-US" w:eastAsia="en-US"/>
        </w:rPr>
        <w:lastRenderedPageBreak/>
        <w:drawing>
          <wp:inline distT="0" distB="0" distL="0" distR="0" wp14:anchorId="4B22E0C3" wp14:editId="1415874A">
            <wp:extent cx="5732145" cy="5359230"/>
            <wp:effectExtent l="0" t="0" r="1905" b="0"/>
            <wp:docPr id="68" name="Picture 68" descr="C:\Users\asus\Desktop\Capt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Capture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5359230"/>
                    </a:xfrm>
                    <a:prstGeom prst="rect">
                      <a:avLst/>
                    </a:prstGeom>
                    <a:noFill/>
                    <a:ln>
                      <a:noFill/>
                    </a:ln>
                  </pic:spPr>
                </pic:pic>
              </a:graphicData>
            </a:graphic>
          </wp:inline>
        </w:drawing>
      </w:r>
    </w:p>
    <w:p w:rsidR="004301E3" w:rsidRPr="009526E8" w:rsidRDefault="009526E8" w:rsidP="009526E8">
      <w:pPr>
        <w:pStyle w:val="Caption"/>
        <w:jc w:val="center"/>
        <w:rPr>
          <w:b w:val="0"/>
          <w:sz w:val="24"/>
        </w:rPr>
      </w:pPr>
      <w:r>
        <w:t xml:space="preserve">Figure A.4 </w:t>
      </w:r>
      <w:r>
        <w:rPr>
          <w:b w:val="0"/>
        </w:rPr>
        <w:t>Starea interfeței pentru antrenarea unei noi rețele neurale</w:t>
      </w:r>
    </w:p>
    <w:p w:rsidR="009526E8" w:rsidRDefault="009526E8" w:rsidP="001B724A">
      <w:pPr>
        <w:rPr>
          <w:b/>
          <w:sz w:val="24"/>
        </w:rPr>
      </w:pPr>
    </w:p>
    <w:p w:rsidR="009526E8" w:rsidRDefault="009526E8" w:rsidP="009526E8">
      <w:pPr>
        <w:keepNext/>
        <w:spacing w:line="360" w:lineRule="auto"/>
        <w:jc w:val="both"/>
      </w:pPr>
      <w:r>
        <w:rPr>
          <w:noProof/>
          <w:sz w:val="22"/>
          <w:lang w:val="en-US" w:eastAsia="en-US"/>
        </w:rPr>
        <w:lastRenderedPageBreak/>
        <w:drawing>
          <wp:inline distT="0" distB="0" distL="0" distR="0" wp14:anchorId="42B86809" wp14:editId="377BF9B0">
            <wp:extent cx="5732145" cy="5569853"/>
            <wp:effectExtent l="0" t="0" r="1905" b="0"/>
            <wp:docPr id="71" name="Picture 71" descr="C:\Users\asus\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Captur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5569853"/>
                    </a:xfrm>
                    <a:prstGeom prst="rect">
                      <a:avLst/>
                    </a:prstGeom>
                    <a:noFill/>
                    <a:ln>
                      <a:noFill/>
                    </a:ln>
                  </pic:spPr>
                </pic:pic>
              </a:graphicData>
            </a:graphic>
          </wp:inline>
        </w:drawing>
      </w:r>
    </w:p>
    <w:p w:rsidR="009526E8" w:rsidRPr="00BB3DB2" w:rsidRDefault="009526E8" w:rsidP="009526E8">
      <w:pPr>
        <w:pStyle w:val="Caption"/>
        <w:jc w:val="center"/>
        <w:rPr>
          <w:b w:val="0"/>
          <w:sz w:val="22"/>
        </w:rPr>
      </w:pPr>
      <w:r>
        <w:t>Figura A.5</w:t>
      </w:r>
      <w:r>
        <w:rPr>
          <w:b w:val="0"/>
        </w:rPr>
        <w:t xml:space="preserve"> Interfața pregatită pentru a utiliza o rețea neurală antrenată cu un fișier .fasta ca intrare; Rezultatul va fi un fișier PDB/mmCif cu același nume ca și fișierul .fasta de intrare salvat în directorul Output specificat</w:t>
      </w:r>
    </w:p>
    <w:p w:rsidR="009526E8" w:rsidRDefault="009526E8" w:rsidP="001B724A">
      <w:pPr>
        <w:rPr>
          <w:b/>
          <w:sz w:val="24"/>
        </w:rPr>
      </w:pPr>
    </w:p>
    <w:p w:rsidR="009526E8" w:rsidRDefault="009526E8" w:rsidP="009526E8">
      <w:pPr>
        <w:keepNext/>
      </w:pPr>
      <w:r>
        <w:rPr>
          <w:noProof/>
          <w:lang w:val="en-US" w:eastAsia="en-US"/>
        </w:rPr>
        <w:lastRenderedPageBreak/>
        <w:drawing>
          <wp:inline distT="0" distB="0" distL="0" distR="0" wp14:anchorId="48014A8F" wp14:editId="749636AC">
            <wp:extent cx="5732145" cy="3707765"/>
            <wp:effectExtent l="0" t="0" r="190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2145" cy="3707765"/>
                    </a:xfrm>
                    <a:prstGeom prst="rect">
                      <a:avLst/>
                    </a:prstGeom>
                  </pic:spPr>
                </pic:pic>
              </a:graphicData>
            </a:graphic>
          </wp:inline>
        </w:drawing>
      </w:r>
    </w:p>
    <w:p w:rsidR="009526E8" w:rsidRPr="009526E8" w:rsidRDefault="009526E8" w:rsidP="009526E8">
      <w:pPr>
        <w:spacing w:line="360" w:lineRule="auto"/>
        <w:jc w:val="center"/>
      </w:pPr>
      <w:r>
        <w:rPr>
          <w:b/>
        </w:rPr>
        <w:t>Figura</w:t>
      </w:r>
      <w:r w:rsidRPr="009526E8">
        <w:rPr>
          <w:b/>
        </w:rPr>
        <w:t xml:space="preserve"> </w:t>
      </w:r>
      <w:r>
        <w:rPr>
          <w:b/>
        </w:rPr>
        <w:t>A.6</w:t>
      </w:r>
      <w:r>
        <w:t xml:space="preserve"> </w:t>
      </w:r>
      <w:r w:rsidRPr="009526E8">
        <w:t>Secțiune a fișierului 3GYN.cif rezultat în urma utilizării rețelei neurale asupra fișierului 4GYN.fasta.</w:t>
      </w:r>
    </w:p>
    <w:p w:rsidR="009526E8" w:rsidRDefault="009526E8" w:rsidP="009526E8">
      <w:pPr>
        <w:pStyle w:val="Caption"/>
        <w:rPr>
          <w:b w:val="0"/>
          <w:sz w:val="24"/>
        </w:rPr>
      </w:pPr>
    </w:p>
    <w:p w:rsidR="009526E8" w:rsidRDefault="009526E8" w:rsidP="001B724A">
      <w:pPr>
        <w:rPr>
          <w:b/>
          <w:sz w:val="24"/>
        </w:rPr>
      </w:pPr>
    </w:p>
    <w:p w:rsidR="00165717" w:rsidRPr="00E34A37" w:rsidRDefault="00165717" w:rsidP="00E34A37">
      <w:pPr>
        <w:ind w:firstLine="720"/>
        <w:rPr>
          <w:b/>
          <w:sz w:val="28"/>
        </w:rPr>
      </w:pPr>
      <w:r w:rsidRPr="00E34A37">
        <w:rPr>
          <w:b/>
          <w:sz w:val="28"/>
        </w:rPr>
        <w:t>Anexa B</w:t>
      </w:r>
    </w:p>
    <w:p w:rsidR="007B135B" w:rsidRDefault="007B135B" w:rsidP="007B135B">
      <w:pPr>
        <w:pStyle w:val="NoSpacing"/>
        <w:spacing w:line="360" w:lineRule="auto"/>
        <w:ind w:firstLine="720"/>
        <w:jc w:val="both"/>
      </w:pPr>
    </w:p>
    <w:tbl>
      <w:tblPr>
        <w:tblStyle w:val="TableGrid"/>
        <w:tblW w:w="0" w:type="auto"/>
        <w:tblLook w:val="04A0" w:firstRow="1" w:lastRow="0" w:firstColumn="1" w:lastColumn="0" w:noHBand="0" w:noVBand="1"/>
      </w:tblPr>
      <w:tblGrid>
        <w:gridCol w:w="2290"/>
        <w:gridCol w:w="2312"/>
        <w:gridCol w:w="2312"/>
        <w:gridCol w:w="2329"/>
      </w:tblGrid>
      <w:tr w:rsidR="007B135B" w:rsidTr="00803D49">
        <w:tc>
          <w:tcPr>
            <w:tcW w:w="2394" w:type="dxa"/>
          </w:tcPr>
          <w:p w:rsidR="007B135B" w:rsidRDefault="007B135B" w:rsidP="00803D49">
            <w:pPr>
              <w:pStyle w:val="NoSpacing"/>
              <w:spacing w:line="360" w:lineRule="auto"/>
            </w:pPr>
            <w:r>
              <w:t>Coloana</w:t>
            </w:r>
          </w:p>
        </w:tc>
        <w:tc>
          <w:tcPr>
            <w:tcW w:w="2394" w:type="dxa"/>
          </w:tcPr>
          <w:p w:rsidR="007B135B" w:rsidRDefault="007B135B" w:rsidP="00803D49">
            <w:pPr>
              <w:pStyle w:val="NoSpacing"/>
              <w:spacing w:line="360" w:lineRule="auto"/>
            </w:pPr>
            <w:r>
              <w:t>Tipul de date</w:t>
            </w:r>
          </w:p>
        </w:tc>
        <w:tc>
          <w:tcPr>
            <w:tcW w:w="2394" w:type="dxa"/>
          </w:tcPr>
          <w:p w:rsidR="007B135B" w:rsidRDefault="007B135B" w:rsidP="00803D49">
            <w:pPr>
              <w:pStyle w:val="NoSpacing"/>
              <w:spacing w:line="360" w:lineRule="auto"/>
            </w:pPr>
            <w:r>
              <w:t>Câmp</w:t>
            </w:r>
          </w:p>
        </w:tc>
        <w:tc>
          <w:tcPr>
            <w:tcW w:w="2394" w:type="dxa"/>
          </w:tcPr>
          <w:p w:rsidR="007B135B" w:rsidRDefault="007B135B" w:rsidP="00803D49">
            <w:pPr>
              <w:pStyle w:val="NoSpacing"/>
              <w:spacing w:line="360" w:lineRule="auto"/>
            </w:pPr>
            <w:r>
              <w:t>Definiție</w:t>
            </w:r>
          </w:p>
        </w:tc>
      </w:tr>
      <w:tr w:rsidR="007B135B" w:rsidTr="00803D49">
        <w:tc>
          <w:tcPr>
            <w:tcW w:w="2394" w:type="dxa"/>
          </w:tcPr>
          <w:p w:rsidR="007B135B" w:rsidRDefault="007B135B" w:rsidP="00803D49">
            <w:pPr>
              <w:pStyle w:val="NoSpacing"/>
              <w:spacing w:line="360" w:lineRule="auto"/>
            </w:pPr>
            <w:r>
              <w:t>1 - 6</w:t>
            </w:r>
          </w:p>
        </w:tc>
        <w:tc>
          <w:tcPr>
            <w:tcW w:w="2394" w:type="dxa"/>
          </w:tcPr>
          <w:p w:rsidR="007B135B" w:rsidRDefault="007B135B" w:rsidP="00803D49">
            <w:pPr>
              <w:pStyle w:val="NoSpacing"/>
              <w:spacing w:line="360" w:lineRule="auto"/>
            </w:pPr>
            <w:r>
              <w:t>Numele Inregistrarii</w:t>
            </w:r>
          </w:p>
        </w:tc>
        <w:tc>
          <w:tcPr>
            <w:tcW w:w="2394" w:type="dxa"/>
          </w:tcPr>
          <w:p w:rsidR="007B135B" w:rsidRDefault="007B135B" w:rsidP="00803D49">
            <w:pPr>
              <w:pStyle w:val="NoSpacing"/>
              <w:spacing w:line="360" w:lineRule="auto"/>
            </w:pPr>
            <w:r>
              <w:t>"ATOM "</w:t>
            </w:r>
          </w:p>
        </w:tc>
        <w:tc>
          <w:tcPr>
            <w:tcW w:w="2394" w:type="dxa"/>
          </w:tcPr>
          <w:p w:rsidR="007B135B" w:rsidRDefault="007B135B" w:rsidP="00803D49">
            <w:pPr>
              <w:pStyle w:val="NoSpacing"/>
              <w:spacing w:line="360" w:lineRule="auto"/>
            </w:pPr>
          </w:p>
        </w:tc>
      </w:tr>
      <w:tr w:rsidR="007B135B" w:rsidTr="00803D49">
        <w:tc>
          <w:tcPr>
            <w:tcW w:w="2394" w:type="dxa"/>
          </w:tcPr>
          <w:p w:rsidR="007B135B" w:rsidRDefault="007B135B" w:rsidP="00803D49">
            <w:pPr>
              <w:pStyle w:val="NoSpacing"/>
              <w:spacing w:line="360" w:lineRule="auto"/>
            </w:pPr>
            <w:r>
              <w:t>7 - 11</w:t>
            </w:r>
          </w:p>
        </w:tc>
        <w:tc>
          <w:tcPr>
            <w:tcW w:w="2394" w:type="dxa"/>
          </w:tcPr>
          <w:p w:rsidR="007B135B" w:rsidRDefault="007B135B" w:rsidP="00803D49">
            <w:pPr>
              <w:pStyle w:val="NoSpacing"/>
              <w:spacing w:line="360" w:lineRule="auto"/>
            </w:pPr>
            <w:r>
              <w:t>Integer</w:t>
            </w:r>
          </w:p>
        </w:tc>
        <w:tc>
          <w:tcPr>
            <w:tcW w:w="2394" w:type="dxa"/>
          </w:tcPr>
          <w:p w:rsidR="007B135B" w:rsidRDefault="007B135B" w:rsidP="00803D49">
            <w:pPr>
              <w:pStyle w:val="NoSpacing"/>
              <w:spacing w:line="360" w:lineRule="auto"/>
            </w:pPr>
            <w:r>
              <w:t>serial</w:t>
            </w:r>
          </w:p>
        </w:tc>
        <w:tc>
          <w:tcPr>
            <w:tcW w:w="2394" w:type="dxa"/>
          </w:tcPr>
          <w:p w:rsidR="007B135B" w:rsidRDefault="007B135B" w:rsidP="00803D49">
            <w:pPr>
              <w:pStyle w:val="NoSpacing"/>
              <w:spacing w:line="360" w:lineRule="auto"/>
            </w:pPr>
            <w:r>
              <w:t>Numarul serial al atomului</w:t>
            </w:r>
          </w:p>
        </w:tc>
      </w:tr>
      <w:tr w:rsidR="007B135B" w:rsidTr="00803D49">
        <w:tc>
          <w:tcPr>
            <w:tcW w:w="2394" w:type="dxa"/>
          </w:tcPr>
          <w:p w:rsidR="007B135B" w:rsidRDefault="007B135B" w:rsidP="00803D49">
            <w:pPr>
              <w:pStyle w:val="NoSpacing"/>
              <w:spacing w:line="360" w:lineRule="auto"/>
            </w:pPr>
            <w:r>
              <w:t>13 - 16</w:t>
            </w:r>
          </w:p>
        </w:tc>
        <w:tc>
          <w:tcPr>
            <w:tcW w:w="2394" w:type="dxa"/>
          </w:tcPr>
          <w:p w:rsidR="007B135B" w:rsidRDefault="007B135B" w:rsidP="00803D49">
            <w:pPr>
              <w:pStyle w:val="NoSpacing"/>
              <w:spacing w:line="360" w:lineRule="auto"/>
            </w:pPr>
            <w:r>
              <w:t>Atom</w:t>
            </w:r>
          </w:p>
        </w:tc>
        <w:tc>
          <w:tcPr>
            <w:tcW w:w="2394" w:type="dxa"/>
          </w:tcPr>
          <w:p w:rsidR="007B135B" w:rsidRDefault="007B135B" w:rsidP="00803D49">
            <w:pPr>
              <w:pStyle w:val="NoSpacing"/>
              <w:spacing w:line="360" w:lineRule="auto"/>
            </w:pPr>
            <w:r>
              <w:t>name</w:t>
            </w:r>
          </w:p>
        </w:tc>
        <w:tc>
          <w:tcPr>
            <w:tcW w:w="2394" w:type="dxa"/>
          </w:tcPr>
          <w:p w:rsidR="007B135B" w:rsidRDefault="007B135B" w:rsidP="00803D49">
            <w:pPr>
              <w:pStyle w:val="NoSpacing"/>
              <w:spacing w:line="360" w:lineRule="auto"/>
            </w:pPr>
            <w:r>
              <w:t>Numele Atomului</w:t>
            </w:r>
          </w:p>
        </w:tc>
      </w:tr>
      <w:tr w:rsidR="007B135B" w:rsidTr="00803D49">
        <w:tc>
          <w:tcPr>
            <w:tcW w:w="2394" w:type="dxa"/>
          </w:tcPr>
          <w:p w:rsidR="007B135B" w:rsidRDefault="007B135B" w:rsidP="00803D49">
            <w:pPr>
              <w:pStyle w:val="NoSpacing"/>
              <w:spacing w:line="360" w:lineRule="auto"/>
            </w:pPr>
            <w:r>
              <w:t>17</w:t>
            </w:r>
          </w:p>
        </w:tc>
        <w:tc>
          <w:tcPr>
            <w:tcW w:w="2394" w:type="dxa"/>
          </w:tcPr>
          <w:p w:rsidR="007B135B" w:rsidRDefault="007B135B" w:rsidP="00803D49">
            <w:pPr>
              <w:pStyle w:val="NoSpacing"/>
              <w:spacing w:line="360" w:lineRule="auto"/>
            </w:pPr>
            <w:r>
              <w:t>Character</w:t>
            </w:r>
          </w:p>
        </w:tc>
        <w:tc>
          <w:tcPr>
            <w:tcW w:w="2394" w:type="dxa"/>
          </w:tcPr>
          <w:p w:rsidR="007B135B" w:rsidRDefault="007B135B" w:rsidP="00803D49">
            <w:pPr>
              <w:pStyle w:val="NoSpacing"/>
              <w:spacing w:line="360" w:lineRule="auto"/>
            </w:pPr>
            <w:r>
              <w:t>altLoc</w:t>
            </w:r>
          </w:p>
        </w:tc>
        <w:tc>
          <w:tcPr>
            <w:tcW w:w="2394" w:type="dxa"/>
          </w:tcPr>
          <w:p w:rsidR="007B135B" w:rsidRDefault="007B135B" w:rsidP="00803D49">
            <w:pPr>
              <w:pStyle w:val="NoSpacing"/>
              <w:spacing w:line="360" w:lineRule="auto"/>
            </w:pPr>
            <w:r>
              <w:t>Indicator alternativ al locatiei</w:t>
            </w:r>
          </w:p>
        </w:tc>
      </w:tr>
      <w:tr w:rsidR="007B135B" w:rsidTr="00803D49">
        <w:tc>
          <w:tcPr>
            <w:tcW w:w="2394" w:type="dxa"/>
          </w:tcPr>
          <w:p w:rsidR="007B135B" w:rsidRDefault="007B135B" w:rsidP="00803D49">
            <w:pPr>
              <w:pStyle w:val="NoSpacing"/>
              <w:spacing w:line="360" w:lineRule="auto"/>
            </w:pPr>
            <w:r>
              <w:t>18 - 20</w:t>
            </w:r>
          </w:p>
        </w:tc>
        <w:tc>
          <w:tcPr>
            <w:tcW w:w="2394" w:type="dxa"/>
          </w:tcPr>
          <w:p w:rsidR="007B135B" w:rsidRDefault="007B135B" w:rsidP="00803D49">
            <w:pPr>
              <w:pStyle w:val="NoSpacing"/>
              <w:spacing w:line="360" w:lineRule="auto"/>
            </w:pPr>
            <w:r>
              <w:t>Nume Residuu</w:t>
            </w:r>
          </w:p>
        </w:tc>
        <w:tc>
          <w:tcPr>
            <w:tcW w:w="2394" w:type="dxa"/>
          </w:tcPr>
          <w:p w:rsidR="007B135B" w:rsidRDefault="007B135B" w:rsidP="00803D49">
            <w:pPr>
              <w:pStyle w:val="NoSpacing"/>
              <w:spacing w:line="360" w:lineRule="auto"/>
            </w:pPr>
            <w:r>
              <w:t>resName</w:t>
            </w:r>
          </w:p>
        </w:tc>
        <w:tc>
          <w:tcPr>
            <w:tcW w:w="2394" w:type="dxa"/>
          </w:tcPr>
          <w:p w:rsidR="007B135B" w:rsidRDefault="007B135B" w:rsidP="00803D49">
            <w:pPr>
              <w:pStyle w:val="NoSpacing"/>
              <w:spacing w:line="360" w:lineRule="auto"/>
            </w:pPr>
            <w:r>
              <w:t>Numele Residuului</w:t>
            </w:r>
          </w:p>
        </w:tc>
      </w:tr>
      <w:tr w:rsidR="007B135B" w:rsidTr="00803D49">
        <w:tc>
          <w:tcPr>
            <w:tcW w:w="2394" w:type="dxa"/>
          </w:tcPr>
          <w:p w:rsidR="007B135B" w:rsidRDefault="007B135B" w:rsidP="00803D49">
            <w:pPr>
              <w:pStyle w:val="NoSpacing"/>
              <w:spacing w:line="360" w:lineRule="auto"/>
            </w:pPr>
            <w:r>
              <w:t>22</w:t>
            </w:r>
          </w:p>
        </w:tc>
        <w:tc>
          <w:tcPr>
            <w:tcW w:w="2394" w:type="dxa"/>
          </w:tcPr>
          <w:p w:rsidR="007B135B" w:rsidRDefault="007B135B" w:rsidP="00803D49">
            <w:pPr>
              <w:pStyle w:val="NoSpacing"/>
              <w:spacing w:line="360" w:lineRule="auto"/>
            </w:pPr>
            <w:r>
              <w:t>Character</w:t>
            </w:r>
          </w:p>
        </w:tc>
        <w:tc>
          <w:tcPr>
            <w:tcW w:w="2394" w:type="dxa"/>
          </w:tcPr>
          <w:p w:rsidR="007B135B" w:rsidRDefault="007B135B" w:rsidP="00803D49">
            <w:pPr>
              <w:pStyle w:val="NoSpacing"/>
              <w:spacing w:line="360" w:lineRule="auto"/>
            </w:pPr>
            <w:r>
              <w:t>chainID</w:t>
            </w:r>
          </w:p>
        </w:tc>
        <w:tc>
          <w:tcPr>
            <w:tcW w:w="2394" w:type="dxa"/>
          </w:tcPr>
          <w:p w:rsidR="007B135B" w:rsidRDefault="007B135B" w:rsidP="00803D49">
            <w:pPr>
              <w:pStyle w:val="NoSpacing"/>
              <w:spacing w:line="360" w:lineRule="auto"/>
            </w:pPr>
            <w:r>
              <w:t>Identificatorul lantului</w:t>
            </w:r>
          </w:p>
        </w:tc>
      </w:tr>
      <w:tr w:rsidR="007B135B" w:rsidTr="00803D49">
        <w:tc>
          <w:tcPr>
            <w:tcW w:w="2394" w:type="dxa"/>
          </w:tcPr>
          <w:p w:rsidR="007B135B" w:rsidRDefault="007B135B" w:rsidP="00803D49">
            <w:pPr>
              <w:pStyle w:val="NoSpacing"/>
              <w:spacing w:line="360" w:lineRule="auto"/>
            </w:pPr>
            <w:r>
              <w:t>23 - 26</w:t>
            </w:r>
          </w:p>
        </w:tc>
        <w:tc>
          <w:tcPr>
            <w:tcW w:w="2394" w:type="dxa"/>
          </w:tcPr>
          <w:p w:rsidR="007B135B" w:rsidRDefault="007B135B" w:rsidP="00803D49">
            <w:pPr>
              <w:pStyle w:val="NoSpacing"/>
              <w:spacing w:line="360" w:lineRule="auto"/>
            </w:pPr>
            <w:r>
              <w:t>Integer</w:t>
            </w:r>
          </w:p>
        </w:tc>
        <w:tc>
          <w:tcPr>
            <w:tcW w:w="2394" w:type="dxa"/>
          </w:tcPr>
          <w:p w:rsidR="007B135B" w:rsidRDefault="007B135B" w:rsidP="00803D49">
            <w:pPr>
              <w:pStyle w:val="NoSpacing"/>
              <w:spacing w:line="360" w:lineRule="auto"/>
            </w:pPr>
            <w:r>
              <w:t>resSeq</w:t>
            </w:r>
          </w:p>
        </w:tc>
        <w:tc>
          <w:tcPr>
            <w:tcW w:w="2394" w:type="dxa"/>
          </w:tcPr>
          <w:p w:rsidR="007B135B" w:rsidRDefault="007B135B" w:rsidP="00803D49">
            <w:pPr>
              <w:pStyle w:val="NoSpacing"/>
              <w:spacing w:line="360" w:lineRule="auto"/>
            </w:pPr>
            <w:r>
              <w:t>Numarul secventei de residuuri</w:t>
            </w:r>
          </w:p>
        </w:tc>
      </w:tr>
      <w:tr w:rsidR="007B135B" w:rsidTr="00803D49">
        <w:tc>
          <w:tcPr>
            <w:tcW w:w="2394" w:type="dxa"/>
          </w:tcPr>
          <w:p w:rsidR="007B135B" w:rsidRDefault="007B135B" w:rsidP="00803D49">
            <w:pPr>
              <w:pStyle w:val="NoSpacing"/>
              <w:spacing w:line="360" w:lineRule="auto"/>
            </w:pPr>
            <w:r>
              <w:t>27</w:t>
            </w:r>
          </w:p>
        </w:tc>
        <w:tc>
          <w:tcPr>
            <w:tcW w:w="2394" w:type="dxa"/>
          </w:tcPr>
          <w:p w:rsidR="007B135B" w:rsidRDefault="007B135B" w:rsidP="00803D49">
            <w:pPr>
              <w:pStyle w:val="NoSpacing"/>
              <w:spacing w:line="360" w:lineRule="auto"/>
            </w:pPr>
            <w:r>
              <w:t>AChar</w:t>
            </w:r>
          </w:p>
        </w:tc>
        <w:tc>
          <w:tcPr>
            <w:tcW w:w="2394" w:type="dxa"/>
          </w:tcPr>
          <w:p w:rsidR="007B135B" w:rsidRDefault="007B135B" w:rsidP="00803D49">
            <w:pPr>
              <w:pStyle w:val="NoSpacing"/>
              <w:spacing w:line="360" w:lineRule="auto"/>
            </w:pPr>
            <w:r>
              <w:t>iCode</w:t>
            </w:r>
          </w:p>
        </w:tc>
        <w:tc>
          <w:tcPr>
            <w:tcW w:w="2394" w:type="dxa"/>
          </w:tcPr>
          <w:p w:rsidR="007B135B" w:rsidRDefault="007B135B" w:rsidP="00803D49">
            <w:pPr>
              <w:pStyle w:val="NoSpacing"/>
              <w:spacing w:line="360" w:lineRule="auto"/>
            </w:pPr>
            <w:r>
              <w:t xml:space="preserve">Cod pentru insertia de </w:t>
            </w:r>
            <w:r>
              <w:lastRenderedPageBreak/>
              <w:t>residuuri</w:t>
            </w:r>
          </w:p>
        </w:tc>
      </w:tr>
      <w:tr w:rsidR="007B135B" w:rsidTr="00803D49">
        <w:tc>
          <w:tcPr>
            <w:tcW w:w="2394" w:type="dxa"/>
          </w:tcPr>
          <w:p w:rsidR="007B135B" w:rsidRDefault="007B135B" w:rsidP="00803D49">
            <w:pPr>
              <w:pStyle w:val="NoSpacing"/>
              <w:spacing w:line="360" w:lineRule="auto"/>
            </w:pPr>
            <w:r>
              <w:lastRenderedPageBreak/>
              <w:t>31 - 38</w:t>
            </w:r>
          </w:p>
        </w:tc>
        <w:tc>
          <w:tcPr>
            <w:tcW w:w="2394" w:type="dxa"/>
          </w:tcPr>
          <w:p w:rsidR="007B135B" w:rsidRDefault="007B135B" w:rsidP="00803D49">
            <w:pPr>
              <w:pStyle w:val="NoSpacing"/>
              <w:spacing w:line="360" w:lineRule="auto"/>
            </w:pPr>
            <w:r>
              <w:t>Real(8.3)</w:t>
            </w:r>
          </w:p>
        </w:tc>
        <w:tc>
          <w:tcPr>
            <w:tcW w:w="2394" w:type="dxa"/>
          </w:tcPr>
          <w:p w:rsidR="007B135B" w:rsidRDefault="007B135B" w:rsidP="00803D49">
            <w:pPr>
              <w:pStyle w:val="NoSpacing"/>
              <w:spacing w:line="360" w:lineRule="auto"/>
            </w:pPr>
            <w:r>
              <w:t>x</w:t>
            </w:r>
          </w:p>
        </w:tc>
        <w:tc>
          <w:tcPr>
            <w:tcW w:w="2394" w:type="dxa"/>
          </w:tcPr>
          <w:p w:rsidR="007B135B" w:rsidRDefault="007B135B" w:rsidP="00803D49">
            <w:pPr>
              <w:pStyle w:val="NoSpacing"/>
              <w:spacing w:line="360" w:lineRule="auto"/>
            </w:pPr>
            <w:r>
              <w:t>Coordonata ortogonala X in Angstromi</w:t>
            </w:r>
          </w:p>
        </w:tc>
      </w:tr>
      <w:tr w:rsidR="007B135B" w:rsidTr="00803D49">
        <w:tc>
          <w:tcPr>
            <w:tcW w:w="2394" w:type="dxa"/>
          </w:tcPr>
          <w:p w:rsidR="007B135B" w:rsidRDefault="007B135B" w:rsidP="00803D49">
            <w:pPr>
              <w:pStyle w:val="NoSpacing"/>
              <w:spacing w:line="360" w:lineRule="auto"/>
            </w:pPr>
            <w:r>
              <w:t>39 - 46</w:t>
            </w:r>
          </w:p>
        </w:tc>
        <w:tc>
          <w:tcPr>
            <w:tcW w:w="2394" w:type="dxa"/>
          </w:tcPr>
          <w:p w:rsidR="007B135B" w:rsidRDefault="007B135B" w:rsidP="00803D49">
            <w:pPr>
              <w:pStyle w:val="NoSpacing"/>
              <w:spacing w:line="360" w:lineRule="auto"/>
            </w:pPr>
            <w:r>
              <w:t>Real(8.3)</w:t>
            </w:r>
          </w:p>
        </w:tc>
        <w:tc>
          <w:tcPr>
            <w:tcW w:w="2394" w:type="dxa"/>
          </w:tcPr>
          <w:p w:rsidR="007B135B" w:rsidRDefault="007B135B" w:rsidP="00803D49">
            <w:pPr>
              <w:pStyle w:val="NoSpacing"/>
              <w:spacing w:line="360" w:lineRule="auto"/>
            </w:pPr>
            <w:r>
              <w:t>y</w:t>
            </w:r>
          </w:p>
        </w:tc>
        <w:tc>
          <w:tcPr>
            <w:tcW w:w="2394" w:type="dxa"/>
          </w:tcPr>
          <w:p w:rsidR="007B135B" w:rsidRDefault="007B135B" w:rsidP="00803D49">
            <w:pPr>
              <w:pStyle w:val="NoSpacing"/>
              <w:spacing w:line="360" w:lineRule="auto"/>
            </w:pPr>
            <w:r>
              <w:t>Coordonata ortogonala Y in Angstromi</w:t>
            </w:r>
          </w:p>
        </w:tc>
      </w:tr>
      <w:tr w:rsidR="007B135B" w:rsidTr="00803D49">
        <w:tc>
          <w:tcPr>
            <w:tcW w:w="2394" w:type="dxa"/>
          </w:tcPr>
          <w:p w:rsidR="007B135B" w:rsidRDefault="007B135B" w:rsidP="00803D49">
            <w:pPr>
              <w:pStyle w:val="NoSpacing"/>
              <w:spacing w:line="360" w:lineRule="auto"/>
            </w:pPr>
            <w:r>
              <w:t>47 - 54</w:t>
            </w:r>
          </w:p>
        </w:tc>
        <w:tc>
          <w:tcPr>
            <w:tcW w:w="2394" w:type="dxa"/>
          </w:tcPr>
          <w:p w:rsidR="007B135B" w:rsidRDefault="007B135B" w:rsidP="00803D49">
            <w:pPr>
              <w:pStyle w:val="NoSpacing"/>
              <w:spacing w:line="360" w:lineRule="auto"/>
            </w:pPr>
            <w:r>
              <w:t>Real(8.3)</w:t>
            </w:r>
          </w:p>
        </w:tc>
        <w:tc>
          <w:tcPr>
            <w:tcW w:w="2394" w:type="dxa"/>
          </w:tcPr>
          <w:p w:rsidR="007B135B" w:rsidRDefault="007B135B" w:rsidP="00803D49">
            <w:pPr>
              <w:pStyle w:val="NoSpacing"/>
              <w:spacing w:line="360" w:lineRule="auto"/>
            </w:pPr>
            <w:r>
              <w:t>z</w:t>
            </w:r>
          </w:p>
        </w:tc>
        <w:tc>
          <w:tcPr>
            <w:tcW w:w="2394" w:type="dxa"/>
          </w:tcPr>
          <w:p w:rsidR="007B135B" w:rsidRDefault="007B135B" w:rsidP="00803D49">
            <w:pPr>
              <w:pStyle w:val="NoSpacing"/>
              <w:spacing w:line="360" w:lineRule="auto"/>
            </w:pPr>
            <w:r>
              <w:t>Coordonata ortogonala Z in Angstromi</w:t>
            </w:r>
          </w:p>
        </w:tc>
      </w:tr>
      <w:tr w:rsidR="007B135B" w:rsidTr="00803D49">
        <w:tc>
          <w:tcPr>
            <w:tcW w:w="2394" w:type="dxa"/>
          </w:tcPr>
          <w:p w:rsidR="007B135B" w:rsidRDefault="007B135B" w:rsidP="00803D49">
            <w:pPr>
              <w:pStyle w:val="NoSpacing"/>
              <w:spacing w:line="360" w:lineRule="auto"/>
            </w:pPr>
            <w:r>
              <w:t>55 - 60</w:t>
            </w:r>
          </w:p>
        </w:tc>
        <w:tc>
          <w:tcPr>
            <w:tcW w:w="2394" w:type="dxa"/>
          </w:tcPr>
          <w:p w:rsidR="007B135B" w:rsidRDefault="007B135B" w:rsidP="00803D49">
            <w:pPr>
              <w:pStyle w:val="NoSpacing"/>
              <w:spacing w:line="360" w:lineRule="auto"/>
            </w:pPr>
            <w:r>
              <w:t>Real(6.2)</w:t>
            </w:r>
          </w:p>
        </w:tc>
        <w:tc>
          <w:tcPr>
            <w:tcW w:w="2394" w:type="dxa"/>
          </w:tcPr>
          <w:p w:rsidR="007B135B" w:rsidRDefault="007B135B" w:rsidP="00803D49">
            <w:pPr>
              <w:pStyle w:val="NoSpacing"/>
              <w:spacing w:line="360" w:lineRule="auto"/>
            </w:pPr>
            <w:r>
              <w:t>occupancy</w:t>
            </w:r>
          </w:p>
        </w:tc>
        <w:tc>
          <w:tcPr>
            <w:tcW w:w="2394" w:type="dxa"/>
          </w:tcPr>
          <w:p w:rsidR="007B135B" w:rsidRDefault="007B135B" w:rsidP="00803D49">
            <w:pPr>
              <w:pStyle w:val="NoSpacing"/>
              <w:spacing w:line="360" w:lineRule="auto"/>
            </w:pPr>
            <w:r>
              <w:t>Ocupanta</w:t>
            </w:r>
          </w:p>
        </w:tc>
      </w:tr>
      <w:tr w:rsidR="007B135B" w:rsidTr="00803D49">
        <w:tc>
          <w:tcPr>
            <w:tcW w:w="2394" w:type="dxa"/>
          </w:tcPr>
          <w:p w:rsidR="007B135B" w:rsidRDefault="007B135B" w:rsidP="00803D49">
            <w:pPr>
              <w:pStyle w:val="NoSpacing"/>
              <w:spacing w:line="360" w:lineRule="auto"/>
            </w:pPr>
            <w:r>
              <w:t>61 - 66</w:t>
            </w:r>
          </w:p>
        </w:tc>
        <w:tc>
          <w:tcPr>
            <w:tcW w:w="2394" w:type="dxa"/>
          </w:tcPr>
          <w:p w:rsidR="007B135B" w:rsidRDefault="007B135B" w:rsidP="00803D49">
            <w:pPr>
              <w:pStyle w:val="NoSpacing"/>
              <w:spacing w:line="360" w:lineRule="auto"/>
            </w:pPr>
            <w:r>
              <w:t>Real(6.2)</w:t>
            </w:r>
          </w:p>
        </w:tc>
        <w:tc>
          <w:tcPr>
            <w:tcW w:w="2394" w:type="dxa"/>
          </w:tcPr>
          <w:p w:rsidR="007B135B" w:rsidRDefault="007B135B" w:rsidP="00803D49">
            <w:pPr>
              <w:pStyle w:val="NoSpacing"/>
              <w:spacing w:line="360" w:lineRule="auto"/>
            </w:pPr>
            <w:r>
              <w:t>tempFactor</w:t>
            </w:r>
          </w:p>
        </w:tc>
        <w:tc>
          <w:tcPr>
            <w:tcW w:w="2394" w:type="dxa"/>
          </w:tcPr>
          <w:p w:rsidR="007B135B" w:rsidRDefault="007B135B" w:rsidP="00803D49">
            <w:pPr>
              <w:pStyle w:val="NoSpacing"/>
              <w:spacing w:line="360" w:lineRule="auto"/>
            </w:pPr>
            <w:r>
              <w:t>Factorul de Temperatura</w:t>
            </w:r>
          </w:p>
        </w:tc>
      </w:tr>
      <w:tr w:rsidR="007B135B" w:rsidTr="00803D49">
        <w:tc>
          <w:tcPr>
            <w:tcW w:w="2394" w:type="dxa"/>
          </w:tcPr>
          <w:p w:rsidR="007B135B" w:rsidRDefault="007B135B" w:rsidP="00803D49">
            <w:pPr>
              <w:pStyle w:val="NoSpacing"/>
              <w:spacing w:line="360" w:lineRule="auto"/>
            </w:pPr>
            <w:r>
              <w:t>77 - 78</w:t>
            </w:r>
          </w:p>
        </w:tc>
        <w:tc>
          <w:tcPr>
            <w:tcW w:w="2394" w:type="dxa"/>
          </w:tcPr>
          <w:p w:rsidR="007B135B" w:rsidRDefault="007B135B" w:rsidP="00803D49">
            <w:pPr>
              <w:pStyle w:val="NoSpacing"/>
              <w:spacing w:line="360" w:lineRule="auto"/>
            </w:pPr>
            <w:r>
              <w:t>String(2)</w:t>
            </w:r>
          </w:p>
        </w:tc>
        <w:tc>
          <w:tcPr>
            <w:tcW w:w="2394" w:type="dxa"/>
          </w:tcPr>
          <w:p w:rsidR="007B135B" w:rsidRDefault="007B135B" w:rsidP="00803D49">
            <w:pPr>
              <w:pStyle w:val="NoSpacing"/>
              <w:spacing w:line="360" w:lineRule="auto"/>
            </w:pPr>
            <w:r>
              <w:t>element</w:t>
            </w:r>
          </w:p>
        </w:tc>
        <w:tc>
          <w:tcPr>
            <w:tcW w:w="2394" w:type="dxa"/>
          </w:tcPr>
          <w:p w:rsidR="007B135B" w:rsidRDefault="007B135B" w:rsidP="00803D49">
            <w:pPr>
              <w:pStyle w:val="NoSpacing"/>
              <w:spacing w:line="360" w:lineRule="auto"/>
            </w:pPr>
            <w:r>
              <w:t>Simbolul Elementului</w:t>
            </w:r>
          </w:p>
        </w:tc>
      </w:tr>
      <w:tr w:rsidR="007B135B" w:rsidTr="00803D49">
        <w:tc>
          <w:tcPr>
            <w:tcW w:w="2394" w:type="dxa"/>
          </w:tcPr>
          <w:p w:rsidR="007B135B" w:rsidRDefault="007B135B" w:rsidP="00803D49">
            <w:pPr>
              <w:pStyle w:val="NoSpacing"/>
              <w:spacing w:line="360" w:lineRule="auto"/>
            </w:pPr>
            <w:r>
              <w:t>79 - 80</w:t>
            </w:r>
          </w:p>
        </w:tc>
        <w:tc>
          <w:tcPr>
            <w:tcW w:w="2394" w:type="dxa"/>
          </w:tcPr>
          <w:p w:rsidR="007B135B" w:rsidRDefault="007B135B" w:rsidP="00803D49">
            <w:pPr>
              <w:pStyle w:val="NoSpacing"/>
              <w:spacing w:line="360" w:lineRule="auto"/>
            </w:pPr>
            <w:r>
              <w:t>String(2)</w:t>
            </w:r>
          </w:p>
        </w:tc>
        <w:tc>
          <w:tcPr>
            <w:tcW w:w="2394" w:type="dxa"/>
          </w:tcPr>
          <w:p w:rsidR="007B135B" w:rsidRDefault="007B135B" w:rsidP="00803D49">
            <w:pPr>
              <w:pStyle w:val="NoSpacing"/>
              <w:spacing w:line="360" w:lineRule="auto"/>
            </w:pPr>
            <w:r>
              <w:t>charge</w:t>
            </w:r>
          </w:p>
        </w:tc>
        <w:tc>
          <w:tcPr>
            <w:tcW w:w="2394" w:type="dxa"/>
          </w:tcPr>
          <w:p w:rsidR="007B135B" w:rsidRDefault="007B135B" w:rsidP="00803D49">
            <w:pPr>
              <w:pStyle w:val="NoSpacing"/>
              <w:spacing w:line="360" w:lineRule="auto"/>
            </w:pPr>
            <w:r>
              <w:t>Sarcina electrica a atomului</w:t>
            </w:r>
          </w:p>
        </w:tc>
      </w:tr>
    </w:tbl>
    <w:p w:rsidR="007B135B" w:rsidRDefault="007B135B" w:rsidP="007B135B">
      <w:pPr>
        <w:pStyle w:val="NoSpacing"/>
        <w:spacing w:line="360" w:lineRule="auto"/>
      </w:pPr>
    </w:p>
    <w:p w:rsidR="007B135B" w:rsidRPr="00A83FFC" w:rsidRDefault="007B135B" w:rsidP="007B135B">
      <w:pPr>
        <w:pStyle w:val="NoSpacing"/>
        <w:spacing w:line="360" w:lineRule="auto"/>
        <w:jc w:val="center"/>
      </w:pPr>
      <w:r>
        <w:rPr>
          <w:b/>
        </w:rPr>
        <w:t xml:space="preserve">Tabelul </w:t>
      </w:r>
      <w:r w:rsidR="00165717">
        <w:rPr>
          <w:b/>
        </w:rPr>
        <w:t>B.1</w:t>
      </w:r>
      <w:r>
        <w:t xml:space="preserve"> Structura unei înregistrări în formatul PDB/mmCIF</w:t>
      </w:r>
    </w:p>
    <w:p w:rsidR="001B724A" w:rsidRDefault="001B724A" w:rsidP="001B724A">
      <w:pPr>
        <w:rPr>
          <w:b/>
          <w:sz w:val="24"/>
        </w:rPr>
      </w:pPr>
    </w:p>
    <w:tbl>
      <w:tblPr>
        <w:tblStyle w:val="TableGrid"/>
        <w:tblW w:w="9287" w:type="dxa"/>
        <w:tblLook w:val="04A0" w:firstRow="1" w:lastRow="0" w:firstColumn="1" w:lastColumn="0" w:noHBand="0" w:noVBand="1"/>
      </w:tblPr>
      <w:tblGrid>
        <w:gridCol w:w="4643"/>
        <w:gridCol w:w="4644"/>
      </w:tblGrid>
      <w:tr w:rsidR="007B135B" w:rsidTr="00803D49">
        <w:trPr>
          <w:trHeight w:val="635"/>
        </w:trPr>
        <w:tc>
          <w:tcPr>
            <w:tcW w:w="4643" w:type="dxa"/>
          </w:tcPr>
          <w:p w:rsidR="007B135B" w:rsidRDefault="007B135B" w:rsidP="00803D49">
            <w:pPr>
              <w:pStyle w:val="Tbasetext"/>
              <w:spacing w:after="240" w:line="360" w:lineRule="auto"/>
              <w:ind w:firstLine="0"/>
              <w:rPr>
                <w:szCs w:val="26"/>
              </w:rPr>
            </w:pPr>
            <w:r>
              <w:rPr>
                <w:szCs w:val="26"/>
              </w:rPr>
              <w:t>Cod</w:t>
            </w:r>
          </w:p>
        </w:tc>
        <w:tc>
          <w:tcPr>
            <w:tcW w:w="4644" w:type="dxa"/>
          </w:tcPr>
          <w:p w:rsidR="007B135B" w:rsidRDefault="007B135B" w:rsidP="00803D49">
            <w:pPr>
              <w:pStyle w:val="Tbasetext"/>
              <w:spacing w:after="240" w:line="360" w:lineRule="auto"/>
              <w:ind w:firstLine="0"/>
              <w:rPr>
                <w:szCs w:val="26"/>
              </w:rPr>
            </w:pPr>
            <w:r>
              <w:rPr>
                <w:szCs w:val="26"/>
              </w:rPr>
              <w:t>Aminoacid</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A</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"https://en.wikipedia.org/wiki/Alanine" \o "Alanine" </w:instrText>
            </w:r>
            <w:r>
              <w:fldChar w:fldCharType="separate"/>
            </w:r>
            <w:r w:rsidR="007B135B" w:rsidRPr="00A83FFC">
              <w:rPr>
                <w:rStyle w:val="Hyperlink"/>
                <w:rFonts w:cs="Calibri"/>
                <w:color w:val="auto"/>
                <w:sz w:val="22"/>
                <w:szCs w:val="22"/>
                <w:u w:val="none"/>
              </w:rPr>
              <w:t>Alanin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B</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A</w:t>
            </w:r>
            <w:r w:rsidRPr="00A83FFC">
              <w:rPr>
                <w:rFonts w:cs="Calibri"/>
                <w:sz w:val="22"/>
                <w:szCs w:val="22"/>
              </w:rPr>
              <w:t>cid</w:t>
            </w:r>
            <w:r>
              <w:rPr>
                <w:rFonts w:cs="Calibri"/>
                <w:sz w:val="22"/>
                <w:szCs w:val="22"/>
              </w:rPr>
              <w:t>c</w:t>
            </w:r>
            <w:r w:rsidRPr="00A83FFC">
              <w:rPr>
                <w:rFonts w:cs="Calibri"/>
                <w:sz w:val="22"/>
                <w:szCs w:val="22"/>
              </w:rPr>
              <w:t xml:space="preserve"> Aspartic (D) </w:t>
            </w:r>
            <w:r>
              <w:rPr>
                <w:rFonts w:cs="Calibri"/>
                <w:sz w:val="22"/>
                <w:szCs w:val="22"/>
              </w:rPr>
              <w:t xml:space="preserve">sau </w:t>
            </w:r>
            <w:r w:rsidRPr="00A83FFC">
              <w:rPr>
                <w:rFonts w:cs="Calibri"/>
                <w:sz w:val="22"/>
                <w:szCs w:val="22"/>
              </w:rPr>
              <w:t xml:space="preserve"> Asparagin</w:t>
            </w:r>
            <w:r>
              <w:rPr>
                <w:rFonts w:cs="Calibri"/>
                <w:sz w:val="22"/>
                <w:szCs w:val="22"/>
              </w:rPr>
              <w:t>ă</w:t>
            </w:r>
            <w:r w:rsidRPr="00A83FFC">
              <w:rPr>
                <w:rFonts w:cs="Calibri"/>
                <w:sz w:val="22"/>
                <w:szCs w:val="22"/>
              </w:rPr>
              <w:t xml:space="preserve"> (N)</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C</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"https://en.wikipedia.org/wiki/Cysteine" \o "Cysteine" </w:instrText>
            </w:r>
            <w:r>
              <w:fldChar w:fldCharType="separate"/>
            </w:r>
            <w:r w:rsidR="007B135B" w:rsidRPr="00A83FFC">
              <w:rPr>
                <w:rStyle w:val="Hyperlink"/>
                <w:rFonts w:cs="Calibri"/>
                <w:color w:val="auto"/>
                <w:sz w:val="22"/>
                <w:szCs w:val="22"/>
                <w:u w:val="none"/>
              </w:rPr>
              <w:t>Cystein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D</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"https://en.wikipedia.org/wiki/Aspartic_acid" \o "Aspartic acid" </w:instrText>
            </w:r>
            <w:r>
              <w:fldChar w:fldCharType="separate"/>
            </w:r>
            <w:r w:rsidR="007B135B">
              <w:rPr>
                <w:rFonts w:cs="Calibri"/>
                <w:sz w:val="22"/>
                <w:szCs w:val="22"/>
              </w:rPr>
              <w:t>A</w:t>
            </w:r>
            <w:r w:rsidR="007B135B" w:rsidRPr="00A83FFC">
              <w:rPr>
                <w:rStyle w:val="Hyperlink"/>
                <w:rFonts w:cs="Calibri"/>
                <w:color w:val="auto"/>
                <w:sz w:val="22"/>
                <w:szCs w:val="22"/>
                <w:u w:val="none"/>
              </w:rPr>
              <w:t>cid</w:t>
            </w:r>
            <w:r>
              <w:rPr>
                <w:rStyle w:val="Hyperlink"/>
                <w:rFonts w:cs="Calibri"/>
                <w:color w:val="auto"/>
                <w:sz w:val="22"/>
                <w:szCs w:val="22"/>
                <w:u w:val="none"/>
              </w:rPr>
              <w:fldChar w:fldCharType="end"/>
            </w:r>
            <w:r w:rsidR="007B135B">
              <w:rPr>
                <w:rFonts w:cs="Calibri"/>
                <w:sz w:val="22"/>
                <w:szCs w:val="22"/>
              </w:rPr>
              <w:t xml:space="preserve"> </w:t>
            </w:r>
            <w:r w:rsidR="007B135B" w:rsidRPr="007719D3">
              <w:rPr>
                <w:rFonts w:cs="Calibri"/>
                <w:sz w:val="22"/>
                <w:szCs w:val="22"/>
              </w:rPr>
              <w:t>Aspartic</w:t>
            </w:r>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E</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 xml:space="preserve">Acid </w:t>
            </w:r>
            <w:hyperlink r:id="rId57" w:tooltip="Glutamic acid" w:history="1">
              <w:r w:rsidRPr="00A83FFC">
                <w:rPr>
                  <w:rStyle w:val="Hyperlink"/>
                  <w:rFonts w:cs="Calibri"/>
                  <w:color w:val="auto"/>
                  <w:sz w:val="22"/>
                  <w:szCs w:val="22"/>
                  <w:u w:val="none"/>
                </w:rPr>
                <w:t xml:space="preserve">Glutamic </w:t>
              </w:r>
            </w:hyperlink>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F</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"https://en.wikipedia.org/wiki/Phenylalanine" \o "Phenylalanine" </w:instrText>
            </w:r>
            <w:r>
              <w:fldChar w:fldCharType="separate"/>
            </w:r>
            <w:r w:rsidR="007B135B" w:rsidRPr="00A83FFC">
              <w:rPr>
                <w:rStyle w:val="Hyperlink"/>
                <w:rFonts w:cs="Calibri"/>
                <w:color w:val="auto"/>
                <w:sz w:val="22"/>
                <w:szCs w:val="22"/>
                <w:u w:val="none"/>
              </w:rPr>
              <w:t>Phenylalanin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G</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"https://en.wikipedia.org/wiki/Glycine" \o "Glycine" </w:instrText>
            </w:r>
            <w:r>
              <w:fldChar w:fldCharType="separate"/>
            </w:r>
            <w:r w:rsidR="007B135B" w:rsidRPr="00A83FFC">
              <w:rPr>
                <w:rStyle w:val="Hyperlink"/>
                <w:rFonts w:cs="Calibri"/>
                <w:color w:val="auto"/>
                <w:sz w:val="22"/>
                <w:szCs w:val="22"/>
                <w:u w:val="none"/>
              </w:rPr>
              <w:t>Glycin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H</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"https://en.wikipedia.org/wiki/Histidine" \o "Histidine" </w:instrText>
            </w:r>
            <w:r>
              <w:fldChar w:fldCharType="separate"/>
            </w:r>
            <w:r w:rsidR="007B135B" w:rsidRPr="00A83FFC">
              <w:rPr>
                <w:rStyle w:val="Hyperlink"/>
                <w:rFonts w:cs="Calibri"/>
                <w:color w:val="auto"/>
                <w:sz w:val="22"/>
                <w:szCs w:val="22"/>
                <w:u w:val="none"/>
              </w:rPr>
              <w:t>Histidin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I</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"https://en.wikipedia.org/wiki/Isoleucine" \o "Isoleucine" </w:instrText>
            </w:r>
            <w:r>
              <w:fldChar w:fldCharType="separate"/>
            </w:r>
            <w:r w:rsidR="007B135B" w:rsidRPr="00A83FFC">
              <w:rPr>
                <w:rStyle w:val="Hyperlink"/>
                <w:rFonts w:cs="Calibri"/>
                <w:color w:val="auto"/>
                <w:sz w:val="22"/>
                <w:szCs w:val="22"/>
                <w:u w:val="none"/>
              </w:rPr>
              <w:t>Isoleucin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J</w:t>
            </w:r>
          </w:p>
        </w:tc>
        <w:tc>
          <w:tcPr>
            <w:tcW w:w="4644" w:type="dxa"/>
            <w:vAlign w:val="center"/>
          </w:tcPr>
          <w:p w:rsidR="007B135B" w:rsidRPr="00A83FFC" w:rsidRDefault="007B135B" w:rsidP="00803D49">
            <w:pPr>
              <w:spacing w:line="360" w:lineRule="auto"/>
              <w:rPr>
                <w:rFonts w:cs="Calibri"/>
                <w:sz w:val="22"/>
                <w:szCs w:val="22"/>
              </w:rPr>
            </w:pPr>
            <w:r w:rsidRPr="00A83FFC">
              <w:rPr>
                <w:rFonts w:cs="Calibri"/>
                <w:sz w:val="22"/>
                <w:szCs w:val="22"/>
              </w:rPr>
              <w:t>Leucin</w:t>
            </w:r>
            <w:r>
              <w:rPr>
                <w:rFonts w:cs="Calibri"/>
                <w:sz w:val="22"/>
                <w:szCs w:val="22"/>
              </w:rPr>
              <w:t>ă</w:t>
            </w:r>
            <w:r w:rsidRPr="00A83FFC">
              <w:rPr>
                <w:rFonts w:cs="Calibri"/>
                <w:sz w:val="22"/>
                <w:szCs w:val="22"/>
              </w:rPr>
              <w:t xml:space="preserve"> (L) </w:t>
            </w:r>
            <w:r>
              <w:rPr>
                <w:rFonts w:cs="Calibri"/>
                <w:sz w:val="22"/>
                <w:szCs w:val="22"/>
              </w:rPr>
              <w:t>sau Isoleucină</w:t>
            </w:r>
            <w:r w:rsidRPr="00A83FFC">
              <w:rPr>
                <w:rFonts w:cs="Calibri"/>
                <w:sz w:val="22"/>
                <w:szCs w:val="22"/>
              </w:rPr>
              <w:t xml:space="preserve"> (I)</w:t>
            </w:r>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K</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"https://en.wikipedia.org/wiki/Lysine" \o "Lysine" </w:instrText>
            </w:r>
            <w:r>
              <w:fldChar w:fldCharType="separate"/>
            </w:r>
            <w:r w:rsidR="007B135B" w:rsidRPr="00A83FFC">
              <w:rPr>
                <w:rStyle w:val="Hyperlink"/>
                <w:rFonts w:cs="Calibri"/>
                <w:color w:val="auto"/>
                <w:sz w:val="22"/>
                <w:szCs w:val="22"/>
                <w:u w:val="none"/>
              </w:rPr>
              <w:t>Lysin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L</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"https://en.wikipedia.org/wiki/Leucine" \o "Leucine" </w:instrText>
            </w:r>
            <w:r>
              <w:fldChar w:fldCharType="separate"/>
            </w:r>
            <w:r w:rsidR="007B135B" w:rsidRPr="00A83FFC">
              <w:rPr>
                <w:rStyle w:val="Hyperlink"/>
                <w:rFonts w:cs="Calibri"/>
                <w:color w:val="auto"/>
                <w:sz w:val="22"/>
                <w:szCs w:val="22"/>
                <w:u w:val="none"/>
              </w:rPr>
              <w:t>Leucin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M</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"https://en.wikipedia.org/wiki/Methionine" \o "Methionine" </w:instrText>
            </w:r>
            <w:r>
              <w:fldChar w:fldCharType="separate"/>
            </w:r>
            <w:r w:rsidR="007B135B" w:rsidRPr="00A83FFC">
              <w:rPr>
                <w:rStyle w:val="Hyperlink"/>
                <w:rFonts w:cs="Calibri"/>
                <w:color w:val="auto"/>
                <w:sz w:val="22"/>
                <w:szCs w:val="22"/>
                <w:u w:val="none"/>
              </w:rPr>
              <w:t>Methionin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lastRenderedPageBreak/>
              <w:t>N</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w:instrText>
            </w:r>
            <w:r>
              <w:instrText xml:space="preserve">s://en.wikipedia.org/wiki/Asparagine" \o "Asparagine" </w:instrText>
            </w:r>
            <w:r>
              <w:fldChar w:fldCharType="separate"/>
            </w:r>
            <w:r w:rsidR="007B135B" w:rsidRPr="00A83FFC">
              <w:rPr>
                <w:rStyle w:val="Hyperlink"/>
                <w:rFonts w:cs="Calibri"/>
                <w:color w:val="auto"/>
                <w:sz w:val="22"/>
                <w:szCs w:val="22"/>
                <w:u w:val="none"/>
              </w:rPr>
              <w:t>Asparagin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O</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"https://en.wikipedia.org/wiki/Pyrrolysine" \o "Pyrrolysine" </w:instrText>
            </w:r>
            <w:r>
              <w:fldChar w:fldCharType="separate"/>
            </w:r>
            <w:r w:rsidR="007B135B" w:rsidRPr="00A83FFC">
              <w:rPr>
                <w:rStyle w:val="Hyperlink"/>
                <w:rFonts w:cs="Calibri"/>
                <w:color w:val="auto"/>
                <w:sz w:val="22"/>
                <w:szCs w:val="22"/>
                <w:u w:val="none"/>
              </w:rPr>
              <w:t>Pyrrolysin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P</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"https://en.wikipedia.org/wiki/Proline" \o "Proline" </w:instrText>
            </w:r>
            <w:r>
              <w:fldChar w:fldCharType="separate"/>
            </w:r>
            <w:r w:rsidR="007B135B" w:rsidRPr="00A83FFC">
              <w:rPr>
                <w:rStyle w:val="Hyperlink"/>
                <w:rFonts w:cs="Calibri"/>
                <w:color w:val="auto"/>
                <w:sz w:val="22"/>
                <w:szCs w:val="22"/>
                <w:u w:val="none"/>
              </w:rPr>
              <w:t>Prolin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Q</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"https://en.wikipedia.org/wiki/Glutamine" \o "Glutamine" </w:instrText>
            </w:r>
            <w:r>
              <w:fldChar w:fldCharType="separate"/>
            </w:r>
            <w:r w:rsidR="007B135B" w:rsidRPr="00A83FFC">
              <w:rPr>
                <w:rStyle w:val="Hyperlink"/>
                <w:rFonts w:cs="Calibri"/>
                <w:color w:val="auto"/>
                <w:sz w:val="22"/>
                <w:szCs w:val="22"/>
                <w:u w:val="none"/>
              </w:rPr>
              <w:t>Glutamin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R</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"https://en.wikipedia.org/wiki/Arginine" \o "Arginine" </w:instrText>
            </w:r>
            <w:r>
              <w:fldChar w:fldCharType="separate"/>
            </w:r>
            <w:r w:rsidR="007B135B" w:rsidRPr="00A83FFC">
              <w:rPr>
                <w:rStyle w:val="Hyperlink"/>
                <w:rFonts w:cs="Calibri"/>
                <w:color w:val="auto"/>
                <w:sz w:val="22"/>
                <w:szCs w:val="22"/>
                <w:u w:val="none"/>
              </w:rPr>
              <w:t>Arginin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S</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"https://en.wikipedia.org/wiki/Serine" \o "Serine" </w:instrText>
            </w:r>
            <w:r>
              <w:fldChar w:fldCharType="separate"/>
            </w:r>
            <w:r w:rsidR="007B135B" w:rsidRPr="00A83FFC">
              <w:rPr>
                <w:rStyle w:val="Hyperlink"/>
                <w:rFonts w:cs="Calibri"/>
                <w:color w:val="auto"/>
                <w:sz w:val="22"/>
                <w:szCs w:val="22"/>
                <w:u w:val="none"/>
              </w:rPr>
              <w:t>Serin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T</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w:instrText>
            </w:r>
            <w:r>
              <w:instrText xml:space="preserve">s://en.wikipedia.org/wiki/Threonine" \o "Threonine" </w:instrText>
            </w:r>
            <w:r>
              <w:fldChar w:fldCharType="separate"/>
            </w:r>
            <w:r w:rsidR="007B135B" w:rsidRPr="00A83FFC">
              <w:rPr>
                <w:rStyle w:val="Hyperlink"/>
                <w:rFonts w:cs="Calibri"/>
                <w:color w:val="auto"/>
                <w:sz w:val="22"/>
                <w:szCs w:val="22"/>
                <w:u w:val="none"/>
              </w:rPr>
              <w:t>Threonin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U</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"https://en.wikipedia.org/wiki/Selenocysteine" \o "Selenocysteine" </w:instrText>
            </w:r>
            <w:r>
              <w:fldChar w:fldCharType="separate"/>
            </w:r>
            <w:r w:rsidR="007B135B" w:rsidRPr="00A83FFC">
              <w:rPr>
                <w:rStyle w:val="Hyperlink"/>
                <w:rFonts w:cs="Calibri"/>
                <w:color w:val="auto"/>
                <w:sz w:val="22"/>
                <w:szCs w:val="22"/>
                <w:u w:val="none"/>
              </w:rPr>
              <w:t>Selenocystein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V</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"https://en.wikipedia.org/wiki/Valine" \o "Valine" </w:instrText>
            </w:r>
            <w:r>
              <w:fldChar w:fldCharType="separate"/>
            </w:r>
            <w:r w:rsidR="007B135B" w:rsidRPr="00A83FFC">
              <w:rPr>
                <w:rStyle w:val="Hyperlink"/>
                <w:rFonts w:cs="Calibri"/>
                <w:color w:val="auto"/>
                <w:sz w:val="22"/>
                <w:szCs w:val="22"/>
                <w:u w:val="none"/>
              </w:rPr>
              <w:t>Valin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W</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"https://en.wikipedia.org/wiki/Tryptophan" \o "Tryptophan" </w:instrText>
            </w:r>
            <w:r>
              <w:fldChar w:fldCharType="separate"/>
            </w:r>
            <w:r w:rsidR="007B135B" w:rsidRPr="00A83FFC">
              <w:rPr>
                <w:rStyle w:val="Hyperlink"/>
                <w:rFonts w:cs="Calibri"/>
                <w:color w:val="auto"/>
                <w:sz w:val="22"/>
                <w:szCs w:val="22"/>
                <w:u w:val="none"/>
              </w:rPr>
              <w:t>Tryptophan</w:t>
            </w:r>
            <w:r>
              <w:rPr>
                <w:rStyle w:val="Hyperlink"/>
                <w:rFonts w:cs="Calibri"/>
                <w:color w:val="auto"/>
                <w:sz w:val="22"/>
                <w:szCs w:val="22"/>
                <w:u w:val="none"/>
              </w:rPr>
              <w:fldChar w:fldCharType="end"/>
            </w:r>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Y</w:t>
            </w:r>
          </w:p>
        </w:tc>
        <w:tc>
          <w:tcPr>
            <w:tcW w:w="4644" w:type="dxa"/>
            <w:vAlign w:val="center"/>
          </w:tcPr>
          <w:p w:rsidR="007B135B" w:rsidRPr="00A83FFC" w:rsidRDefault="001E7D00" w:rsidP="00803D49">
            <w:pPr>
              <w:spacing w:line="360" w:lineRule="auto"/>
              <w:rPr>
                <w:rFonts w:cs="Calibri"/>
                <w:sz w:val="22"/>
                <w:szCs w:val="22"/>
              </w:rPr>
            </w:pPr>
            <w:r>
              <w:fldChar w:fldCharType="begin"/>
            </w:r>
            <w:r>
              <w:instrText xml:space="preserve"> HYPERLINK "https://en.wikipedia.org/wiki/Tyrosine" \o "Tyrosine" </w:instrText>
            </w:r>
            <w:r>
              <w:fldChar w:fldCharType="separate"/>
            </w:r>
            <w:r w:rsidR="007B135B" w:rsidRPr="00A83FFC">
              <w:rPr>
                <w:rStyle w:val="Hyperlink"/>
                <w:rFonts w:cs="Calibri"/>
                <w:color w:val="auto"/>
                <w:sz w:val="22"/>
                <w:szCs w:val="22"/>
                <w:u w:val="none"/>
              </w:rPr>
              <w:t>Tyrosin</w:t>
            </w:r>
            <w:r>
              <w:rPr>
                <w:rStyle w:val="Hyperlink"/>
                <w:rFonts w:cs="Calibri"/>
                <w:color w:val="auto"/>
                <w:sz w:val="22"/>
                <w:szCs w:val="22"/>
                <w:u w:val="none"/>
              </w:rPr>
              <w:fldChar w:fldCharType="end"/>
            </w:r>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Z</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 xml:space="preserve">Acid </w:t>
            </w:r>
            <w:r w:rsidRPr="00A83FFC">
              <w:rPr>
                <w:rFonts w:cs="Calibri"/>
                <w:sz w:val="22"/>
                <w:szCs w:val="22"/>
              </w:rPr>
              <w:t xml:space="preserve">Glutamic (E) </w:t>
            </w:r>
            <w:r>
              <w:rPr>
                <w:rFonts w:cs="Calibri"/>
                <w:sz w:val="22"/>
                <w:szCs w:val="22"/>
              </w:rPr>
              <w:t>sau</w:t>
            </w:r>
            <w:r w:rsidRPr="00A83FFC">
              <w:rPr>
                <w:rFonts w:cs="Calibri"/>
                <w:sz w:val="22"/>
                <w:szCs w:val="22"/>
              </w:rPr>
              <w:t xml:space="preserve"> Glutamin</w:t>
            </w:r>
            <w:r>
              <w:rPr>
                <w:rFonts w:cs="Calibri"/>
                <w:sz w:val="22"/>
                <w:szCs w:val="22"/>
              </w:rPr>
              <w:t>ă</w:t>
            </w:r>
            <w:r w:rsidRPr="00A83FFC">
              <w:rPr>
                <w:rFonts w:cs="Calibri"/>
                <w:sz w:val="22"/>
                <w:szCs w:val="22"/>
              </w:rPr>
              <w:t xml:space="preserve"> (Q)</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X</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Orice</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w:t>
            </w:r>
          </w:p>
        </w:tc>
        <w:tc>
          <w:tcPr>
            <w:tcW w:w="4644" w:type="dxa"/>
            <w:vAlign w:val="center"/>
          </w:tcPr>
          <w:p w:rsidR="007B135B" w:rsidRPr="00A83FFC" w:rsidRDefault="007B135B" w:rsidP="00803D49">
            <w:pPr>
              <w:spacing w:line="360" w:lineRule="auto"/>
              <w:rPr>
                <w:rFonts w:cs="Calibri"/>
                <w:sz w:val="22"/>
                <w:szCs w:val="22"/>
              </w:rPr>
            </w:pPr>
            <w:r w:rsidRPr="00A83FFC">
              <w:rPr>
                <w:rFonts w:cs="Calibri"/>
                <w:sz w:val="22"/>
                <w:szCs w:val="22"/>
              </w:rPr>
              <w:t>Stop</w:t>
            </w:r>
            <w:r>
              <w:rPr>
                <w:rFonts w:cs="Calibri"/>
                <w:sz w:val="22"/>
                <w:szCs w:val="22"/>
              </w:rPr>
              <w:t xml:space="preserve"> translație</w:t>
            </w:r>
          </w:p>
        </w:tc>
      </w:tr>
      <w:tr w:rsidR="007B135B" w:rsidTr="00803D49">
        <w:trPr>
          <w:trHeight w:val="409"/>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Spațiu de lungime nedeterminată</w:t>
            </w:r>
          </w:p>
        </w:tc>
      </w:tr>
    </w:tbl>
    <w:p w:rsidR="007B135B" w:rsidRPr="00A83FFC" w:rsidRDefault="007B135B" w:rsidP="007B135B">
      <w:pPr>
        <w:pStyle w:val="Tbasetext"/>
        <w:spacing w:before="240" w:after="240" w:line="360" w:lineRule="auto"/>
        <w:ind w:firstLine="0"/>
        <w:jc w:val="center"/>
        <w:rPr>
          <w:szCs w:val="26"/>
        </w:rPr>
      </w:pPr>
      <w:r>
        <w:rPr>
          <w:b/>
          <w:szCs w:val="26"/>
        </w:rPr>
        <w:t xml:space="preserve">Tabelul </w:t>
      </w:r>
      <w:r w:rsidR="00165717">
        <w:rPr>
          <w:b/>
          <w:szCs w:val="26"/>
        </w:rPr>
        <w:t>B.2</w:t>
      </w:r>
      <w:r>
        <w:rPr>
          <w:szCs w:val="26"/>
        </w:rPr>
        <w:t xml:space="preserve"> Codificarea proteinelor în formatul FASTA</w:t>
      </w:r>
    </w:p>
    <w:p w:rsidR="00C71E33" w:rsidRPr="00E34A37" w:rsidRDefault="00C71E33" w:rsidP="00803D49">
      <w:pPr>
        <w:pStyle w:val="Theading1"/>
        <w:spacing w:line="360" w:lineRule="auto"/>
        <w:jc w:val="both"/>
        <w:rPr>
          <w:rFonts w:asciiTheme="minorHAnsi" w:hAnsiTheme="minorHAnsi" w:cstheme="minorHAnsi"/>
          <w:lang w:val="en-US"/>
        </w:rPr>
      </w:pPr>
      <w:r w:rsidRPr="00E34A37">
        <w:rPr>
          <w:rFonts w:asciiTheme="minorHAnsi" w:hAnsiTheme="minorHAnsi" w:cstheme="minorHAnsi"/>
          <w:lang w:val="en-US"/>
        </w:rPr>
        <w:t xml:space="preserve">Anexa </w:t>
      </w:r>
      <w:r w:rsidR="00803D49" w:rsidRPr="00E34A37">
        <w:rPr>
          <w:rFonts w:asciiTheme="minorHAnsi" w:hAnsiTheme="minorHAnsi" w:cstheme="minorHAnsi"/>
          <w:lang w:val="en-US"/>
        </w:rPr>
        <w:t>C</w:t>
      </w:r>
    </w:p>
    <w:p w:rsidR="00803D49" w:rsidRPr="00803D49" w:rsidRDefault="00803D49" w:rsidP="00803D49">
      <w:pPr>
        <w:autoSpaceDE w:val="0"/>
        <w:autoSpaceDN w:val="0"/>
        <w:adjustRightInd w:val="0"/>
        <w:rPr>
          <w:rFonts w:ascii="Courier New" w:hAnsi="Courier New" w:cs="Courier New"/>
          <w:sz w:val="18"/>
          <w:szCs w:val="24"/>
          <w:lang w:val="en-US" w:eastAsia="en-US"/>
        </w:rPr>
      </w:pPr>
      <w:proofErr w:type="gramStart"/>
      <w:r w:rsidRPr="00803D49">
        <w:rPr>
          <w:rFonts w:ascii="Courier New" w:hAnsi="Courier New" w:cs="Courier New"/>
          <w:color w:val="0000FF"/>
          <w:szCs w:val="26"/>
          <w:lang w:val="en-US" w:eastAsia="en-US"/>
        </w:rPr>
        <w:t>function</w:t>
      </w:r>
      <w:proofErr w:type="gramEnd"/>
      <w:r w:rsidRPr="00803D49">
        <w:rPr>
          <w:rFonts w:ascii="Courier New" w:hAnsi="Courier New" w:cs="Courier New"/>
          <w:color w:val="000000"/>
          <w:szCs w:val="26"/>
          <w:lang w:val="en-US" w:eastAsia="en-US"/>
        </w:rPr>
        <w:t xml:space="preserve"> annStorage = generateNeuralNetwork(networkName, networkType, codification, pdbCifFolder, pdbCifFiles, numInputs, noOfHiddenNeurons, trainingFunction, dataLimitsArgs, aditionalResourcesArgs, crossover, residueIndexes, coordinateIndexes)</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228B22"/>
          <w:szCs w:val="26"/>
          <w:lang w:val="en-US" w:eastAsia="en-US"/>
        </w:rPr>
        <w:t>%returneaza o structura care contine reteaua neurala si alte date</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keys = {</w:t>
      </w:r>
      <w:r w:rsidRPr="00803D49">
        <w:rPr>
          <w:rFonts w:ascii="Courier New" w:hAnsi="Courier New" w:cs="Courier New"/>
          <w:color w:val="A020F0"/>
          <w:szCs w:val="26"/>
          <w:lang w:val="en-US" w:eastAsia="en-US"/>
        </w:rPr>
        <w:t>'Levenberg-Marquardt'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'BFGS Quasi-Newton'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'Resilient Backpropagation'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'Scaled Conjugate Gradient'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'Conjugate Gradient with Powell/Beale Restarts'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'Fletcher-Powell Conjugate Gradient'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'Polak-Ribiére Conjugate Gradient'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'One Step Secant'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'Variable Learning Rate Gradient Descent'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'Gradient Descent with Momentum'</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'Gradient Descent'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'Bayesian Regularization'</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values = {</w:t>
      </w:r>
      <w:r w:rsidRPr="00803D49">
        <w:rPr>
          <w:rFonts w:ascii="Courier New" w:hAnsi="Courier New" w:cs="Courier New"/>
          <w:color w:val="A020F0"/>
          <w:szCs w:val="26"/>
          <w:lang w:val="en-US" w:eastAsia="en-US"/>
        </w:rPr>
        <w:t>'trainlm'</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'trainbfg'</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'trainrp'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'trainscg'</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'traincgb'</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'traincgf'</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'traincgp'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'trainoss'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'traingdx'</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'traingdm'</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'traingd'</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'trainbr'</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trainingFunctionsMap</w:t>
      </w:r>
      <w:proofErr w:type="gramEnd"/>
      <w:r w:rsidRPr="00803D49">
        <w:rPr>
          <w:rFonts w:ascii="Courier New" w:hAnsi="Courier New" w:cs="Courier New"/>
          <w:color w:val="000000"/>
          <w:szCs w:val="26"/>
          <w:lang w:val="en-US" w:eastAsia="en-US"/>
        </w:rPr>
        <w:t xml:space="preserve"> = containers.Map(keys, values);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residueAdmisibleNames = {</w:t>
      </w:r>
      <w:r w:rsidRPr="00803D49">
        <w:rPr>
          <w:rFonts w:ascii="Courier New" w:hAnsi="Courier New" w:cs="Courier New"/>
          <w:color w:val="A020F0"/>
          <w:szCs w:val="26"/>
          <w:lang w:val="en-US" w:eastAsia="en-US"/>
        </w:rPr>
        <w:t>'ALA'</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'ARG'</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'ASN'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'ASP'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'CYS'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'GLU'</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'GLY'</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'HIS'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'ILE'</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'LEU'</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'LYS'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'MET'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'PHE'</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'PRO'</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'SER'</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'THR'</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'TYR'</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'VAL'</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'ASX'</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'GLX'</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'XAA'</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'END'</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'GAP'</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w:t>
      </w:r>
      <w:proofErr w:type="gramEnd"/>
      <w:r w:rsidRPr="00803D49">
        <w:rPr>
          <w:rFonts w:ascii="Courier New" w:hAnsi="Courier New" w:cs="Courier New"/>
          <w:color w:val="000000"/>
          <w:szCs w:val="26"/>
          <w:lang w:val="en-US" w:eastAsia="en-US"/>
        </w:rPr>
        <w:t xml:space="preserve">strcmp(networkType, </w:t>
      </w:r>
      <w:r w:rsidRPr="00803D49">
        <w:rPr>
          <w:rFonts w:ascii="Courier New" w:hAnsi="Courier New" w:cs="Courier New"/>
          <w:color w:val="A020F0"/>
          <w:szCs w:val="26"/>
          <w:lang w:val="en-US" w:eastAsia="en-US"/>
        </w:rPr>
        <w:t>'Feedforward Neural Network'</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reccurent</w:t>
      </w:r>
      <w:proofErr w:type="gramEnd"/>
      <w:r w:rsidRPr="00803D49">
        <w:rPr>
          <w:rFonts w:ascii="Courier New" w:hAnsi="Courier New" w:cs="Courier New"/>
          <w:color w:val="000000"/>
          <w:szCs w:val="26"/>
          <w:lang w:val="en-US" w:eastAsia="en-US"/>
        </w:rPr>
        <w:t xml:space="preserve"> = 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lastRenderedPageBreak/>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w:t>
      </w:r>
      <w:proofErr w:type="gramEnd"/>
      <w:r w:rsidRPr="00803D49">
        <w:rPr>
          <w:rFonts w:ascii="Courier New" w:hAnsi="Courier New" w:cs="Courier New"/>
          <w:color w:val="000000"/>
          <w:szCs w:val="26"/>
          <w:lang w:val="en-US" w:eastAsia="en-US"/>
        </w:rPr>
        <w:t xml:space="preserve">strcmp(networkType, </w:t>
      </w:r>
      <w:r w:rsidRPr="00803D49">
        <w:rPr>
          <w:rFonts w:ascii="Courier New" w:hAnsi="Courier New" w:cs="Courier New"/>
          <w:color w:val="A020F0"/>
          <w:szCs w:val="26"/>
          <w:lang w:val="en-US" w:eastAsia="en-US"/>
        </w:rPr>
        <w:t>'Reccurent Neural Network'</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reccurent</w:t>
      </w:r>
      <w:proofErr w:type="gramEnd"/>
      <w:r w:rsidRPr="00803D49">
        <w:rPr>
          <w:rFonts w:ascii="Courier New" w:hAnsi="Courier New" w:cs="Courier New"/>
          <w:color w:val="000000"/>
          <w:szCs w:val="26"/>
          <w:lang w:val="en-US" w:eastAsia="en-US"/>
        </w:rPr>
        <w:t xml:space="preserve"> =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ann</w:t>
      </w:r>
      <w:proofErr w:type="gramEnd"/>
      <w:r w:rsidRPr="00803D49">
        <w:rPr>
          <w:rFonts w:ascii="Courier New" w:hAnsi="Courier New" w:cs="Courier New"/>
          <w:color w:val="000000"/>
          <w:szCs w:val="26"/>
          <w:lang w:val="en-US" w:eastAsia="en-US"/>
        </w:rPr>
        <w:t xml:space="preserve"> = createMultiOutputAnn(3, noOfHiddenNeurons, trainingFunctionsMap(trainingFunction), reccurent);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ann.divideParam.trainRatio = </w:t>
      </w:r>
      <w:proofErr w:type="gramStart"/>
      <w:r w:rsidRPr="00803D49">
        <w:rPr>
          <w:rFonts w:ascii="Courier New" w:hAnsi="Courier New" w:cs="Courier New"/>
          <w:color w:val="000000"/>
          <w:szCs w:val="26"/>
          <w:lang w:val="en-US" w:eastAsia="en-US"/>
        </w:rPr>
        <w:t>dataLimitsArgs(</w:t>
      </w:r>
      <w:proofErr w:type="gramEnd"/>
      <w:r w:rsidRPr="00803D49">
        <w:rPr>
          <w:rFonts w:ascii="Courier New" w:hAnsi="Courier New" w:cs="Courier New"/>
          <w:color w:val="000000"/>
          <w:szCs w:val="26"/>
          <w:lang w:val="en-US" w:eastAsia="en-US"/>
        </w:rPr>
        <w:t>1)/100;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ann.divideParam.valRatio = </w:t>
      </w:r>
      <w:proofErr w:type="gramStart"/>
      <w:r w:rsidRPr="00803D49">
        <w:rPr>
          <w:rFonts w:ascii="Courier New" w:hAnsi="Courier New" w:cs="Courier New"/>
          <w:color w:val="000000"/>
          <w:szCs w:val="26"/>
          <w:lang w:val="en-US" w:eastAsia="en-US"/>
        </w:rPr>
        <w:t>dataLimitsArgs(</w:t>
      </w:r>
      <w:proofErr w:type="gramEnd"/>
      <w:r w:rsidRPr="00803D49">
        <w:rPr>
          <w:rFonts w:ascii="Courier New" w:hAnsi="Courier New" w:cs="Courier New"/>
          <w:color w:val="000000"/>
          <w:szCs w:val="26"/>
          <w:lang w:val="en-US" w:eastAsia="en-US"/>
        </w:rPr>
        <w:t>2)/100 - dataLimitsArgs(1)/100;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ann.divideParam.testRatio = 1 - </w:t>
      </w:r>
      <w:proofErr w:type="gramStart"/>
      <w:r w:rsidRPr="00803D49">
        <w:rPr>
          <w:rFonts w:ascii="Courier New" w:hAnsi="Courier New" w:cs="Courier New"/>
          <w:color w:val="000000"/>
          <w:szCs w:val="26"/>
          <w:lang w:val="en-US" w:eastAsia="en-US"/>
        </w:rPr>
        <w:t>dataLimitsArgs(</w:t>
      </w:r>
      <w:proofErr w:type="gramEnd"/>
      <w:r w:rsidRPr="00803D49">
        <w:rPr>
          <w:rFonts w:ascii="Courier New" w:hAnsi="Courier New" w:cs="Courier New"/>
          <w:color w:val="000000"/>
          <w:szCs w:val="26"/>
          <w:lang w:val="en-US" w:eastAsia="en-US"/>
        </w:rPr>
        <w:t>2)/100;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annStorage</w:t>
      </w:r>
      <w:proofErr w:type="gramEnd"/>
      <w:r w:rsidRPr="00803D49">
        <w:rPr>
          <w:rFonts w:ascii="Courier New" w:hAnsi="Courier New" w:cs="Courier New"/>
          <w:color w:val="000000"/>
          <w:szCs w:val="26"/>
          <w:lang w:val="en-US" w:eastAsia="en-US"/>
        </w:rPr>
        <w:t xml:space="preserve"> = struct(</w:t>
      </w:r>
      <w:r w:rsidRPr="00803D49">
        <w:rPr>
          <w:rFonts w:ascii="Courier New" w:hAnsi="Courier New" w:cs="Courier New"/>
          <w:color w:val="A020F0"/>
          <w:szCs w:val="26"/>
          <w:lang w:val="en-US" w:eastAsia="en-US"/>
        </w:rPr>
        <w:t>'ANN'</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'TR'</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'Codification'</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'NetworkName'</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'NetworkType'</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'Crossover'</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'TrainingFunction'</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'PlotData'</w:t>
      </w:r>
      <w:r w:rsidRPr="00803D49">
        <w:rPr>
          <w:rFonts w:ascii="Courier New" w:hAnsi="Courier New" w:cs="Courier New"/>
          <w:color w:val="000000"/>
          <w:szCs w:val="26"/>
          <w:lang w:val="en-US" w:eastAsia="en-US"/>
        </w:rPr>
        <w:t>,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w:t>
      </w:r>
      <w:proofErr w:type="gramEnd"/>
      <w:r w:rsidRPr="00803D49">
        <w:rPr>
          <w:rFonts w:ascii="Courier New" w:hAnsi="Courier New" w:cs="Courier New"/>
          <w:color w:val="000000"/>
          <w:szCs w:val="26"/>
          <w:lang w:val="en-US" w:eastAsia="en-US"/>
        </w:rPr>
        <w:t>aditionalResourcesArgs(1))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useParallel</w:t>
      </w:r>
      <w:proofErr w:type="gramEnd"/>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'yes'</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poolObj</w:t>
      </w:r>
      <w:proofErr w:type="gramEnd"/>
      <w:r w:rsidRPr="00803D49">
        <w:rPr>
          <w:rFonts w:ascii="Courier New" w:hAnsi="Courier New" w:cs="Courier New"/>
          <w:color w:val="000000"/>
          <w:szCs w:val="26"/>
          <w:lang w:val="en-US" w:eastAsia="en-US"/>
        </w:rPr>
        <w:t xml:space="preserve"> = parpool;</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else</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useParallel</w:t>
      </w:r>
      <w:proofErr w:type="gramEnd"/>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'no'</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w:t>
      </w:r>
      <w:proofErr w:type="gramEnd"/>
      <w:r w:rsidRPr="00803D49">
        <w:rPr>
          <w:rFonts w:ascii="Courier New" w:hAnsi="Courier New" w:cs="Courier New"/>
          <w:color w:val="000000"/>
          <w:szCs w:val="26"/>
          <w:lang w:val="en-US" w:eastAsia="en-US"/>
        </w:rPr>
        <w:t>aditionalResourcesArgs(2))</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useGpu</w:t>
      </w:r>
      <w:proofErr w:type="gramEnd"/>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'yes'</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ann.inputs{</w:t>
      </w:r>
      <w:proofErr w:type="gramEnd"/>
      <w:r w:rsidRPr="00803D49">
        <w:rPr>
          <w:rFonts w:ascii="Courier New" w:hAnsi="Courier New" w:cs="Courier New"/>
          <w:color w:val="000000"/>
          <w:szCs w:val="26"/>
          <w:lang w:val="en-US" w:eastAsia="en-US"/>
        </w:rPr>
        <w:t>1}.processFcns = {</w:t>
      </w:r>
      <w:r w:rsidRPr="00803D49">
        <w:rPr>
          <w:rFonts w:ascii="Courier New" w:hAnsi="Courier New" w:cs="Courier New"/>
          <w:color w:val="A020F0"/>
          <w:szCs w:val="26"/>
          <w:lang w:val="en-US" w:eastAsia="en-US"/>
        </w:rPr>
        <w:t>'mapminmax'</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else</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useGpu</w:t>
      </w:r>
      <w:proofErr w:type="gramEnd"/>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'no'</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totalResidueData</w:t>
      </w:r>
      <w:proofErr w:type="gramEnd"/>
      <w:r w:rsidRPr="00803D49">
        <w:rPr>
          <w:rFonts w:ascii="Courier New" w:hAnsi="Courier New" w:cs="Courier New"/>
          <w:color w:val="000000"/>
          <w:szCs w:val="26"/>
          <w:lang w:val="en-US" w:eastAsia="en-US"/>
        </w:rPr>
        <w:t xml:space="preserve"> =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totalCoordinateData</w:t>
      </w:r>
      <w:proofErr w:type="gramEnd"/>
      <w:r w:rsidRPr="00803D49">
        <w:rPr>
          <w:rFonts w:ascii="Courier New" w:hAnsi="Courier New" w:cs="Courier New"/>
          <w:color w:val="000000"/>
          <w:szCs w:val="26"/>
          <w:lang w:val="en-US" w:eastAsia="en-US"/>
        </w:rPr>
        <w:t xml:space="preserve"> = cell(length(coordinateIndexes),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for</w:t>
      </w:r>
      <w:proofErr w:type="gramEnd"/>
      <w:r w:rsidRPr="00803D49">
        <w:rPr>
          <w:rFonts w:ascii="Courier New" w:hAnsi="Courier New" w:cs="Courier New"/>
          <w:color w:val="000000"/>
          <w:szCs w:val="26"/>
          <w:lang w:val="en-US" w:eastAsia="en-US"/>
        </w:rPr>
        <w:t xml:space="preserve"> i=1:length(pdbCifFiles)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atomData</w:t>
      </w:r>
      <w:proofErr w:type="gramEnd"/>
      <w:r w:rsidRPr="00803D49">
        <w:rPr>
          <w:rFonts w:ascii="Courier New" w:hAnsi="Courier New" w:cs="Courier New"/>
          <w:color w:val="000000"/>
          <w:szCs w:val="26"/>
          <w:lang w:val="en-US" w:eastAsia="en-US"/>
        </w:rPr>
        <w:t xml:space="preserve">, hetatomData] = </w:t>
      </w:r>
      <w:proofErr w:type="gramStart"/>
      <w:r w:rsidRPr="00803D49">
        <w:rPr>
          <w:rFonts w:ascii="Courier New" w:hAnsi="Courier New" w:cs="Courier New"/>
          <w:color w:val="000000"/>
          <w:szCs w:val="26"/>
          <w:lang w:val="en-US" w:eastAsia="en-US"/>
        </w:rPr>
        <w:t>readData(</w:t>
      </w:r>
      <w:proofErr w:type="gramEnd"/>
      <w:r w:rsidRPr="00803D49">
        <w:rPr>
          <w:rFonts w:ascii="Courier New" w:hAnsi="Courier New" w:cs="Courier New"/>
          <w:color w:val="000000"/>
          <w:szCs w:val="26"/>
          <w:lang w:val="en-US" w:eastAsia="en-US"/>
        </w:rPr>
        <w:t xml:space="preserve">strcat(pdbCifFolder, </w:t>
      </w:r>
      <w:r w:rsidRPr="00803D49">
        <w:rPr>
          <w:rFonts w:ascii="Courier New" w:hAnsi="Courier New" w:cs="Courier New"/>
          <w:color w:val="A020F0"/>
          <w:szCs w:val="26"/>
          <w:lang w:val="en-US" w:eastAsia="en-US"/>
        </w:rPr>
        <w:t>'\'</w:t>
      </w:r>
      <w:r w:rsidRPr="00803D49">
        <w:rPr>
          <w:rFonts w:ascii="Courier New" w:hAnsi="Courier New" w:cs="Courier New"/>
          <w:color w:val="000000"/>
          <w:szCs w:val="26"/>
          <w:lang w:val="en-US" w:eastAsia="en-US"/>
        </w:rPr>
        <w:t>, pdbCifFiles{i}));</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dataSize</w:t>
      </w:r>
      <w:proofErr w:type="gramEnd"/>
      <w:r w:rsidRPr="00803D49">
        <w:rPr>
          <w:rFonts w:ascii="Courier New" w:hAnsi="Courier New" w:cs="Courier New"/>
          <w:color w:val="000000"/>
          <w:szCs w:val="26"/>
          <w:lang w:val="en-US" w:eastAsia="en-US"/>
        </w:rPr>
        <w:t xml:space="preserve"> = size(atomData);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228B22"/>
          <w:szCs w:val="26"/>
          <w:lang w:val="en-US" w:eastAsia="en-US"/>
        </w:rPr>
        <w:t>%verificare ca atomData contine aminoacizi si nu altceva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membershipArray</w:t>
      </w:r>
      <w:proofErr w:type="gramEnd"/>
      <w:r w:rsidRPr="00803D49">
        <w:rPr>
          <w:rFonts w:ascii="Courier New" w:hAnsi="Courier New" w:cs="Courier New"/>
          <w:color w:val="000000"/>
          <w:szCs w:val="26"/>
          <w:lang w:val="en-US" w:eastAsia="en-US"/>
        </w:rPr>
        <w:t xml:space="preserve"> = ismember(upper(atomData(:,residueIndexes)), residueAdmisibleNames);</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w:t>
      </w:r>
      <w:proofErr w:type="gramEnd"/>
      <w:r w:rsidRPr="00803D49">
        <w:rPr>
          <w:rFonts w:ascii="Courier New" w:hAnsi="Courier New" w:cs="Courier New"/>
          <w:color w:val="000000"/>
          <w:szCs w:val="26"/>
          <w:lang w:val="en-US" w:eastAsia="en-US"/>
        </w:rPr>
        <w:t>any(membershipArray == 0) || dataSize(1) &gt; 4000)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continue</w:t>
      </w:r>
      <w:proofErr w:type="gramEnd"/>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chainNames</w:t>
      </w:r>
      <w:proofErr w:type="gramEnd"/>
      <w:r w:rsidRPr="00803D49">
        <w:rPr>
          <w:rFonts w:ascii="Courier New" w:hAnsi="Courier New" w:cs="Courier New"/>
          <w:color w:val="000000"/>
          <w:szCs w:val="26"/>
          <w:lang w:val="en-US" w:eastAsia="en-US"/>
        </w:rPr>
        <w:t xml:space="preserve"> = unique(atomData(:,7));</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startOfChain</w:t>
      </w:r>
      <w:proofErr w:type="gramEnd"/>
      <w:r w:rsidRPr="00803D49">
        <w:rPr>
          <w:rFonts w:ascii="Courier New" w:hAnsi="Courier New" w:cs="Courier New"/>
          <w:color w:val="000000"/>
          <w:szCs w:val="26"/>
          <w:lang w:val="en-US" w:eastAsia="en-US"/>
        </w:rPr>
        <w:t xml:space="preserve"> =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228B22"/>
          <w:szCs w:val="26"/>
          <w:lang w:val="en-US" w:eastAsia="en-US"/>
        </w:rPr>
        <w:t>%impartire in lanturi</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for</w:t>
      </w:r>
      <w:proofErr w:type="gramEnd"/>
      <w:r w:rsidRPr="00803D49">
        <w:rPr>
          <w:rFonts w:ascii="Courier New" w:hAnsi="Courier New" w:cs="Courier New"/>
          <w:color w:val="000000"/>
          <w:szCs w:val="26"/>
          <w:lang w:val="en-US" w:eastAsia="en-US"/>
        </w:rPr>
        <w:t xml:space="preserve"> j=1:length(chainNames)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endOfChain = min(startOfChain + length(atomData(find(strcmp(atomData(:,7), chainNames(j))),:)) - 1, dataSize(1));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residueData</w:t>
      </w:r>
      <w:proofErr w:type="gramEnd"/>
      <w:r w:rsidRPr="00803D49">
        <w:rPr>
          <w:rFonts w:ascii="Courier New" w:hAnsi="Courier New" w:cs="Courier New"/>
          <w:color w:val="000000"/>
          <w:szCs w:val="26"/>
          <w:lang w:val="en-US" w:eastAsia="en-US"/>
        </w:rPr>
        <w:t xml:space="preserve">, coordinateData] = </w:t>
      </w:r>
      <w:proofErr w:type="gramStart"/>
      <w:r w:rsidRPr="00803D49">
        <w:rPr>
          <w:rFonts w:ascii="Courier New" w:hAnsi="Courier New" w:cs="Courier New"/>
          <w:color w:val="000000"/>
          <w:szCs w:val="26"/>
          <w:lang w:val="en-US" w:eastAsia="en-US"/>
        </w:rPr>
        <w:t>formatPdbData(</w:t>
      </w:r>
      <w:proofErr w:type="gramEnd"/>
      <w:r w:rsidRPr="00803D49">
        <w:rPr>
          <w:rFonts w:ascii="Courier New" w:hAnsi="Courier New" w:cs="Courier New"/>
          <w:color w:val="000000"/>
          <w:szCs w:val="26"/>
          <w:lang w:val="en-US" w:eastAsia="en-US"/>
        </w:rPr>
        <w:t>atomData(startOfChain:endOfChain,:), numInputs, residueIndexes, coordinateIndexes, crossover);</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totalResidueData</w:t>
      </w:r>
      <w:proofErr w:type="gramEnd"/>
      <w:r w:rsidRPr="00803D49">
        <w:rPr>
          <w:rFonts w:ascii="Courier New" w:hAnsi="Courier New" w:cs="Courier New"/>
          <w:color w:val="000000"/>
          <w:szCs w:val="26"/>
          <w:lang w:val="en-US" w:eastAsia="en-US"/>
        </w:rPr>
        <w:t xml:space="preserve"> = [totalResidueData 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for</w:t>
      </w:r>
      <w:proofErr w:type="gramEnd"/>
      <w:r w:rsidRPr="00803D49">
        <w:rPr>
          <w:rFonts w:ascii="Courier New" w:hAnsi="Courier New" w:cs="Courier New"/>
          <w:color w:val="000000"/>
          <w:szCs w:val="26"/>
          <w:lang w:val="en-US" w:eastAsia="en-US"/>
        </w:rPr>
        <w:t xml:space="preserve"> k=1:length(coordinateIndexes)</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totalCoordinateData{</w:t>
      </w:r>
      <w:proofErr w:type="gramEnd"/>
      <w:r w:rsidRPr="00803D49">
        <w:rPr>
          <w:rFonts w:ascii="Courier New" w:hAnsi="Courier New" w:cs="Courier New"/>
          <w:color w:val="000000"/>
          <w:szCs w:val="26"/>
          <w:lang w:val="en-US" w:eastAsia="en-US"/>
        </w:rPr>
        <w:t>k} = [totalCoordinateData{k} coordinateData{k}];</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startOfChain</w:t>
      </w:r>
      <w:proofErr w:type="gramEnd"/>
      <w:r w:rsidRPr="00803D49">
        <w:rPr>
          <w:rFonts w:ascii="Courier New" w:hAnsi="Courier New" w:cs="Courier New"/>
          <w:color w:val="000000"/>
          <w:szCs w:val="26"/>
          <w:lang w:val="en-US" w:eastAsia="en-US"/>
        </w:rPr>
        <w:t xml:space="preserve"> = endOfChain + 1;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totalDataSize</w:t>
      </w:r>
      <w:proofErr w:type="gramEnd"/>
      <w:r w:rsidRPr="00803D49">
        <w:rPr>
          <w:rFonts w:ascii="Courier New" w:hAnsi="Courier New" w:cs="Courier New"/>
          <w:color w:val="000000"/>
          <w:szCs w:val="26"/>
          <w:lang w:val="en-US" w:eastAsia="en-US"/>
        </w:rPr>
        <w:t xml:space="preserve"> = size(totalResidueData);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w:t>
      </w:r>
      <w:proofErr w:type="gramEnd"/>
      <w:r w:rsidRPr="00803D49">
        <w:rPr>
          <w:rFonts w:ascii="Courier New" w:hAnsi="Courier New" w:cs="Courier New"/>
          <w:color w:val="000000"/>
          <w:szCs w:val="26"/>
          <w:lang w:val="en-US" w:eastAsia="en-US"/>
        </w:rPr>
        <w:t>reccurent == 0 &amp;&amp; totalDataSize(2) &gt;= 10)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lastRenderedPageBreak/>
        <w:t xml:space="preserve">            [</w:t>
      </w:r>
      <w:proofErr w:type="gramStart"/>
      <w:r w:rsidRPr="00803D49">
        <w:rPr>
          <w:rFonts w:ascii="Courier New" w:hAnsi="Courier New" w:cs="Courier New"/>
          <w:color w:val="000000"/>
          <w:szCs w:val="26"/>
          <w:lang w:val="en-US" w:eastAsia="en-US"/>
        </w:rPr>
        <w:t>ann</w:t>
      </w:r>
      <w:proofErr w:type="gramEnd"/>
      <w:r w:rsidRPr="00803D49">
        <w:rPr>
          <w:rFonts w:ascii="Courier New" w:hAnsi="Courier New" w:cs="Courier New"/>
          <w:color w:val="000000"/>
          <w:szCs w:val="26"/>
          <w:lang w:val="en-US" w:eastAsia="en-US"/>
        </w:rPr>
        <w:t xml:space="preserve"> tr] = </w:t>
      </w:r>
      <w:proofErr w:type="gramStart"/>
      <w:r w:rsidRPr="00803D49">
        <w:rPr>
          <w:rFonts w:ascii="Courier New" w:hAnsi="Courier New" w:cs="Courier New"/>
          <w:color w:val="000000"/>
          <w:szCs w:val="26"/>
          <w:lang w:val="en-US" w:eastAsia="en-US"/>
        </w:rPr>
        <w:t>train(</w:t>
      </w:r>
      <w:proofErr w:type="gramEnd"/>
      <w:r w:rsidRPr="00803D49">
        <w:rPr>
          <w:rFonts w:ascii="Courier New" w:hAnsi="Courier New" w:cs="Courier New"/>
          <w:color w:val="000000"/>
          <w:szCs w:val="26"/>
          <w:lang w:val="en-US" w:eastAsia="en-US"/>
        </w:rPr>
        <w:t xml:space="preserve">ann, totalResidueData, totalCoordinateData, </w:t>
      </w:r>
      <w:r w:rsidRPr="00803D49">
        <w:rPr>
          <w:rFonts w:ascii="Courier New" w:hAnsi="Courier New" w:cs="Courier New"/>
          <w:color w:val="A020F0"/>
          <w:szCs w:val="26"/>
          <w:lang w:val="en-US" w:eastAsia="en-US"/>
        </w:rPr>
        <w:t>'useParallel'</w:t>
      </w:r>
      <w:r w:rsidRPr="00803D49">
        <w:rPr>
          <w:rFonts w:ascii="Courier New" w:hAnsi="Courier New" w:cs="Courier New"/>
          <w:color w:val="000000"/>
          <w:szCs w:val="26"/>
          <w:lang w:val="en-US" w:eastAsia="en-US"/>
        </w:rPr>
        <w:t xml:space="preserve">, useParallel, </w:t>
      </w:r>
      <w:r w:rsidRPr="00803D49">
        <w:rPr>
          <w:rFonts w:ascii="Courier New" w:hAnsi="Courier New" w:cs="Courier New"/>
          <w:color w:val="A020F0"/>
          <w:szCs w:val="26"/>
          <w:lang w:val="en-US" w:eastAsia="en-US"/>
        </w:rPr>
        <w:t>'useGPU'</w:t>
      </w:r>
      <w:r w:rsidRPr="00803D49">
        <w:rPr>
          <w:rFonts w:ascii="Courier New" w:hAnsi="Courier New" w:cs="Courier New"/>
          <w:color w:val="000000"/>
          <w:szCs w:val="26"/>
          <w:lang w:val="en-US" w:eastAsia="en-US"/>
        </w:rPr>
        <w:t>, useGpu);</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totalResidueData</w:t>
      </w:r>
      <w:proofErr w:type="gramEnd"/>
      <w:r w:rsidRPr="00803D49">
        <w:rPr>
          <w:rFonts w:ascii="Courier New" w:hAnsi="Courier New" w:cs="Courier New"/>
          <w:color w:val="000000"/>
          <w:szCs w:val="26"/>
          <w:lang w:val="en-US" w:eastAsia="en-US"/>
        </w:rPr>
        <w:t xml:space="preserve"> =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totalCoordinateData</w:t>
      </w:r>
      <w:proofErr w:type="gramEnd"/>
      <w:r w:rsidRPr="00803D49">
        <w:rPr>
          <w:rFonts w:ascii="Courier New" w:hAnsi="Courier New" w:cs="Courier New"/>
          <w:color w:val="000000"/>
          <w:szCs w:val="26"/>
          <w:lang w:val="en-US" w:eastAsia="en-US"/>
        </w:rPr>
        <w:t xml:space="preserve"> = cell(length(coordinateIndexes),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w:t>
      </w:r>
      <w:proofErr w:type="gramEnd"/>
      <w:r w:rsidRPr="00803D49">
        <w:rPr>
          <w:rFonts w:ascii="Courier New" w:hAnsi="Courier New" w:cs="Courier New"/>
          <w:color w:val="000000"/>
          <w:szCs w:val="26"/>
          <w:lang w:val="en-US" w:eastAsia="en-US"/>
        </w:rPr>
        <w:t xml:space="preserve">reccurent == 1)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seqTotalResidueData</w:t>
      </w:r>
      <w:proofErr w:type="gramEnd"/>
      <w:r w:rsidRPr="00803D49">
        <w:rPr>
          <w:rFonts w:ascii="Courier New" w:hAnsi="Courier New" w:cs="Courier New"/>
          <w:color w:val="000000"/>
          <w:szCs w:val="26"/>
          <w:lang w:val="en-US" w:eastAsia="en-US"/>
        </w:rPr>
        <w:t xml:space="preserve"> = con2seq(totalResidueData);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seqtotalCoordinateData</w:t>
      </w:r>
      <w:proofErr w:type="gramEnd"/>
      <w:r w:rsidRPr="00803D49">
        <w:rPr>
          <w:rFonts w:ascii="Courier New" w:hAnsi="Courier New" w:cs="Courier New"/>
          <w:color w:val="000000"/>
          <w:szCs w:val="26"/>
          <w:lang w:val="en-US" w:eastAsia="en-US"/>
        </w:rPr>
        <w:t xml:space="preserve"> = con2seq(totalCoordinateData);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totalResidueData</w:t>
      </w:r>
      <w:proofErr w:type="gramEnd"/>
      <w:r w:rsidRPr="00803D49">
        <w:rPr>
          <w:rFonts w:ascii="Courier New" w:hAnsi="Courier New" w:cs="Courier New"/>
          <w:color w:val="000000"/>
          <w:szCs w:val="26"/>
          <w:lang w:val="en-US" w:eastAsia="en-US"/>
        </w:rPr>
        <w:t xml:space="preserve"> =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totalCoordinateData</w:t>
      </w:r>
      <w:proofErr w:type="gramEnd"/>
      <w:r w:rsidRPr="00803D49">
        <w:rPr>
          <w:rFonts w:ascii="Courier New" w:hAnsi="Courier New" w:cs="Courier New"/>
          <w:color w:val="000000"/>
          <w:szCs w:val="26"/>
          <w:lang w:val="en-US" w:eastAsia="en-US"/>
        </w:rPr>
        <w:t xml:space="preserve"> = cell(length(coordinateIndexes),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for</w:t>
      </w:r>
      <w:proofErr w:type="gramEnd"/>
      <w:r w:rsidRPr="00803D49">
        <w:rPr>
          <w:rFonts w:ascii="Courier New" w:hAnsi="Courier New" w:cs="Courier New"/>
          <w:color w:val="000000"/>
          <w:szCs w:val="26"/>
          <w:lang w:val="en-US" w:eastAsia="en-US"/>
        </w:rPr>
        <w:t xml:space="preserve"> j=1:length(seqTotalResidueData)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ann</w:t>
      </w:r>
      <w:proofErr w:type="gramEnd"/>
      <w:r w:rsidRPr="00803D49">
        <w:rPr>
          <w:rFonts w:ascii="Courier New" w:hAnsi="Courier New" w:cs="Courier New"/>
          <w:color w:val="000000"/>
          <w:szCs w:val="26"/>
          <w:lang w:val="en-US" w:eastAsia="en-US"/>
        </w:rPr>
        <w:t xml:space="preserve"> tr] = </w:t>
      </w:r>
      <w:proofErr w:type="gramStart"/>
      <w:r w:rsidRPr="00803D49">
        <w:rPr>
          <w:rFonts w:ascii="Courier New" w:hAnsi="Courier New" w:cs="Courier New"/>
          <w:color w:val="000000"/>
          <w:szCs w:val="26"/>
          <w:lang w:val="en-US" w:eastAsia="en-US"/>
        </w:rPr>
        <w:t>train(</w:t>
      </w:r>
      <w:proofErr w:type="gramEnd"/>
      <w:r w:rsidRPr="00803D49">
        <w:rPr>
          <w:rFonts w:ascii="Courier New" w:hAnsi="Courier New" w:cs="Courier New"/>
          <w:color w:val="000000"/>
          <w:szCs w:val="26"/>
          <w:lang w:val="en-US" w:eastAsia="en-US"/>
        </w:rPr>
        <w:t xml:space="preserve">ann, seqTotalResidueData(j), seqtotalCoordinateData(:,j), </w:t>
      </w:r>
      <w:r w:rsidRPr="00803D49">
        <w:rPr>
          <w:rFonts w:ascii="Courier New" w:hAnsi="Courier New" w:cs="Courier New"/>
          <w:color w:val="A020F0"/>
          <w:szCs w:val="26"/>
          <w:lang w:val="en-US" w:eastAsia="en-US"/>
        </w:rPr>
        <w:t>'useParallel'</w:t>
      </w:r>
      <w:r w:rsidRPr="00803D49">
        <w:rPr>
          <w:rFonts w:ascii="Courier New" w:hAnsi="Courier New" w:cs="Courier New"/>
          <w:color w:val="000000"/>
          <w:szCs w:val="26"/>
          <w:lang w:val="en-US" w:eastAsia="en-US"/>
        </w:rPr>
        <w:t xml:space="preserve">, useParallel, </w:t>
      </w:r>
      <w:r w:rsidRPr="00803D49">
        <w:rPr>
          <w:rFonts w:ascii="Courier New" w:hAnsi="Courier New" w:cs="Courier New"/>
          <w:color w:val="A020F0"/>
          <w:szCs w:val="26"/>
          <w:lang w:val="en-US" w:eastAsia="en-US"/>
        </w:rPr>
        <w:t>'useGPU'</w:t>
      </w:r>
      <w:r w:rsidRPr="00803D49">
        <w:rPr>
          <w:rFonts w:ascii="Courier New" w:hAnsi="Courier New" w:cs="Courier New"/>
          <w:color w:val="000000"/>
          <w:szCs w:val="26"/>
          <w:lang w:val="en-US" w:eastAsia="en-US"/>
        </w:rPr>
        <w:t>, useGpu);</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ann.inputConnect(</w:t>
      </w:r>
      <w:proofErr w:type="gramEnd"/>
      <w:r w:rsidRPr="00803D49">
        <w:rPr>
          <w:rFonts w:ascii="Courier New" w:hAnsi="Courier New" w:cs="Courier New"/>
          <w:color w:val="000000"/>
          <w:szCs w:val="26"/>
          <w:lang w:val="en-US" w:eastAsia="en-US"/>
        </w:rPr>
        <w:t>1, 1) =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tempAnnStorage</w:t>
      </w:r>
      <w:proofErr w:type="gramEnd"/>
      <w:r w:rsidRPr="00803D49">
        <w:rPr>
          <w:rFonts w:ascii="Courier New" w:hAnsi="Courier New" w:cs="Courier New"/>
          <w:color w:val="000000"/>
          <w:szCs w:val="26"/>
          <w:lang w:val="en-US" w:eastAsia="en-US"/>
        </w:rPr>
        <w:t xml:space="preserve"> = struct(</w:t>
      </w:r>
      <w:r w:rsidRPr="00803D49">
        <w:rPr>
          <w:rFonts w:ascii="Courier New" w:hAnsi="Courier New" w:cs="Courier New"/>
          <w:color w:val="A020F0"/>
          <w:szCs w:val="26"/>
          <w:lang w:val="en-US" w:eastAsia="en-US"/>
        </w:rPr>
        <w:t>'ANN'</w:t>
      </w:r>
      <w:r w:rsidRPr="00803D49">
        <w:rPr>
          <w:rFonts w:ascii="Courier New" w:hAnsi="Courier New" w:cs="Courier New"/>
          <w:color w:val="000000"/>
          <w:szCs w:val="26"/>
          <w:lang w:val="en-US" w:eastAsia="en-US"/>
        </w:rPr>
        <w:t xml:space="preserve">, ann, </w:t>
      </w:r>
      <w:r w:rsidRPr="00803D49">
        <w:rPr>
          <w:rFonts w:ascii="Courier New" w:hAnsi="Courier New" w:cs="Courier New"/>
          <w:color w:val="A020F0"/>
          <w:szCs w:val="26"/>
          <w:lang w:val="en-US" w:eastAsia="en-US"/>
        </w:rPr>
        <w:t>'TR'</w:t>
      </w:r>
      <w:r w:rsidRPr="00803D49">
        <w:rPr>
          <w:rFonts w:ascii="Courier New" w:hAnsi="Courier New" w:cs="Courier New"/>
          <w:color w:val="000000"/>
          <w:szCs w:val="26"/>
          <w:lang w:val="en-US" w:eastAsia="en-US"/>
        </w:rPr>
        <w:t xml:space="preserve">, tr, </w:t>
      </w:r>
      <w:r w:rsidRPr="00803D49">
        <w:rPr>
          <w:rFonts w:ascii="Courier New" w:hAnsi="Courier New" w:cs="Courier New"/>
          <w:color w:val="A020F0"/>
          <w:szCs w:val="26"/>
          <w:lang w:val="en-US" w:eastAsia="en-US"/>
        </w:rPr>
        <w:t>'Codification'</w:t>
      </w:r>
      <w:r w:rsidRPr="00803D49">
        <w:rPr>
          <w:rFonts w:ascii="Courier New" w:hAnsi="Courier New" w:cs="Courier New"/>
          <w:color w:val="000000"/>
          <w:szCs w:val="26"/>
          <w:lang w:val="en-US" w:eastAsia="en-US"/>
        </w:rPr>
        <w:t xml:space="preserve">, codification, </w:t>
      </w:r>
      <w:r w:rsidRPr="00803D49">
        <w:rPr>
          <w:rFonts w:ascii="Courier New" w:hAnsi="Courier New" w:cs="Courier New"/>
          <w:color w:val="A020F0"/>
          <w:szCs w:val="26"/>
          <w:lang w:val="en-US" w:eastAsia="en-US"/>
        </w:rPr>
        <w:t>'NetworkName'</w:t>
      </w:r>
      <w:r w:rsidRPr="00803D49">
        <w:rPr>
          <w:rFonts w:ascii="Courier New" w:hAnsi="Courier New" w:cs="Courier New"/>
          <w:color w:val="000000"/>
          <w:szCs w:val="26"/>
          <w:lang w:val="en-US" w:eastAsia="en-US"/>
        </w:rPr>
        <w:t xml:space="preserve">, networkName, </w:t>
      </w:r>
      <w:r w:rsidRPr="00803D49">
        <w:rPr>
          <w:rFonts w:ascii="Courier New" w:hAnsi="Courier New" w:cs="Courier New"/>
          <w:color w:val="A020F0"/>
          <w:szCs w:val="26"/>
          <w:lang w:val="en-US" w:eastAsia="en-US"/>
        </w:rPr>
        <w:t>'NetworkType'</w:t>
      </w:r>
      <w:r w:rsidRPr="00803D49">
        <w:rPr>
          <w:rFonts w:ascii="Courier New" w:hAnsi="Courier New" w:cs="Courier New"/>
          <w:color w:val="000000"/>
          <w:szCs w:val="26"/>
          <w:lang w:val="en-US" w:eastAsia="en-US"/>
        </w:rPr>
        <w:t xml:space="preserve">, networkType, </w:t>
      </w:r>
      <w:r w:rsidRPr="00803D49">
        <w:rPr>
          <w:rFonts w:ascii="Courier New" w:hAnsi="Courier New" w:cs="Courier New"/>
          <w:color w:val="A020F0"/>
          <w:szCs w:val="26"/>
          <w:lang w:val="en-US" w:eastAsia="en-US"/>
        </w:rPr>
        <w:t>'Crossover'</w:t>
      </w:r>
      <w:r w:rsidRPr="00803D49">
        <w:rPr>
          <w:rFonts w:ascii="Courier New" w:hAnsi="Courier New" w:cs="Courier New"/>
          <w:color w:val="000000"/>
          <w:szCs w:val="26"/>
          <w:lang w:val="en-US" w:eastAsia="en-US"/>
        </w:rPr>
        <w:t xml:space="preserve">, crossover, </w:t>
      </w:r>
      <w:r w:rsidRPr="00803D49">
        <w:rPr>
          <w:rFonts w:ascii="Courier New" w:hAnsi="Courier New" w:cs="Courier New"/>
          <w:color w:val="A020F0"/>
          <w:szCs w:val="26"/>
          <w:lang w:val="en-US" w:eastAsia="en-US"/>
        </w:rPr>
        <w:t>'TrainingFunction'</w:t>
      </w:r>
      <w:r w:rsidRPr="00803D49">
        <w:rPr>
          <w:rFonts w:ascii="Courier New" w:hAnsi="Courier New" w:cs="Courier New"/>
          <w:color w:val="000000"/>
          <w:szCs w:val="26"/>
          <w:lang w:val="en-US" w:eastAsia="en-US"/>
        </w:rPr>
        <w:t xml:space="preserve">, trainingFunction, </w:t>
      </w:r>
      <w:r w:rsidRPr="00803D49">
        <w:rPr>
          <w:rFonts w:ascii="Courier New" w:hAnsi="Courier New" w:cs="Courier New"/>
          <w:color w:val="A020F0"/>
          <w:szCs w:val="26"/>
          <w:lang w:val="en-US" w:eastAsia="en-US"/>
        </w:rPr>
        <w:t>'PlotData'</w:t>
      </w:r>
      <w:r w:rsidRPr="00803D49">
        <w:rPr>
          <w:rFonts w:ascii="Courier New" w:hAnsi="Courier New" w:cs="Courier New"/>
          <w:color w:val="000000"/>
          <w:szCs w:val="26"/>
          <w:lang w:val="en-US" w:eastAsia="en-US"/>
        </w:rPr>
        <w:t>,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annStorage</w:t>
      </w:r>
      <w:proofErr w:type="gramEnd"/>
      <w:r w:rsidRPr="00803D49">
        <w:rPr>
          <w:rFonts w:ascii="Courier New" w:hAnsi="Courier New" w:cs="Courier New"/>
          <w:color w:val="000000"/>
          <w:szCs w:val="26"/>
          <w:lang w:val="en-US" w:eastAsia="en-US"/>
        </w:rPr>
        <w:t xml:space="preserve"> = [annStorage; tempAnnStorage];</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w:t>
      </w:r>
      <w:proofErr w:type="gramEnd"/>
      <w:r w:rsidRPr="00803D49">
        <w:rPr>
          <w:rFonts w:ascii="Courier New" w:hAnsi="Courier New" w:cs="Courier New"/>
          <w:color w:val="000000"/>
          <w:szCs w:val="26"/>
          <w:lang w:val="en-US" w:eastAsia="en-US"/>
        </w:rPr>
        <w:t>aditionalResourcesArgs(1))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00"/>
          <w:szCs w:val="26"/>
          <w:lang w:val="en-US" w:eastAsia="en-US"/>
        </w:rPr>
        <w:t>delete(</w:t>
      </w:r>
      <w:proofErr w:type="gramEnd"/>
      <w:r w:rsidRPr="00803D49">
        <w:rPr>
          <w:rFonts w:ascii="Courier New" w:hAnsi="Courier New" w:cs="Courier New"/>
          <w:color w:val="000000"/>
          <w:szCs w:val="26"/>
          <w:lang w:val="en-US" w:eastAsia="en-US"/>
        </w:rPr>
        <w:t>poolObj);</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proofErr w:type="gramStart"/>
      <w:r w:rsidRPr="00803D49">
        <w:rPr>
          <w:rFonts w:ascii="Courier New" w:hAnsi="Courier New" w:cs="Courier New"/>
          <w:color w:val="0000FF"/>
          <w:szCs w:val="26"/>
          <w:lang w:val="en-US" w:eastAsia="en-US"/>
        </w:rPr>
        <w:t>end</w:t>
      </w:r>
      <w:proofErr w:type="gramEnd"/>
    </w:p>
    <w:p w:rsidR="00803D49" w:rsidRPr="00803D49" w:rsidRDefault="00803D49" w:rsidP="00803D49">
      <w:pPr>
        <w:autoSpaceDE w:val="0"/>
        <w:autoSpaceDN w:val="0"/>
        <w:adjustRightInd w:val="0"/>
        <w:spacing w:after="240"/>
        <w:rPr>
          <w:rFonts w:ascii="Courier New" w:hAnsi="Courier New" w:cs="Courier New"/>
          <w:sz w:val="18"/>
          <w:szCs w:val="24"/>
          <w:lang w:val="en-US" w:eastAsia="en-US"/>
        </w:rPr>
      </w:pPr>
      <w:proofErr w:type="gramStart"/>
      <w:r w:rsidRPr="00803D49">
        <w:rPr>
          <w:rFonts w:ascii="Courier New" w:hAnsi="Courier New" w:cs="Courier New"/>
          <w:color w:val="0000FF"/>
          <w:szCs w:val="26"/>
          <w:lang w:val="en-US" w:eastAsia="en-US"/>
        </w:rPr>
        <w:t>end</w:t>
      </w:r>
      <w:proofErr w:type="gramEnd"/>
    </w:p>
    <w:p w:rsidR="00803D49" w:rsidRDefault="00A16658" w:rsidP="00A16658">
      <w:pPr>
        <w:autoSpaceDE w:val="0"/>
        <w:autoSpaceDN w:val="0"/>
        <w:adjustRightInd w:val="0"/>
        <w:jc w:val="center"/>
        <w:rPr>
          <w:rFonts w:asciiTheme="minorHAnsi" w:hAnsiTheme="minorHAnsi" w:cstheme="minorHAnsi"/>
          <w:szCs w:val="24"/>
          <w:lang w:val="en-US" w:eastAsia="en-US"/>
        </w:rPr>
      </w:pPr>
      <w:r>
        <w:rPr>
          <w:rFonts w:asciiTheme="minorHAnsi" w:hAnsiTheme="minorHAnsi" w:cstheme="minorHAnsi"/>
          <w:b/>
          <w:szCs w:val="24"/>
          <w:lang w:val="en-US" w:eastAsia="en-US"/>
        </w:rPr>
        <w:t xml:space="preserve">Figura C.1 </w:t>
      </w:r>
      <w:r>
        <w:rPr>
          <w:rFonts w:asciiTheme="minorHAnsi" w:hAnsiTheme="minorHAnsi" w:cstheme="minorHAnsi"/>
          <w:szCs w:val="24"/>
          <w:lang w:val="en-US" w:eastAsia="en-US"/>
        </w:rPr>
        <w:t>Funcția care antrenează o nouă rețea neurală</w:t>
      </w:r>
    </w:p>
    <w:p w:rsidR="0081446B" w:rsidRDefault="0081446B" w:rsidP="00A16658">
      <w:pPr>
        <w:autoSpaceDE w:val="0"/>
        <w:autoSpaceDN w:val="0"/>
        <w:adjustRightInd w:val="0"/>
        <w:jc w:val="center"/>
        <w:rPr>
          <w:rFonts w:asciiTheme="minorHAnsi" w:hAnsiTheme="minorHAnsi" w:cstheme="minorHAnsi"/>
          <w:szCs w:val="24"/>
          <w:lang w:val="en-US" w:eastAsia="en-US"/>
        </w:rPr>
      </w:pPr>
    </w:p>
    <w:p w:rsidR="0081446B" w:rsidRPr="0081446B" w:rsidRDefault="0081446B" w:rsidP="0081446B">
      <w:pPr>
        <w:autoSpaceDE w:val="0"/>
        <w:autoSpaceDN w:val="0"/>
        <w:adjustRightInd w:val="0"/>
        <w:rPr>
          <w:rFonts w:ascii="Courier New" w:hAnsi="Courier New" w:cs="Courier New"/>
          <w:sz w:val="18"/>
          <w:szCs w:val="24"/>
          <w:lang w:val="en-US" w:eastAsia="en-US"/>
        </w:rPr>
      </w:pPr>
      <w:proofErr w:type="gramStart"/>
      <w:r w:rsidRPr="0081446B">
        <w:rPr>
          <w:rFonts w:ascii="Courier New" w:hAnsi="Courier New" w:cs="Courier New"/>
          <w:color w:val="0000FF"/>
          <w:szCs w:val="26"/>
          <w:lang w:val="en-US" w:eastAsia="en-US"/>
        </w:rPr>
        <w:t>function</w:t>
      </w:r>
      <w:proofErr w:type="gramEnd"/>
      <w:r w:rsidRPr="0081446B">
        <w:rPr>
          <w:rFonts w:ascii="Courier New" w:hAnsi="Courier New" w:cs="Courier New"/>
          <w:color w:val="000000"/>
          <w:szCs w:val="26"/>
          <w:lang w:val="en-US" w:eastAsia="en-US"/>
        </w:rPr>
        <w:t xml:space="preserve"> [residues, formatedCoordinates] = formatPdbData(data, blockSize, residueIndex, coordinatesIndexes, crossover)</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00"/>
          <w:szCs w:val="26"/>
          <w:lang w:val="en-US" w:eastAsia="en-US"/>
        </w:rPr>
        <w:t>indexInterval</w:t>
      </w:r>
      <w:proofErr w:type="gramEnd"/>
      <w:r w:rsidRPr="0081446B">
        <w:rPr>
          <w:rFonts w:ascii="Courier New" w:hAnsi="Courier New" w:cs="Courier New"/>
          <w:color w:val="000000"/>
          <w:szCs w:val="26"/>
          <w:lang w:val="en-US" w:eastAsia="en-US"/>
        </w:rPr>
        <w:t xml:space="preserve"> = blockSize - crossover;</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00"/>
          <w:szCs w:val="26"/>
          <w:lang w:val="en-US" w:eastAsia="en-US"/>
        </w:rPr>
        <w:t>residues</w:t>
      </w:r>
      <w:proofErr w:type="gramEnd"/>
      <w:r w:rsidRPr="0081446B">
        <w:rPr>
          <w:rFonts w:ascii="Courier New" w:hAnsi="Courier New" w:cs="Courier New"/>
          <w:color w:val="000000"/>
          <w:szCs w:val="26"/>
          <w:lang w:val="en-US" w:eastAsia="en-US"/>
        </w:rPr>
        <w:t xml:space="preserve"> = NaN(blockSize, floor(length(data)/indexInterval));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00"/>
          <w:szCs w:val="26"/>
          <w:lang w:val="en-US" w:eastAsia="en-US"/>
        </w:rPr>
        <w:t>formatedCoordinates</w:t>
      </w:r>
      <w:proofErr w:type="gramEnd"/>
      <w:r w:rsidRPr="0081446B">
        <w:rPr>
          <w:rFonts w:ascii="Courier New" w:hAnsi="Courier New" w:cs="Courier New"/>
          <w:color w:val="000000"/>
          <w:szCs w:val="26"/>
          <w:lang w:val="en-US" w:eastAsia="en-US"/>
        </w:rPr>
        <w:t xml:space="preserve"> = cell(length(coordinatesIndexes), 1);</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FF"/>
          <w:szCs w:val="26"/>
          <w:lang w:val="en-US" w:eastAsia="en-US"/>
        </w:rPr>
        <w:t>for</w:t>
      </w:r>
      <w:proofErr w:type="gramEnd"/>
      <w:r w:rsidRPr="0081446B">
        <w:rPr>
          <w:rFonts w:ascii="Courier New" w:hAnsi="Courier New" w:cs="Courier New"/>
          <w:color w:val="000000"/>
          <w:szCs w:val="26"/>
          <w:lang w:val="en-US" w:eastAsia="en-US"/>
        </w:rPr>
        <w:t xml:space="preserve"> j=1:length(coordinatesIndexes)</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00"/>
          <w:szCs w:val="26"/>
          <w:lang w:val="en-US" w:eastAsia="en-US"/>
        </w:rPr>
        <w:t>formatedCoordinates{</w:t>
      </w:r>
      <w:proofErr w:type="gramEnd"/>
      <w:r w:rsidRPr="0081446B">
        <w:rPr>
          <w:rFonts w:ascii="Courier New" w:hAnsi="Courier New" w:cs="Courier New"/>
          <w:color w:val="000000"/>
          <w:szCs w:val="26"/>
          <w:lang w:val="en-US" w:eastAsia="en-US"/>
        </w:rPr>
        <w:t>j} = NaN(blockSize, floor(length(data)/indexInterval));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FF"/>
          <w:szCs w:val="26"/>
          <w:lang w:val="en-US" w:eastAsia="en-US"/>
        </w:rPr>
        <w:t>end</w:t>
      </w:r>
      <w:proofErr w:type="gramEnd"/>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FF"/>
          <w:szCs w:val="26"/>
          <w:lang w:val="en-US" w:eastAsia="en-US"/>
        </w:rPr>
        <w:t>for</w:t>
      </w:r>
      <w:proofErr w:type="gramEnd"/>
      <w:r w:rsidRPr="0081446B">
        <w:rPr>
          <w:rFonts w:ascii="Courier New" w:hAnsi="Courier New" w:cs="Courier New"/>
          <w:color w:val="000000"/>
          <w:szCs w:val="26"/>
          <w:lang w:val="en-US" w:eastAsia="en-US"/>
        </w:rPr>
        <w:t xml:space="preserve"> i=1:floor(length(data)/indexInterval)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FF"/>
          <w:szCs w:val="26"/>
          <w:lang w:val="en-US" w:eastAsia="en-US"/>
        </w:rPr>
        <w:t>for</w:t>
      </w:r>
      <w:proofErr w:type="gramEnd"/>
      <w:r w:rsidRPr="0081446B">
        <w:rPr>
          <w:rFonts w:ascii="Courier New" w:hAnsi="Courier New" w:cs="Courier New"/>
          <w:color w:val="000000"/>
          <w:szCs w:val="26"/>
          <w:lang w:val="en-US" w:eastAsia="en-US"/>
        </w:rPr>
        <w:t xml:space="preserve"> j=1:length(coordinatesIndexes)</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00"/>
          <w:szCs w:val="26"/>
          <w:lang w:val="en-US" w:eastAsia="en-US"/>
        </w:rPr>
        <w:t>dataBlock</w:t>
      </w:r>
      <w:proofErr w:type="gramEnd"/>
      <w:r w:rsidRPr="0081446B">
        <w:rPr>
          <w:rFonts w:ascii="Courier New" w:hAnsi="Courier New" w:cs="Courier New"/>
          <w:color w:val="000000"/>
          <w:szCs w:val="26"/>
          <w:lang w:val="en-US" w:eastAsia="en-US"/>
        </w:rPr>
        <w:t xml:space="preserve"> = data((i-1)*indexInterval+1 : min((i-1)*indexInterval+blockSize, length(data)), coordinatesIndexes(j));</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00"/>
          <w:szCs w:val="26"/>
          <w:lang w:val="en-US" w:eastAsia="en-US"/>
        </w:rPr>
        <w:t>formatedCoordinates{</w:t>
      </w:r>
      <w:proofErr w:type="gramEnd"/>
      <w:r w:rsidRPr="0081446B">
        <w:rPr>
          <w:rFonts w:ascii="Courier New" w:hAnsi="Courier New" w:cs="Courier New"/>
          <w:color w:val="000000"/>
          <w:szCs w:val="26"/>
          <w:lang w:val="en-US" w:eastAsia="en-US"/>
        </w:rPr>
        <w:t>j}(1:length(dataBlock),i) = cellfun(@(c) str2double(c), dataBlock);</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FF"/>
          <w:szCs w:val="26"/>
          <w:lang w:val="en-US" w:eastAsia="en-US"/>
        </w:rPr>
        <w:t>end</w:t>
      </w:r>
      <w:proofErr w:type="gramEnd"/>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228B22"/>
          <w:szCs w:val="26"/>
          <w:lang w:val="en-US" w:eastAsia="en-US"/>
        </w:rPr>
        <w:t xml:space="preserve">%aminolookup </w:t>
      </w:r>
      <w:r>
        <w:rPr>
          <w:rFonts w:ascii="Courier New" w:hAnsi="Courier New" w:cs="Courier New"/>
          <w:color w:val="228B22"/>
          <w:szCs w:val="26"/>
          <w:lang w:val="en-US" w:eastAsia="en-US"/>
        </w:rPr>
        <w:t xml:space="preserve">nu functioneaza pe vector asa ca </w:t>
      </w:r>
      <w:proofErr w:type="gramStart"/>
      <w:r>
        <w:rPr>
          <w:rFonts w:ascii="Courier New" w:hAnsi="Courier New" w:cs="Courier New"/>
          <w:color w:val="228B22"/>
          <w:szCs w:val="26"/>
          <w:lang w:val="en-US" w:eastAsia="en-US"/>
        </w:rPr>
        <w:t>este</w:t>
      </w:r>
      <w:proofErr w:type="gramEnd"/>
      <w:r>
        <w:rPr>
          <w:rFonts w:ascii="Courier New" w:hAnsi="Courier New" w:cs="Courier New"/>
          <w:color w:val="228B22"/>
          <w:szCs w:val="26"/>
          <w:lang w:val="en-US" w:eastAsia="en-US"/>
        </w:rPr>
        <w:t xml:space="preserve"> plicata pe fiecare element al vectorului</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FF"/>
          <w:szCs w:val="26"/>
          <w:lang w:val="en-US" w:eastAsia="en-US"/>
        </w:rPr>
        <w:t>for</w:t>
      </w:r>
      <w:proofErr w:type="gramEnd"/>
      <w:r w:rsidRPr="0081446B">
        <w:rPr>
          <w:rFonts w:ascii="Courier New" w:hAnsi="Courier New" w:cs="Courier New"/>
          <w:color w:val="000000"/>
          <w:szCs w:val="26"/>
          <w:lang w:val="en-US" w:eastAsia="en-US"/>
        </w:rPr>
        <w:t xml:space="preserve"> k=1:min(blockSize, length(data)-(i-1)*indexInterval)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00"/>
          <w:szCs w:val="26"/>
          <w:lang w:val="en-US" w:eastAsia="en-US"/>
        </w:rPr>
        <w:t>residues(</w:t>
      </w:r>
      <w:proofErr w:type="gramEnd"/>
      <w:r w:rsidRPr="0081446B">
        <w:rPr>
          <w:rFonts w:ascii="Courier New" w:hAnsi="Courier New" w:cs="Courier New"/>
          <w:color w:val="000000"/>
          <w:szCs w:val="26"/>
          <w:lang w:val="en-US" w:eastAsia="en-US"/>
        </w:rPr>
        <w:t>k,i) = aa2intCustom(aminolookup(data{(i-1)*indexInterval+k, residueIndex}));</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FF"/>
          <w:szCs w:val="26"/>
          <w:lang w:val="en-US" w:eastAsia="en-US"/>
        </w:rPr>
        <w:t>end</w:t>
      </w:r>
      <w:proofErr w:type="gramEnd"/>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proofErr w:type="gramStart"/>
      <w:r w:rsidRPr="0081446B">
        <w:rPr>
          <w:rFonts w:ascii="Courier New" w:hAnsi="Courier New" w:cs="Courier New"/>
          <w:color w:val="0000FF"/>
          <w:szCs w:val="26"/>
          <w:lang w:val="en-US" w:eastAsia="en-US"/>
        </w:rPr>
        <w:t>end</w:t>
      </w:r>
      <w:proofErr w:type="gramEnd"/>
    </w:p>
    <w:p w:rsidR="0081446B" w:rsidRPr="0081446B" w:rsidRDefault="0081446B" w:rsidP="0081446B">
      <w:pPr>
        <w:autoSpaceDE w:val="0"/>
        <w:autoSpaceDN w:val="0"/>
        <w:adjustRightInd w:val="0"/>
        <w:spacing w:after="240"/>
        <w:rPr>
          <w:rFonts w:ascii="Courier New" w:hAnsi="Courier New" w:cs="Courier New"/>
          <w:sz w:val="18"/>
          <w:szCs w:val="24"/>
          <w:lang w:val="en-US" w:eastAsia="en-US"/>
        </w:rPr>
      </w:pPr>
      <w:proofErr w:type="gramStart"/>
      <w:r w:rsidRPr="0081446B">
        <w:rPr>
          <w:rFonts w:ascii="Courier New" w:hAnsi="Courier New" w:cs="Courier New"/>
          <w:color w:val="0000FF"/>
          <w:szCs w:val="26"/>
          <w:lang w:val="en-US" w:eastAsia="en-US"/>
        </w:rPr>
        <w:t>end</w:t>
      </w:r>
      <w:proofErr w:type="gramEnd"/>
    </w:p>
    <w:p w:rsidR="0081446B" w:rsidRPr="0081446B" w:rsidRDefault="0081446B" w:rsidP="0081446B">
      <w:pPr>
        <w:autoSpaceDE w:val="0"/>
        <w:autoSpaceDN w:val="0"/>
        <w:adjustRightInd w:val="0"/>
        <w:jc w:val="center"/>
        <w:rPr>
          <w:rFonts w:asciiTheme="minorHAnsi" w:hAnsiTheme="minorHAnsi" w:cstheme="minorHAnsi"/>
          <w:szCs w:val="24"/>
          <w:lang w:val="en-US" w:eastAsia="en-US"/>
        </w:rPr>
      </w:pPr>
      <w:r>
        <w:rPr>
          <w:rFonts w:asciiTheme="minorHAnsi" w:hAnsiTheme="minorHAnsi" w:cstheme="minorHAnsi"/>
          <w:b/>
          <w:szCs w:val="24"/>
          <w:lang w:val="en-US" w:eastAsia="en-US"/>
        </w:rPr>
        <w:t>Figura C.2</w:t>
      </w:r>
      <w:r>
        <w:rPr>
          <w:rFonts w:asciiTheme="minorHAnsi" w:hAnsiTheme="minorHAnsi" w:cstheme="minorHAnsi"/>
          <w:szCs w:val="24"/>
          <w:lang w:val="en-US" w:eastAsia="en-US"/>
        </w:rPr>
        <w:t xml:space="preserve"> Funcția care procesează datele de antrenare cu coordonate</w:t>
      </w:r>
    </w:p>
    <w:p w:rsidR="00F45ABA" w:rsidRDefault="00F45ABA" w:rsidP="001B724A">
      <w:pPr>
        <w:rPr>
          <w:b/>
          <w:sz w:val="24"/>
        </w:rPr>
      </w:pPr>
    </w:p>
    <w:p w:rsidR="000D409B" w:rsidRDefault="000D409B" w:rsidP="000D409B">
      <w:pPr>
        <w:rPr>
          <w:sz w:val="22"/>
        </w:rPr>
      </w:pPr>
    </w:p>
    <w:p w:rsidR="000D409B" w:rsidRPr="000D409B" w:rsidRDefault="000D409B" w:rsidP="0081446B">
      <w:pPr>
        <w:spacing w:line="360" w:lineRule="auto"/>
        <w:rPr>
          <w:rFonts w:ascii="Courier New" w:hAnsi="Courier New" w:cs="Courier New"/>
          <w:sz w:val="18"/>
          <w:lang w:val="en-US"/>
        </w:rPr>
      </w:pPr>
      <w:proofErr w:type="gramStart"/>
      <w:r w:rsidRPr="000D409B">
        <w:rPr>
          <w:rFonts w:ascii="Courier New" w:hAnsi="Courier New" w:cs="Courier New"/>
          <w:sz w:val="18"/>
          <w:lang w:val="en-US"/>
        </w:rPr>
        <w:t>totalCoordinateData</w:t>
      </w:r>
      <w:proofErr w:type="gramEnd"/>
      <w:r w:rsidRPr="000D409B">
        <w:rPr>
          <w:rFonts w:ascii="Courier New" w:hAnsi="Courier New" w:cs="Courier New"/>
          <w:sz w:val="18"/>
          <w:lang w:val="en-US"/>
        </w:rPr>
        <w:t xml:space="preserve"> =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roofErr w:type="gramStart"/>
      <w:r w:rsidRPr="000D409B">
        <w:rPr>
          <w:rFonts w:ascii="Courier New" w:hAnsi="Courier New" w:cs="Courier New"/>
          <w:sz w:val="18"/>
          <w:lang w:val="en-US"/>
        </w:rPr>
        <w:t>12.900  12.247</w:t>
      </w:r>
      <w:proofErr w:type="gramEnd"/>
      <w:r w:rsidRPr="000D409B">
        <w:rPr>
          <w:rFonts w:ascii="Courier New" w:hAnsi="Courier New" w:cs="Courier New"/>
          <w:sz w:val="18"/>
          <w:lang w:val="en-US"/>
        </w:rPr>
        <w:t xml:space="preserve">  -27.567 -15.062  12.900 12.247  -27.567 12.247;</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12.900  12.247</w:t>
      </w:r>
      <w:proofErr w:type="gramEnd"/>
      <w:r w:rsidRPr="000D409B">
        <w:rPr>
          <w:rFonts w:ascii="Courier New" w:hAnsi="Courier New" w:cs="Courier New"/>
          <w:sz w:val="18"/>
          <w:lang w:val="en-US"/>
        </w:rPr>
        <w:t xml:space="preserve">  -27.567 -15.062  12.900 12.247  -27.567 12.247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12.900  -</w:t>
      </w:r>
      <w:proofErr w:type="gramEnd"/>
      <w:r w:rsidRPr="000D409B">
        <w:rPr>
          <w:rFonts w:ascii="Courier New" w:hAnsi="Courier New" w:cs="Courier New"/>
          <w:sz w:val="18"/>
          <w:lang w:val="en-US"/>
        </w:rPr>
        <w:t>19.868 -27.567 -15.062  12.900 3.797   12.247  12.247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12.900  -</w:t>
      </w:r>
      <w:proofErr w:type="gramEnd"/>
      <w:r w:rsidRPr="000D409B">
        <w:rPr>
          <w:rFonts w:ascii="Courier New" w:hAnsi="Courier New" w:cs="Courier New"/>
          <w:sz w:val="18"/>
          <w:lang w:val="en-US"/>
        </w:rPr>
        <w:t>19.868 -27.567 NaN      12.900 3.797   12.247  12.247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12.247  -</w:t>
      </w:r>
      <w:proofErr w:type="gramEnd"/>
      <w:r w:rsidRPr="000D409B">
        <w:rPr>
          <w:rFonts w:ascii="Courier New" w:hAnsi="Courier New" w:cs="Courier New"/>
          <w:sz w:val="18"/>
          <w:lang w:val="en-US"/>
        </w:rPr>
        <w:t>19.868 12.900  NaN      12.247 3.797   12.247  12.247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12.247  -</w:t>
      </w:r>
      <w:proofErr w:type="gramEnd"/>
      <w:r w:rsidRPr="000D409B">
        <w:rPr>
          <w:rFonts w:ascii="Courier New" w:hAnsi="Courier New" w:cs="Courier New"/>
          <w:sz w:val="18"/>
          <w:lang w:val="en-US"/>
        </w:rPr>
        <w:t>19.868 12.900  NaN      12.247 3.797   12.247  12.247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12.247  -</w:t>
      </w:r>
      <w:proofErr w:type="gramEnd"/>
      <w:r w:rsidRPr="000D409B">
        <w:rPr>
          <w:rFonts w:ascii="Courier New" w:hAnsi="Courier New" w:cs="Courier New"/>
          <w:sz w:val="18"/>
          <w:lang w:val="en-US"/>
        </w:rPr>
        <w:t>19.868 12.900  NaN      12.247 3.797   12.247  NaN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12.247  -</w:t>
      </w:r>
      <w:proofErr w:type="gramEnd"/>
      <w:r w:rsidRPr="000D409B">
        <w:rPr>
          <w:rFonts w:ascii="Courier New" w:hAnsi="Courier New" w:cs="Courier New"/>
          <w:sz w:val="18"/>
          <w:lang w:val="en-US"/>
        </w:rPr>
        <w:t>19.868 12.900  NaN      12.247 3.797   12.247  NaN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12.247  -</w:t>
      </w:r>
      <w:proofErr w:type="gramEnd"/>
      <w:r w:rsidRPr="000D409B">
        <w:rPr>
          <w:rFonts w:ascii="Courier New" w:hAnsi="Courier New" w:cs="Courier New"/>
          <w:sz w:val="18"/>
          <w:lang w:val="en-US"/>
        </w:rPr>
        <w:t xml:space="preserve">27.567 -15.062 NaN      12.247 -27.567 12.247  NaN    ]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w:t>
      </w:r>
      <w:proofErr w:type="gramStart"/>
      <w:r w:rsidRPr="000D409B">
        <w:rPr>
          <w:rFonts w:ascii="Courier New" w:hAnsi="Courier New" w:cs="Courier New"/>
          <w:sz w:val="18"/>
          <w:lang w:val="en-US"/>
        </w:rPr>
        <w:t>8.538  -</w:t>
      </w:r>
      <w:proofErr w:type="gramEnd"/>
      <w:r w:rsidRPr="000D409B">
        <w:rPr>
          <w:rFonts w:ascii="Courier New" w:hAnsi="Courier New" w:cs="Courier New"/>
          <w:sz w:val="18"/>
          <w:lang w:val="en-US"/>
        </w:rPr>
        <w:t>27.567  -15.062  -18.112 -8.538 -27.567 -8.538;</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w:t>
      </w:r>
      <w:proofErr w:type="gramStart"/>
      <w:r w:rsidRPr="000D409B">
        <w:rPr>
          <w:rFonts w:ascii="Courier New" w:hAnsi="Courier New" w:cs="Courier New"/>
          <w:sz w:val="18"/>
          <w:lang w:val="en-US"/>
        </w:rPr>
        <w:t>8.538  -</w:t>
      </w:r>
      <w:proofErr w:type="gramEnd"/>
      <w:r w:rsidRPr="000D409B">
        <w:rPr>
          <w:rFonts w:ascii="Courier New" w:hAnsi="Courier New" w:cs="Courier New"/>
          <w:sz w:val="18"/>
          <w:lang w:val="en-US"/>
        </w:rPr>
        <w:t>27.567  -15.062  -18.112 -8.538 -27.567 -8.538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-18.112 -19.868 -</w:t>
      </w:r>
      <w:proofErr w:type="gramStart"/>
      <w:r w:rsidRPr="000D409B">
        <w:rPr>
          <w:rFonts w:ascii="Courier New" w:hAnsi="Courier New" w:cs="Courier New"/>
          <w:sz w:val="18"/>
          <w:lang w:val="en-US"/>
        </w:rPr>
        <w:t>27.567  -</w:t>
      </w:r>
      <w:proofErr w:type="gramEnd"/>
      <w:r w:rsidRPr="000D409B">
        <w:rPr>
          <w:rFonts w:ascii="Courier New" w:hAnsi="Courier New" w:cs="Courier New"/>
          <w:sz w:val="18"/>
          <w:lang w:val="en-US"/>
        </w:rPr>
        <w:t>15.062  -18.112 -32.83 -8.538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-18.112 -19.868 -</w:t>
      </w:r>
      <w:proofErr w:type="gramStart"/>
      <w:r w:rsidRPr="000D409B">
        <w:rPr>
          <w:rFonts w:ascii="Courier New" w:hAnsi="Courier New" w:cs="Courier New"/>
          <w:sz w:val="18"/>
          <w:lang w:val="en-US"/>
        </w:rPr>
        <w:t>27.567  NaN</w:t>
      </w:r>
      <w:proofErr w:type="gramEnd"/>
      <w:r w:rsidRPr="000D409B">
        <w:rPr>
          <w:rFonts w:ascii="Courier New" w:hAnsi="Courier New" w:cs="Courier New"/>
          <w:sz w:val="18"/>
          <w:lang w:val="en-US"/>
        </w:rPr>
        <w:t xml:space="preserve">      -18.112 -32.83 -8.538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roofErr w:type="gramStart"/>
      <w:r w:rsidRPr="000D409B">
        <w:rPr>
          <w:rFonts w:ascii="Courier New" w:hAnsi="Courier New" w:cs="Courier New"/>
          <w:sz w:val="18"/>
          <w:lang w:val="en-US"/>
        </w:rPr>
        <w:t>8.538  -</w:t>
      </w:r>
      <w:proofErr w:type="gramEnd"/>
      <w:r w:rsidRPr="000D409B">
        <w:rPr>
          <w:rFonts w:ascii="Courier New" w:hAnsi="Courier New" w:cs="Courier New"/>
          <w:sz w:val="18"/>
          <w:lang w:val="en-US"/>
        </w:rPr>
        <w:t>19.868 -18.112  NaN      -8.538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roofErr w:type="gramStart"/>
      <w:r w:rsidRPr="000D409B">
        <w:rPr>
          <w:rFonts w:ascii="Courier New" w:hAnsi="Courier New" w:cs="Courier New"/>
          <w:sz w:val="18"/>
          <w:lang w:val="en-US"/>
        </w:rPr>
        <w:t>8.538  -</w:t>
      </w:r>
      <w:proofErr w:type="gramEnd"/>
      <w:r w:rsidRPr="000D409B">
        <w:rPr>
          <w:rFonts w:ascii="Courier New" w:hAnsi="Courier New" w:cs="Courier New"/>
          <w:sz w:val="18"/>
          <w:lang w:val="en-US"/>
        </w:rPr>
        <w:t>19.868 -18.112  NaN      -8.538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roofErr w:type="gramStart"/>
      <w:r w:rsidRPr="000D409B">
        <w:rPr>
          <w:rFonts w:ascii="Courier New" w:hAnsi="Courier New" w:cs="Courier New"/>
          <w:sz w:val="18"/>
          <w:lang w:val="en-US"/>
        </w:rPr>
        <w:t>8.538  -</w:t>
      </w:r>
      <w:proofErr w:type="gramEnd"/>
      <w:r w:rsidRPr="000D409B">
        <w:rPr>
          <w:rFonts w:ascii="Courier New" w:hAnsi="Courier New" w:cs="Courier New"/>
          <w:sz w:val="18"/>
          <w:lang w:val="en-US"/>
        </w:rPr>
        <w:t>19.868 -18.112  NaN      -8.538  -32.83 -8.538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roofErr w:type="gramStart"/>
      <w:r w:rsidRPr="000D409B">
        <w:rPr>
          <w:rFonts w:ascii="Courier New" w:hAnsi="Courier New" w:cs="Courier New"/>
          <w:sz w:val="18"/>
          <w:lang w:val="en-US"/>
        </w:rPr>
        <w:t>8.538  -</w:t>
      </w:r>
      <w:proofErr w:type="gramEnd"/>
      <w:r w:rsidRPr="000D409B">
        <w:rPr>
          <w:rFonts w:ascii="Courier New" w:hAnsi="Courier New" w:cs="Courier New"/>
          <w:sz w:val="18"/>
          <w:lang w:val="en-US"/>
        </w:rPr>
        <w:t>19.868 -18.112  NaN      -8.538  -32.83 -8.538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roofErr w:type="gramStart"/>
      <w:r w:rsidRPr="000D409B">
        <w:rPr>
          <w:rFonts w:ascii="Courier New" w:hAnsi="Courier New" w:cs="Courier New"/>
          <w:sz w:val="18"/>
          <w:lang w:val="en-US"/>
        </w:rPr>
        <w:t>8.538  -</w:t>
      </w:r>
      <w:proofErr w:type="gramEnd"/>
      <w:r w:rsidRPr="000D409B">
        <w:rPr>
          <w:rFonts w:ascii="Courier New" w:hAnsi="Courier New" w:cs="Courier New"/>
          <w:sz w:val="18"/>
          <w:lang w:val="en-US"/>
        </w:rPr>
        <w:t xml:space="preserve">27.567 -15.062  NaN      -8.538  -27.567 -8.538  NaN   ]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37.484  12.247</w:t>
      </w:r>
      <w:proofErr w:type="gramEnd"/>
      <w:r w:rsidRPr="000D409B">
        <w:rPr>
          <w:rFonts w:ascii="Courier New" w:hAnsi="Courier New" w:cs="Courier New"/>
          <w:sz w:val="18"/>
          <w:lang w:val="en-US"/>
        </w:rPr>
        <w:t xml:space="preserve"> -27.567  -15.062  37.484 12.247 -27.567  12.247;</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37.484  12.247</w:t>
      </w:r>
      <w:proofErr w:type="gramEnd"/>
      <w:r w:rsidRPr="000D409B">
        <w:rPr>
          <w:rFonts w:ascii="Courier New" w:hAnsi="Courier New" w:cs="Courier New"/>
          <w:sz w:val="18"/>
          <w:lang w:val="en-US"/>
        </w:rPr>
        <w:t xml:space="preserve"> -27.567  -15.062  37.484 12.247 -27.567  12.247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37.484  25.621</w:t>
      </w:r>
      <w:proofErr w:type="gramEnd"/>
      <w:r w:rsidRPr="000D409B">
        <w:rPr>
          <w:rFonts w:ascii="Courier New" w:hAnsi="Courier New" w:cs="Courier New"/>
          <w:sz w:val="18"/>
          <w:lang w:val="en-US"/>
        </w:rPr>
        <w:t xml:space="preserve"> -27.567  -15.062  37.484 3.797   12.247  12.247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37.484  25.621</w:t>
      </w:r>
      <w:proofErr w:type="gramEnd"/>
      <w:r w:rsidRPr="000D409B">
        <w:rPr>
          <w:rFonts w:ascii="Courier New" w:hAnsi="Courier New" w:cs="Courier New"/>
          <w:sz w:val="18"/>
          <w:lang w:val="en-US"/>
        </w:rPr>
        <w:t xml:space="preserve"> -27.567  NaN      37.484 3.797   12.247  12.247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12.247  25.621</w:t>
      </w:r>
      <w:proofErr w:type="gramEnd"/>
      <w:r w:rsidRPr="000D409B">
        <w:rPr>
          <w:rFonts w:ascii="Courier New" w:hAnsi="Courier New" w:cs="Courier New"/>
          <w:sz w:val="18"/>
          <w:lang w:val="en-US"/>
        </w:rPr>
        <w:t xml:space="preserve"> 37.484   NaN      12.247 3.797   12.247  12.247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12.247  25.621</w:t>
      </w:r>
      <w:proofErr w:type="gramEnd"/>
      <w:r w:rsidRPr="000D409B">
        <w:rPr>
          <w:rFonts w:ascii="Courier New" w:hAnsi="Courier New" w:cs="Courier New"/>
          <w:sz w:val="18"/>
          <w:lang w:val="en-US"/>
        </w:rPr>
        <w:t xml:space="preserve"> 37.484   NaN      12.247 3.797   12.247  12.247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12.247  25.621</w:t>
      </w:r>
      <w:proofErr w:type="gramEnd"/>
      <w:r w:rsidRPr="000D409B">
        <w:rPr>
          <w:rFonts w:ascii="Courier New" w:hAnsi="Courier New" w:cs="Courier New"/>
          <w:sz w:val="18"/>
          <w:lang w:val="en-US"/>
        </w:rPr>
        <w:t xml:space="preserve"> 37.484   NaN      12.247 3.797   12.247  NaN    ;</w:t>
      </w:r>
    </w:p>
    <w:p w:rsidR="000D409B" w:rsidRPr="000D409B" w:rsidRDefault="000D409B" w:rsidP="0081446B">
      <w:pPr>
        <w:spacing w:line="360" w:lineRule="auto"/>
        <w:ind w:left="720"/>
        <w:rPr>
          <w:rFonts w:ascii="Courier New" w:hAnsi="Courier New" w:cs="Courier New"/>
          <w:sz w:val="18"/>
          <w:lang w:val="en-US"/>
        </w:rPr>
      </w:pPr>
      <w:proofErr w:type="gramStart"/>
      <w:r w:rsidRPr="000D409B">
        <w:rPr>
          <w:rFonts w:ascii="Courier New" w:hAnsi="Courier New" w:cs="Courier New"/>
          <w:sz w:val="18"/>
          <w:lang w:val="en-US"/>
        </w:rPr>
        <w:t>12.247  25.621</w:t>
      </w:r>
      <w:proofErr w:type="gramEnd"/>
      <w:r w:rsidRPr="000D409B">
        <w:rPr>
          <w:rFonts w:ascii="Courier New" w:hAnsi="Courier New" w:cs="Courier New"/>
          <w:sz w:val="18"/>
          <w:lang w:val="en-US"/>
        </w:rPr>
        <w:t xml:space="preserve"> 37.484   NaN      12.247 3.797   12.247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12.247 -27.567 -</w:t>
      </w:r>
      <w:proofErr w:type="gramStart"/>
      <w:r w:rsidRPr="000D409B">
        <w:rPr>
          <w:rFonts w:ascii="Courier New" w:hAnsi="Courier New" w:cs="Courier New"/>
          <w:sz w:val="18"/>
          <w:lang w:val="en-US"/>
        </w:rPr>
        <w:t>15.062  NaN</w:t>
      </w:r>
      <w:proofErr w:type="gramEnd"/>
      <w:r w:rsidRPr="000D409B">
        <w:rPr>
          <w:rFonts w:ascii="Courier New" w:hAnsi="Courier New" w:cs="Courier New"/>
          <w:sz w:val="18"/>
          <w:lang w:val="en-US"/>
        </w:rPr>
        <w:t xml:space="preserve">      12.247 -27.567 12.247  NaN    ]</w:t>
      </w:r>
    </w:p>
    <w:p w:rsidR="000D409B" w:rsidRPr="0081446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
    <w:p w:rsidR="00A16658" w:rsidRPr="00083E80" w:rsidRDefault="00A16658" w:rsidP="00A16658">
      <w:pPr>
        <w:pStyle w:val="Theading1"/>
        <w:spacing w:before="0" w:line="360" w:lineRule="auto"/>
        <w:jc w:val="both"/>
        <w:rPr>
          <w:rFonts w:asciiTheme="minorHAnsi" w:hAnsiTheme="minorHAnsi" w:cstheme="minorHAnsi"/>
          <w:b w:val="0"/>
          <w:sz w:val="22"/>
          <w:lang w:val="en-US"/>
        </w:rPr>
      </w:pPr>
      <w:r w:rsidRPr="00A16658">
        <w:rPr>
          <w:rFonts w:asciiTheme="minorHAnsi" w:hAnsiTheme="minorHAnsi" w:cstheme="minorHAnsi"/>
          <w:sz w:val="22"/>
        </w:rPr>
        <w:t>Figura C.3</w:t>
      </w:r>
      <w:r>
        <w:rPr>
          <w:rFonts w:asciiTheme="minorHAnsi" w:hAnsiTheme="minorHAnsi" w:cstheme="minorHAnsi"/>
          <w:b w:val="0"/>
          <w:sz w:val="22"/>
        </w:rPr>
        <w:t xml:space="preserve"> </w:t>
      </w:r>
      <w:r>
        <w:rPr>
          <w:rFonts w:asciiTheme="minorHAnsi" w:hAnsiTheme="minorHAnsi" w:cstheme="minorHAnsi"/>
          <w:b w:val="0"/>
          <w:sz w:val="22"/>
          <w:lang w:val="en-US"/>
        </w:rPr>
        <w:t>Vectorul de celule care conține coordonatele X, Y și Z în trei matrici.</w:t>
      </w:r>
    </w:p>
    <w:p w:rsidR="000D409B" w:rsidRPr="000D409B" w:rsidRDefault="000D409B" w:rsidP="0081446B">
      <w:pPr>
        <w:autoSpaceDE w:val="0"/>
        <w:autoSpaceDN w:val="0"/>
        <w:adjustRightInd w:val="0"/>
        <w:rPr>
          <w:rFonts w:ascii="Courier New" w:hAnsi="Courier New" w:cs="Courier New"/>
          <w:sz w:val="18"/>
          <w:szCs w:val="24"/>
          <w:lang w:val="en-US" w:eastAsia="en-US"/>
        </w:rPr>
      </w:pPr>
      <w:proofErr w:type="gramStart"/>
      <w:r w:rsidRPr="000D409B">
        <w:rPr>
          <w:rFonts w:ascii="Courier New" w:hAnsi="Courier New" w:cs="Courier New"/>
          <w:color w:val="0000FF"/>
          <w:szCs w:val="26"/>
          <w:lang w:val="en-US" w:eastAsia="en-US"/>
        </w:rPr>
        <w:t>function</w:t>
      </w:r>
      <w:proofErr w:type="gramEnd"/>
      <w:r w:rsidRPr="000D409B">
        <w:rPr>
          <w:rFonts w:ascii="Courier New" w:hAnsi="Courier New" w:cs="Courier New"/>
          <w:color w:val="000000"/>
          <w:szCs w:val="26"/>
          <w:lang w:val="en-US" w:eastAsia="en-US"/>
        </w:rPr>
        <w:t xml:space="preserve"> useANN(ann, fastaData, outputFilepath, blockSize, crossover, residueIndex)</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if</w:t>
      </w:r>
      <w:proofErr w:type="gramEnd"/>
      <w:r w:rsidRPr="000D409B">
        <w:rPr>
          <w:rFonts w:ascii="Courier New" w:hAnsi="Courier New" w:cs="Courier New"/>
          <w:color w:val="000000"/>
          <w:szCs w:val="26"/>
          <w:lang w:val="en-US" w:eastAsia="en-US"/>
        </w:rPr>
        <w:t xml:space="preserve"> ~exist(</w:t>
      </w:r>
      <w:r w:rsidRPr="000D409B">
        <w:rPr>
          <w:rFonts w:ascii="Courier New" w:hAnsi="Courier New" w:cs="Courier New"/>
          <w:color w:val="A020F0"/>
          <w:szCs w:val="26"/>
          <w:lang w:val="en-US" w:eastAsia="en-US"/>
        </w:rPr>
        <w:t>'crossover'</w:t>
      </w:r>
      <w:r w:rsidRPr="000D409B">
        <w:rPr>
          <w:rFonts w:ascii="Courier New" w:hAnsi="Courier New" w:cs="Courier New"/>
          <w:color w:val="000000"/>
          <w:szCs w:val="26"/>
          <w:lang w:val="en-US" w:eastAsia="en-US"/>
        </w:rPr>
        <w:t xml:space="preserve">, </w:t>
      </w:r>
      <w:r w:rsidRPr="000D409B">
        <w:rPr>
          <w:rFonts w:ascii="Courier New" w:hAnsi="Courier New" w:cs="Courier New"/>
          <w:color w:val="A020F0"/>
          <w:szCs w:val="26"/>
          <w:lang w:val="en-US" w:eastAsia="en-US"/>
        </w:rPr>
        <w:t>'var'</w:t>
      </w:r>
      <w:r w:rsidRPr="000D409B">
        <w:rPr>
          <w:rFonts w:ascii="Courier New" w:hAnsi="Courier New" w:cs="Courier New"/>
          <w:color w:val="000000"/>
          <w:szCs w:val="26"/>
          <w:lang w:val="en-US" w:eastAsia="en-US"/>
        </w:rPr>
        <w:t>)</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crossover</w:t>
      </w:r>
      <w:proofErr w:type="gramEnd"/>
      <w:r w:rsidRPr="000D409B">
        <w:rPr>
          <w:rFonts w:ascii="Courier New" w:hAnsi="Courier New" w:cs="Courier New"/>
          <w:color w:val="000000"/>
          <w:szCs w:val="26"/>
          <w:lang w:val="en-US" w:eastAsia="en-US"/>
        </w:rPr>
        <w:t xml:space="preserve"> = 0;</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end</w:t>
      </w:r>
      <w:proofErr w:type="gramEnd"/>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pdbIndexesOfColumns</w:t>
      </w:r>
      <w:proofErr w:type="gramEnd"/>
      <w:r w:rsidRPr="000D409B">
        <w:rPr>
          <w:rFonts w:ascii="Courier New" w:hAnsi="Courier New" w:cs="Courier New"/>
          <w:color w:val="000000"/>
          <w:szCs w:val="26"/>
          <w:lang w:val="en-US" w:eastAsia="en-US"/>
        </w:rPr>
        <w:t xml:space="preserve"> = [1, 8, 14, 16, 22, 24, 28, 30, 32, 36, 38, 46, 54, 62, 67, 73, 75, 80, 84, 86, 92];</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startOfChain</w:t>
      </w:r>
      <w:proofErr w:type="gramEnd"/>
      <w:r w:rsidRPr="000D409B">
        <w:rPr>
          <w:rFonts w:ascii="Courier New" w:hAnsi="Courier New" w:cs="Courier New"/>
          <w:color w:val="000000"/>
          <w:szCs w:val="26"/>
          <w:lang w:val="en-US" w:eastAsia="en-US"/>
        </w:rPr>
        <w:t xml:space="preserve">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lastRenderedPageBreak/>
        <w:t xml:space="preserve">    </w:t>
      </w:r>
      <w:proofErr w:type="gramStart"/>
      <w:r w:rsidRPr="000D409B">
        <w:rPr>
          <w:rFonts w:ascii="Courier New" w:hAnsi="Courier New" w:cs="Courier New"/>
          <w:color w:val="000000"/>
          <w:szCs w:val="26"/>
          <w:lang w:val="en-US" w:eastAsia="en-US"/>
        </w:rPr>
        <w:t>indexInterval</w:t>
      </w:r>
      <w:proofErr w:type="gramEnd"/>
      <w:r w:rsidRPr="000D409B">
        <w:rPr>
          <w:rFonts w:ascii="Courier New" w:hAnsi="Courier New" w:cs="Courier New"/>
          <w:color w:val="000000"/>
          <w:szCs w:val="26"/>
          <w:lang w:val="en-US" w:eastAsia="en-US"/>
        </w:rPr>
        <w:t xml:space="preserve"> = blockSize - crossover;</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formatedData</w:t>
      </w:r>
      <w:proofErr w:type="gramEnd"/>
      <w:r w:rsidRPr="000D409B">
        <w:rPr>
          <w:rFonts w:ascii="Courier New" w:hAnsi="Courier New" w:cs="Courier New"/>
          <w:color w:val="000000"/>
          <w:szCs w:val="26"/>
          <w:lang w:val="en-US" w:eastAsia="en-US"/>
        </w:rPr>
        <w:t xml:space="preserve"> = formatFastaData(fastaData);</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chainNames</w:t>
      </w:r>
      <w:proofErr w:type="gramEnd"/>
      <w:r w:rsidRPr="000D409B">
        <w:rPr>
          <w:rFonts w:ascii="Courier New" w:hAnsi="Courier New" w:cs="Courier New"/>
          <w:color w:val="000000"/>
          <w:szCs w:val="26"/>
          <w:lang w:val="en-US" w:eastAsia="en-US"/>
        </w:rPr>
        <w:t xml:space="preserve"> = unique(formatedData(:,7));</w:t>
      </w:r>
    </w:p>
    <w:p w:rsidR="000D409B" w:rsidRPr="000D409B" w:rsidRDefault="000D409B" w:rsidP="0081446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fileID</w:t>
      </w:r>
      <w:proofErr w:type="gramEnd"/>
      <w:r w:rsidRPr="000D409B">
        <w:rPr>
          <w:rFonts w:ascii="Courier New" w:hAnsi="Courier New" w:cs="Courier New"/>
          <w:color w:val="000000"/>
          <w:szCs w:val="26"/>
          <w:lang w:val="en-US" w:eastAsia="en-US"/>
        </w:rPr>
        <w:t xml:space="preserve"> = fopen(outputFilepath, </w:t>
      </w:r>
      <w:r w:rsidRPr="000D409B">
        <w:rPr>
          <w:rFonts w:ascii="Courier New" w:hAnsi="Courier New" w:cs="Courier New"/>
          <w:color w:val="A020F0"/>
          <w:szCs w:val="26"/>
          <w:lang w:val="en-US" w:eastAsia="en-US"/>
        </w:rPr>
        <w:t>'w'</w:t>
      </w:r>
      <w:r w:rsidRPr="000D409B">
        <w:rPr>
          <w:rFonts w:ascii="Courier New" w:hAnsi="Courier New" w:cs="Courier New"/>
          <w:color w:val="000000"/>
          <w:szCs w:val="26"/>
          <w:lang w:val="en-US" w:eastAsia="en-US"/>
        </w:rPr>
        <w:t>);</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for</w:t>
      </w:r>
      <w:proofErr w:type="gramEnd"/>
      <w:r w:rsidRPr="000D409B">
        <w:rPr>
          <w:rFonts w:ascii="Courier New" w:hAnsi="Courier New" w:cs="Courier New"/>
          <w:color w:val="000000"/>
          <w:szCs w:val="26"/>
          <w:lang w:val="en-US" w:eastAsia="en-US"/>
        </w:rPr>
        <w:t xml:space="preserve"> i=1:length(chainNames)</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chainLength = length(formatedData(find(strcmp(formatedData(:,7), chainNames(i))),:));</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endOfChain</w:t>
      </w:r>
      <w:proofErr w:type="gramEnd"/>
      <w:r w:rsidRPr="000D409B">
        <w:rPr>
          <w:rFonts w:ascii="Courier New" w:hAnsi="Courier New" w:cs="Courier New"/>
          <w:color w:val="000000"/>
          <w:szCs w:val="26"/>
          <w:lang w:val="en-US" w:eastAsia="en-US"/>
        </w:rPr>
        <w:t xml:space="preserve"> = startOfChain + chainLength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residues</w:t>
      </w:r>
      <w:proofErr w:type="gramEnd"/>
      <w:r w:rsidRPr="000D409B">
        <w:rPr>
          <w:rFonts w:ascii="Courier New" w:hAnsi="Courier New" w:cs="Courier New"/>
          <w:color w:val="000000"/>
          <w:szCs w:val="26"/>
          <w:lang w:val="en-US" w:eastAsia="en-US"/>
        </w:rPr>
        <w:t xml:space="preserve"> = NaN(blockSize,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228B22"/>
          <w:szCs w:val="26"/>
          <w:lang w:val="en-US" w:eastAsia="en-US"/>
        </w:rPr>
        <w:t xml:space="preserve">% j </w:t>
      </w:r>
      <w:proofErr w:type="gramStart"/>
      <w:r w:rsidRPr="000D409B">
        <w:rPr>
          <w:rFonts w:ascii="Courier New" w:hAnsi="Courier New" w:cs="Courier New"/>
          <w:color w:val="228B22"/>
          <w:szCs w:val="26"/>
          <w:lang w:val="en-US" w:eastAsia="en-US"/>
        </w:rPr>
        <w:t>este</w:t>
      </w:r>
      <w:proofErr w:type="gramEnd"/>
      <w:r w:rsidRPr="000D409B">
        <w:rPr>
          <w:rFonts w:ascii="Courier New" w:hAnsi="Courier New" w:cs="Courier New"/>
          <w:color w:val="228B22"/>
          <w:szCs w:val="26"/>
          <w:lang w:val="en-US" w:eastAsia="en-US"/>
        </w:rPr>
        <w:t xml:space="preserve"> indicele blocului din lantul i: startOfChain -&gt; endOfChain</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for</w:t>
      </w:r>
      <w:proofErr w:type="gramEnd"/>
      <w:r w:rsidRPr="000D409B">
        <w:rPr>
          <w:rFonts w:ascii="Courier New" w:hAnsi="Courier New" w:cs="Courier New"/>
          <w:color w:val="000000"/>
          <w:szCs w:val="26"/>
          <w:lang w:val="en-US" w:eastAsia="en-US"/>
        </w:rPr>
        <w:t xml:space="preserve"> j=1:floor(chainLength/(indexInterval))</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228B22"/>
          <w:szCs w:val="26"/>
          <w:lang w:val="en-US" w:eastAsia="en-US"/>
        </w:rPr>
        <w:t xml:space="preserve">% k </w:t>
      </w:r>
      <w:proofErr w:type="gramStart"/>
      <w:r w:rsidRPr="000D409B">
        <w:rPr>
          <w:rFonts w:ascii="Courier New" w:hAnsi="Courier New" w:cs="Courier New"/>
          <w:color w:val="228B22"/>
          <w:szCs w:val="26"/>
          <w:lang w:val="en-US" w:eastAsia="en-US"/>
        </w:rPr>
        <w:t>este</w:t>
      </w:r>
      <w:proofErr w:type="gramEnd"/>
      <w:r w:rsidRPr="000D409B">
        <w:rPr>
          <w:rFonts w:ascii="Courier New" w:hAnsi="Courier New" w:cs="Courier New"/>
          <w:color w:val="228B22"/>
          <w:szCs w:val="26"/>
          <w:lang w:val="en-US" w:eastAsia="en-US"/>
        </w:rPr>
        <w:t xml:space="preserve"> indicele fiecarui atom din blocul j</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for</w:t>
      </w:r>
      <w:proofErr w:type="gramEnd"/>
      <w:r w:rsidRPr="000D409B">
        <w:rPr>
          <w:rFonts w:ascii="Courier New" w:hAnsi="Courier New" w:cs="Courier New"/>
          <w:color w:val="000000"/>
          <w:szCs w:val="26"/>
          <w:lang w:val="en-US" w:eastAsia="en-US"/>
        </w:rPr>
        <w:t xml:space="preserve"> k=1:min(blockSize, chainLength - (j-1)*blockSize)</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residues(</w:t>
      </w:r>
      <w:proofErr w:type="gramEnd"/>
      <w:r w:rsidRPr="000D409B">
        <w:rPr>
          <w:rFonts w:ascii="Courier New" w:hAnsi="Courier New" w:cs="Courier New"/>
          <w:color w:val="000000"/>
          <w:szCs w:val="26"/>
          <w:lang w:val="en-US" w:eastAsia="en-US"/>
        </w:rPr>
        <w:t>k) = aa2intCustom(aminolookup(formatedData{(j-1)*indexInterval+k, residueIndex}));</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end</w:t>
      </w:r>
      <w:proofErr w:type="gramEnd"/>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coordinates</w:t>
      </w:r>
      <w:proofErr w:type="gramEnd"/>
      <w:r w:rsidRPr="000D409B">
        <w:rPr>
          <w:rFonts w:ascii="Courier New" w:hAnsi="Courier New" w:cs="Courier New"/>
          <w:color w:val="000000"/>
          <w:szCs w:val="26"/>
          <w:lang w:val="en-US" w:eastAsia="en-US"/>
        </w:rPr>
        <w:t xml:space="preserve"> = ann(residues);</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for</w:t>
      </w:r>
      <w:proofErr w:type="gramEnd"/>
      <w:r w:rsidRPr="000D409B">
        <w:rPr>
          <w:rFonts w:ascii="Courier New" w:hAnsi="Courier New" w:cs="Courier New"/>
          <w:color w:val="000000"/>
          <w:szCs w:val="26"/>
          <w:lang w:val="en-US" w:eastAsia="en-US"/>
        </w:rPr>
        <w:t xml:space="preserve"> k=1:min(blockSize, chainLength - (j-1)*blockSize)</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textLine</w:t>
      </w:r>
      <w:proofErr w:type="gramEnd"/>
      <w:r w:rsidRPr="000D409B">
        <w:rPr>
          <w:rFonts w:ascii="Courier New" w:hAnsi="Courier New" w:cs="Courier New"/>
          <w:color w:val="000000"/>
          <w:szCs w:val="26"/>
          <w:lang w:val="en-US" w:eastAsia="en-US"/>
        </w:rPr>
        <w:t xml:space="preserve"> = char(ones(1,92) * </w:t>
      </w:r>
      <w:r w:rsidRPr="000D409B">
        <w:rPr>
          <w:rFonts w:ascii="Courier New" w:hAnsi="Courier New" w:cs="Courier New"/>
          <w:color w:val="A020F0"/>
          <w:szCs w:val="26"/>
          <w:lang w:val="en-US" w:eastAsia="en-US"/>
        </w:rPr>
        <w:t>' '</w:t>
      </w:r>
      <w:r w:rsidRPr="000D409B">
        <w:rPr>
          <w:rFonts w:ascii="Courier New" w:hAnsi="Courier New" w:cs="Courier New"/>
          <w:color w:val="000000"/>
          <w:szCs w:val="26"/>
          <w:lang w:val="en-US" w:eastAsia="en-US"/>
        </w:rPr>
        <w:t>);</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curentLineInFile</w:t>
      </w:r>
      <w:proofErr w:type="gramEnd"/>
      <w:r w:rsidRPr="000D409B">
        <w:rPr>
          <w:rFonts w:ascii="Courier New" w:hAnsi="Courier New" w:cs="Courier New"/>
          <w:color w:val="000000"/>
          <w:szCs w:val="26"/>
          <w:lang w:val="en-US" w:eastAsia="en-US"/>
        </w:rPr>
        <w:t xml:space="preserve"> = startOfChain + (j-1)*blockSize + k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formatedData{</w:t>
      </w:r>
      <w:proofErr w:type="gramEnd"/>
      <w:r w:rsidRPr="000D409B">
        <w:rPr>
          <w:rFonts w:ascii="Courier New" w:hAnsi="Courier New" w:cs="Courier New"/>
          <w:color w:val="000000"/>
          <w:szCs w:val="26"/>
          <w:lang w:val="en-US" w:eastAsia="en-US"/>
        </w:rPr>
        <w:t>curentLineInFile, 11} = num2str(round(coordinates(3*(k-1) + 1), 3));</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formatedData{</w:t>
      </w:r>
      <w:proofErr w:type="gramEnd"/>
      <w:r w:rsidRPr="000D409B">
        <w:rPr>
          <w:rFonts w:ascii="Courier New" w:hAnsi="Courier New" w:cs="Courier New"/>
          <w:color w:val="000000"/>
          <w:szCs w:val="26"/>
          <w:lang w:val="en-US" w:eastAsia="en-US"/>
        </w:rPr>
        <w:t>curentLineInFile, 12} = num2str(round(coordinates(3*(k-1) + 2), 3));</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formatedData{</w:t>
      </w:r>
      <w:proofErr w:type="gramEnd"/>
      <w:r w:rsidRPr="000D409B">
        <w:rPr>
          <w:rFonts w:ascii="Courier New" w:hAnsi="Courier New" w:cs="Courier New"/>
          <w:color w:val="000000"/>
          <w:szCs w:val="26"/>
          <w:lang w:val="en-US" w:eastAsia="en-US"/>
        </w:rPr>
        <w:t>curentLineInFile, 13} = num2str(round(coordinates(3*(k-1) + 3), 3));</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for</w:t>
      </w:r>
      <w:proofErr w:type="gramEnd"/>
      <w:r w:rsidRPr="000D409B">
        <w:rPr>
          <w:rFonts w:ascii="Courier New" w:hAnsi="Courier New" w:cs="Courier New"/>
          <w:color w:val="000000"/>
          <w:szCs w:val="26"/>
          <w:lang w:val="en-US" w:eastAsia="en-US"/>
        </w:rPr>
        <w:t xml:space="preserve"> m=1:length(pdbIndexesOfColumns)</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textLine(</w:t>
      </w:r>
      <w:proofErr w:type="gramEnd"/>
      <w:r w:rsidRPr="000D409B">
        <w:rPr>
          <w:rFonts w:ascii="Courier New" w:hAnsi="Courier New" w:cs="Courier New"/>
          <w:color w:val="000000"/>
          <w:szCs w:val="26"/>
          <w:lang w:val="en-US" w:eastAsia="en-US"/>
        </w:rPr>
        <w:t xml:space="preserve">pdbIndexesOfColumns(m):pdbIndexesOfColumns(m) + length(formatedData{curentLineInFile, m}) - 1) = formatedData{curentLineInFile, m};                    </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end</w:t>
      </w:r>
      <w:proofErr w:type="gramEnd"/>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fprintf(</w:t>
      </w:r>
      <w:proofErr w:type="gramEnd"/>
      <w:r w:rsidRPr="000D409B">
        <w:rPr>
          <w:rFonts w:ascii="Courier New" w:hAnsi="Courier New" w:cs="Courier New"/>
          <w:color w:val="000000"/>
          <w:szCs w:val="26"/>
          <w:lang w:val="en-US" w:eastAsia="en-US"/>
        </w:rPr>
        <w:t xml:space="preserve">fileID, </w:t>
      </w:r>
      <w:r w:rsidRPr="000D409B">
        <w:rPr>
          <w:rFonts w:ascii="Courier New" w:hAnsi="Courier New" w:cs="Courier New"/>
          <w:color w:val="A020F0"/>
          <w:szCs w:val="26"/>
          <w:lang w:val="en-US" w:eastAsia="en-US"/>
        </w:rPr>
        <w:t>'%s\n'</w:t>
      </w:r>
      <w:r w:rsidRPr="000D409B">
        <w:rPr>
          <w:rFonts w:ascii="Courier New" w:hAnsi="Courier New" w:cs="Courier New"/>
          <w:color w:val="000000"/>
          <w:szCs w:val="26"/>
          <w:lang w:val="en-US" w:eastAsia="en-US"/>
        </w:rPr>
        <w:t>, textLine);</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end</w:t>
      </w:r>
      <w:proofErr w:type="gramEnd"/>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end</w:t>
      </w:r>
      <w:proofErr w:type="gramEnd"/>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startOfChain</w:t>
      </w:r>
      <w:proofErr w:type="gramEnd"/>
      <w:r w:rsidRPr="000D409B">
        <w:rPr>
          <w:rFonts w:ascii="Courier New" w:hAnsi="Courier New" w:cs="Courier New"/>
          <w:color w:val="000000"/>
          <w:szCs w:val="26"/>
          <w:lang w:val="en-US" w:eastAsia="en-US"/>
        </w:rPr>
        <w:t xml:space="preserve"> = endOfChain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FF"/>
          <w:szCs w:val="26"/>
          <w:lang w:val="en-US" w:eastAsia="en-US"/>
        </w:rPr>
        <w:t>end</w:t>
      </w:r>
      <w:proofErr w:type="gramEnd"/>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proofErr w:type="gramStart"/>
      <w:r w:rsidRPr="000D409B">
        <w:rPr>
          <w:rFonts w:ascii="Courier New" w:hAnsi="Courier New" w:cs="Courier New"/>
          <w:color w:val="000000"/>
          <w:szCs w:val="26"/>
          <w:lang w:val="en-US" w:eastAsia="en-US"/>
        </w:rPr>
        <w:t>fclose(</w:t>
      </w:r>
      <w:proofErr w:type="gramEnd"/>
      <w:r w:rsidRPr="000D409B">
        <w:rPr>
          <w:rFonts w:ascii="Courier New" w:hAnsi="Courier New" w:cs="Courier New"/>
          <w:color w:val="000000"/>
          <w:szCs w:val="26"/>
          <w:lang w:val="en-US" w:eastAsia="en-US"/>
        </w:rPr>
        <w:t>fileID);</w:t>
      </w:r>
    </w:p>
    <w:p w:rsidR="000D409B" w:rsidRPr="000D409B" w:rsidRDefault="000D409B" w:rsidP="000D409B">
      <w:pPr>
        <w:autoSpaceDE w:val="0"/>
        <w:autoSpaceDN w:val="0"/>
        <w:adjustRightInd w:val="0"/>
        <w:rPr>
          <w:rFonts w:ascii="Courier New" w:hAnsi="Courier New" w:cs="Courier New"/>
          <w:sz w:val="18"/>
          <w:szCs w:val="24"/>
          <w:lang w:val="en-US" w:eastAsia="en-US"/>
        </w:rPr>
      </w:pPr>
      <w:proofErr w:type="gramStart"/>
      <w:r w:rsidRPr="000D409B">
        <w:rPr>
          <w:rFonts w:ascii="Courier New" w:hAnsi="Courier New" w:cs="Courier New"/>
          <w:color w:val="0000FF"/>
          <w:szCs w:val="26"/>
          <w:lang w:val="en-US" w:eastAsia="en-US"/>
        </w:rPr>
        <w:t>end</w:t>
      </w:r>
      <w:proofErr w:type="gramEnd"/>
    </w:p>
    <w:p w:rsidR="000D409B" w:rsidRDefault="000D409B" w:rsidP="000D409B">
      <w:pPr>
        <w:autoSpaceDE w:val="0"/>
        <w:autoSpaceDN w:val="0"/>
        <w:adjustRightInd w:val="0"/>
        <w:rPr>
          <w:rFonts w:ascii="Courier New" w:hAnsi="Courier New" w:cs="Courier New"/>
          <w:sz w:val="24"/>
          <w:szCs w:val="24"/>
          <w:lang w:val="en-US" w:eastAsia="en-US"/>
        </w:rPr>
      </w:pPr>
      <w:r>
        <w:rPr>
          <w:rFonts w:ascii="Courier New" w:hAnsi="Courier New" w:cs="Courier New"/>
          <w:color w:val="0000FF"/>
          <w:sz w:val="26"/>
          <w:szCs w:val="26"/>
          <w:lang w:val="en-US" w:eastAsia="en-US"/>
        </w:rPr>
        <w:t xml:space="preserve"> </w:t>
      </w:r>
    </w:p>
    <w:p w:rsidR="000D409B" w:rsidRPr="0081446B" w:rsidRDefault="0081446B" w:rsidP="0081446B">
      <w:pPr>
        <w:autoSpaceDE w:val="0"/>
        <w:autoSpaceDN w:val="0"/>
        <w:adjustRightInd w:val="0"/>
        <w:jc w:val="center"/>
        <w:rPr>
          <w:rFonts w:asciiTheme="minorHAnsi" w:hAnsiTheme="minorHAnsi" w:cstheme="minorHAnsi"/>
          <w:szCs w:val="24"/>
          <w:lang w:val="en-US" w:eastAsia="en-US"/>
        </w:rPr>
      </w:pPr>
      <w:r w:rsidRPr="0081446B">
        <w:rPr>
          <w:rFonts w:asciiTheme="minorHAnsi" w:hAnsiTheme="minorHAnsi" w:cstheme="minorHAnsi"/>
          <w:b/>
          <w:szCs w:val="24"/>
          <w:lang w:val="en-US" w:eastAsia="en-US"/>
        </w:rPr>
        <w:t>Figura C.4</w:t>
      </w:r>
      <w:r>
        <w:rPr>
          <w:rFonts w:asciiTheme="minorHAnsi" w:hAnsiTheme="minorHAnsi" w:cstheme="minorHAnsi"/>
          <w:b/>
          <w:szCs w:val="24"/>
          <w:lang w:val="en-US" w:eastAsia="en-US"/>
        </w:rPr>
        <w:t xml:space="preserve"> </w:t>
      </w:r>
      <w:r>
        <w:rPr>
          <w:rFonts w:asciiTheme="minorHAnsi" w:hAnsiTheme="minorHAnsi" w:cstheme="minorHAnsi"/>
          <w:szCs w:val="24"/>
          <w:lang w:val="en-US" w:eastAsia="en-US"/>
        </w:rPr>
        <w:t>Codul care aplică o rețea neurală deja antrenată asupra unor fișiere .fasta</w:t>
      </w:r>
    </w:p>
    <w:p w:rsidR="00A16658" w:rsidRPr="00A16658" w:rsidRDefault="00A16658" w:rsidP="000D409B">
      <w:pPr>
        <w:rPr>
          <w:rFonts w:asciiTheme="minorHAnsi" w:hAnsiTheme="minorHAnsi" w:cstheme="minorHAnsi"/>
          <w:sz w:val="22"/>
        </w:rPr>
      </w:pPr>
    </w:p>
    <w:p w:rsidR="00A16658" w:rsidRPr="00F45ABA" w:rsidRDefault="00A16658" w:rsidP="001B724A">
      <w:pPr>
        <w:rPr>
          <w:rFonts w:ascii="Courier New" w:hAnsi="Courier New" w:cs="Courier New"/>
          <w:sz w:val="22"/>
        </w:rPr>
      </w:pPr>
    </w:p>
    <w:p w:rsidR="0081446B" w:rsidRPr="00A16658" w:rsidRDefault="0081446B" w:rsidP="0081446B">
      <w:pPr>
        <w:autoSpaceDE w:val="0"/>
        <w:autoSpaceDN w:val="0"/>
        <w:adjustRightInd w:val="0"/>
        <w:rPr>
          <w:rFonts w:ascii="Courier New" w:hAnsi="Courier New" w:cs="Courier New"/>
          <w:sz w:val="18"/>
          <w:szCs w:val="24"/>
          <w:lang w:val="en-US" w:eastAsia="en-US"/>
        </w:rPr>
      </w:pPr>
      <w:proofErr w:type="gramStart"/>
      <w:r w:rsidRPr="00A16658">
        <w:rPr>
          <w:rFonts w:ascii="Courier New" w:hAnsi="Courier New" w:cs="Courier New"/>
          <w:color w:val="0000FF"/>
          <w:szCs w:val="26"/>
          <w:lang w:val="en-US" w:eastAsia="en-US"/>
        </w:rPr>
        <w:t>function</w:t>
      </w:r>
      <w:proofErr w:type="gramEnd"/>
      <w:r w:rsidRPr="00A16658">
        <w:rPr>
          <w:rFonts w:ascii="Courier New" w:hAnsi="Courier New" w:cs="Courier New"/>
          <w:color w:val="000000"/>
          <w:szCs w:val="26"/>
          <w:lang w:val="en-US" w:eastAsia="en-US"/>
        </w:rPr>
        <w:t xml:space="preserve"> formatedOutput = formatFastaData(fastaData)</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228B22"/>
          <w:szCs w:val="26"/>
          <w:lang w:val="en-US" w:eastAsia="en-US"/>
        </w:rPr>
        <w:t>%Transforma o serie de secvente Fasta intr-un vector de celule echivalente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228B22"/>
          <w:szCs w:val="26"/>
          <w:lang w:val="en-US" w:eastAsia="en-US"/>
        </w:rPr>
        <w:t xml:space="preserve">%seriei de atomi dintrun fisier PDBx/mmCIF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keys = {</w:t>
      </w:r>
      <w:r w:rsidRPr="00A16658">
        <w:rPr>
          <w:rFonts w:ascii="Courier New" w:hAnsi="Courier New" w:cs="Courier New"/>
          <w:color w:val="A020F0"/>
          <w:szCs w:val="26"/>
          <w:lang w:val="en-US" w:eastAsia="en-US"/>
        </w:rPr>
        <w:t>'Ala'</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'Arg'</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'Asn'</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'Asp'</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'Cys'</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'Gln'</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'Glu'</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'Gly'</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'His'</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'Ile'</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'Leu'</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'Lys'</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'Met'</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'Phe'</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'Pro'</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'Ser'</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'Thr'</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'Trp'</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'Tyr'</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'Val'</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'Asx'</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'Glx'</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'Xaa'</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values</w:t>
      </w:r>
      <w:proofErr w:type="gramEnd"/>
      <w:r w:rsidRPr="00A16658">
        <w:rPr>
          <w:rFonts w:ascii="Courier New" w:hAnsi="Courier New" w:cs="Courier New"/>
          <w:color w:val="000000"/>
          <w:szCs w:val="26"/>
          <w:lang w:val="en-US" w:eastAsia="en-US"/>
        </w:rPr>
        <w:t xml:space="preserve"> =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'CA'</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'CB'</w:t>
      </w:r>
      <w:r w:rsidRPr="00A16658">
        <w:rPr>
          <w:rFonts w:ascii="Courier New" w:hAnsi="Courier New" w:cs="Courier New"/>
          <w:color w:val="000000"/>
          <w:szCs w:val="26"/>
          <w:lang w:val="en-US" w:eastAsia="en-US"/>
        </w:rPr>
        <w:t xml:space="preserve">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'CA'</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'CB'</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'CG'</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'CD'</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'NE'</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'CZ'</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'NH1'</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'NH2'</w:t>
      </w:r>
      <w:r w:rsidRPr="00A16658">
        <w:rPr>
          <w:rFonts w:ascii="Courier New" w:hAnsi="Courier New" w:cs="Courier New"/>
          <w:color w:val="000000"/>
          <w:szCs w:val="26"/>
          <w:lang w:val="en-US" w:eastAsia="en-US"/>
        </w:rPr>
        <w:t xml:space="preserve">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228B22"/>
          <w:szCs w:val="26"/>
          <w:lang w:val="en-US" w:eastAsia="en-US"/>
        </w:rPr>
        <w:t>%Fiecare reziduu are o structura in formatul PDB care contine atomii</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228B22"/>
          <w:szCs w:val="26"/>
          <w:lang w:val="en-US" w:eastAsia="en-US"/>
        </w:rPr>
        <w:t>%coloanei sale vertebrale.</w:t>
      </w:r>
      <w:proofErr w:type="gramEnd"/>
      <w:r w:rsidRPr="00A16658">
        <w:rPr>
          <w:rFonts w:ascii="Courier New" w:hAnsi="Courier New" w:cs="Courier New"/>
          <w:color w:val="228B22"/>
          <w:szCs w:val="26"/>
          <w:lang w:val="en-US" w:eastAsia="en-US"/>
        </w:rPr>
        <w:t xml:space="preserve"> Corespondenta reziduu-coloana </w:t>
      </w:r>
      <w:proofErr w:type="gramStart"/>
      <w:r w:rsidRPr="00A16658">
        <w:rPr>
          <w:rFonts w:ascii="Courier New" w:hAnsi="Courier New" w:cs="Courier New"/>
          <w:color w:val="228B22"/>
          <w:szCs w:val="26"/>
          <w:lang w:val="en-US" w:eastAsia="en-US"/>
        </w:rPr>
        <w:t>este</w:t>
      </w:r>
      <w:proofErr w:type="gramEnd"/>
      <w:r w:rsidRPr="00A16658">
        <w:rPr>
          <w:rFonts w:ascii="Courier New" w:hAnsi="Courier New" w:cs="Courier New"/>
          <w:color w:val="228B22"/>
          <w:szCs w:val="26"/>
          <w:lang w:val="en-US" w:eastAsia="en-US"/>
        </w:rPr>
        <w:t xml:space="preserve"> retinuta</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lastRenderedPageBreak/>
        <w:t xml:space="preserve">    </w:t>
      </w:r>
      <w:r w:rsidRPr="00A16658">
        <w:rPr>
          <w:rFonts w:ascii="Courier New" w:hAnsi="Courier New" w:cs="Courier New"/>
          <w:color w:val="228B22"/>
          <w:szCs w:val="26"/>
          <w:lang w:val="en-US" w:eastAsia="en-US"/>
        </w:rPr>
        <w:t>%in dictionarul aminoacidMap</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aminoacidMap</w:t>
      </w:r>
      <w:proofErr w:type="gramEnd"/>
      <w:r w:rsidRPr="00A16658">
        <w:rPr>
          <w:rFonts w:ascii="Courier New" w:hAnsi="Courier New" w:cs="Courier New"/>
          <w:color w:val="000000"/>
          <w:szCs w:val="26"/>
          <w:lang w:val="en-US" w:eastAsia="en-US"/>
        </w:rPr>
        <w:t xml:space="preserve"> = containers.Map(keys, values);</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 =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chainSymbol</w:t>
      </w:r>
      <w:proofErr w:type="gramEnd"/>
      <w:r w:rsidRPr="00A16658">
        <w:rPr>
          <w:rFonts w:ascii="Courier New" w:hAnsi="Courier New" w:cs="Courier New"/>
          <w:color w:val="000000"/>
          <w:szCs w:val="26"/>
          <w:lang w:val="en-US" w:eastAsia="en-US"/>
        </w:rPr>
        <w:t xml:space="preserve"> = 65;</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atomIndex</w:t>
      </w:r>
      <w:proofErr w:type="gramEnd"/>
      <w:r w:rsidRPr="00A16658">
        <w:rPr>
          <w:rFonts w:ascii="Courier New" w:hAnsi="Courier New" w:cs="Courier New"/>
          <w:color w:val="000000"/>
          <w:szCs w:val="26"/>
          <w:lang w:val="en-US" w:eastAsia="en-US"/>
        </w:rPr>
        <w:t xml:space="preserve">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228B22"/>
          <w:szCs w:val="26"/>
          <w:lang w:val="en-US" w:eastAsia="en-US"/>
        </w:rPr>
        <w:t xml:space="preserve">%Pentru fiecare reziduu din fisierul .fasta, </w:t>
      </w:r>
      <w:proofErr w:type="gramStart"/>
      <w:r w:rsidRPr="00A16658">
        <w:rPr>
          <w:rFonts w:ascii="Courier New" w:hAnsi="Courier New" w:cs="Courier New"/>
          <w:color w:val="228B22"/>
          <w:szCs w:val="26"/>
          <w:lang w:val="en-US" w:eastAsia="en-US"/>
        </w:rPr>
        <w:t>un</w:t>
      </w:r>
      <w:proofErr w:type="gramEnd"/>
      <w:r w:rsidRPr="00A16658">
        <w:rPr>
          <w:rFonts w:ascii="Courier New" w:hAnsi="Courier New" w:cs="Courier New"/>
          <w:color w:val="228B22"/>
          <w:szCs w:val="26"/>
          <w:lang w:val="en-US" w:eastAsia="en-US"/>
        </w:rPr>
        <w:t xml:space="preserve"> numar de linii este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228B22"/>
          <w:szCs w:val="26"/>
          <w:lang w:val="en-US" w:eastAsia="en-US"/>
        </w:rPr>
        <w:t>%scris in fisierul PDB, unic pentru fiecare reziduu</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FF"/>
          <w:szCs w:val="26"/>
          <w:lang w:val="en-US" w:eastAsia="en-US"/>
        </w:rPr>
        <w:t>for</w:t>
      </w:r>
      <w:proofErr w:type="gramEnd"/>
      <w:r w:rsidRPr="00A16658">
        <w:rPr>
          <w:rFonts w:ascii="Courier New" w:hAnsi="Courier New" w:cs="Courier New"/>
          <w:color w:val="000000"/>
          <w:szCs w:val="26"/>
          <w:lang w:val="en-US" w:eastAsia="en-US"/>
        </w:rPr>
        <w:t xml:space="preserve"> i=1:length(fastaData)</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chainResidueIndex</w:t>
      </w:r>
      <w:proofErr w:type="gramEnd"/>
      <w:r w:rsidRPr="00A16658">
        <w:rPr>
          <w:rFonts w:ascii="Courier New" w:hAnsi="Courier New" w:cs="Courier New"/>
          <w:color w:val="000000"/>
          <w:szCs w:val="26"/>
          <w:lang w:val="en-US" w:eastAsia="en-US"/>
        </w:rPr>
        <w:t xml:space="preserve">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FF"/>
          <w:szCs w:val="26"/>
          <w:lang w:val="en-US" w:eastAsia="en-US"/>
        </w:rPr>
        <w:t>for</w:t>
      </w:r>
      <w:proofErr w:type="gramEnd"/>
      <w:r w:rsidRPr="00A16658">
        <w:rPr>
          <w:rFonts w:ascii="Courier New" w:hAnsi="Courier New" w:cs="Courier New"/>
          <w:color w:val="000000"/>
          <w:szCs w:val="26"/>
          <w:lang w:val="en-US" w:eastAsia="en-US"/>
        </w:rPr>
        <w:t xml:space="preserve"> j=1:length(fastaData(i).Sequence)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aminoacidStructure</w:t>
      </w:r>
      <w:proofErr w:type="gramEnd"/>
      <w:r w:rsidRPr="00A16658">
        <w:rPr>
          <w:rFonts w:ascii="Courier New" w:hAnsi="Courier New" w:cs="Courier New"/>
          <w:color w:val="000000"/>
          <w:szCs w:val="26"/>
          <w:lang w:val="en-US" w:eastAsia="en-US"/>
        </w:rPr>
        <w:t xml:space="preserve"> = aminoacidMap(aminolookup(fastaData(i).Sequence(j)));</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FF"/>
          <w:szCs w:val="26"/>
          <w:lang w:val="en-US" w:eastAsia="en-US"/>
        </w:rPr>
        <w:t>for</w:t>
      </w:r>
      <w:proofErr w:type="gramEnd"/>
      <w:r w:rsidRPr="00A16658">
        <w:rPr>
          <w:rFonts w:ascii="Courier New" w:hAnsi="Courier New" w:cs="Courier New"/>
          <w:color w:val="000000"/>
          <w:szCs w:val="26"/>
          <w:lang w:val="en-US" w:eastAsia="en-US"/>
        </w:rPr>
        <w:t xml:space="preserve"> k=1:length(aminoacidStructure)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end+1, 1} = </w:t>
      </w:r>
      <w:r w:rsidRPr="00A16658">
        <w:rPr>
          <w:rFonts w:ascii="Courier New" w:hAnsi="Courier New" w:cs="Courier New"/>
          <w:color w:val="A020F0"/>
          <w:szCs w:val="26"/>
          <w:lang w:val="en-US" w:eastAsia="en-US"/>
        </w:rPr>
        <w:t>'ATOM'</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end, 2} = num2str(atomIndex);</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end, 3} = aminoacidStructure{1,k};</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end, 4} = aminoacidStructure{2,k};</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end, 5} = </w:t>
      </w:r>
      <w:r w:rsidRPr="00A16658">
        <w:rPr>
          <w:rFonts w:ascii="Courier New" w:hAnsi="Courier New" w:cs="Courier New"/>
          <w:color w:val="A020F0"/>
          <w:szCs w:val="26"/>
          <w:lang w:val="en-US" w:eastAsia="en-US"/>
        </w:rPr>
        <w:t>'.'</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end, 6} = upper(aminolookup(fastaData(i).Sequence(j)));</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end, 7} = char(chainSymbol);</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end, 8} = </w:t>
      </w:r>
      <w:r w:rsidRPr="00A16658">
        <w:rPr>
          <w:rFonts w:ascii="Courier New" w:hAnsi="Courier New" w:cs="Courier New"/>
          <w:color w:val="A020F0"/>
          <w:szCs w:val="26"/>
          <w:lang w:val="en-US" w:eastAsia="en-US"/>
        </w:rPr>
        <w:t>'1'</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end, 9} = num2str(chainResidueIndex);</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end, 10} = </w:t>
      </w:r>
      <w:r w:rsidRPr="00A16658">
        <w:rPr>
          <w:rFonts w:ascii="Courier New" w:hAnsi="Courier New" w:cs="Courier New"/>
          <w:color w:val="A020F0"/>
          <w:szCs w:val="26"/>
          <w:lang w:val="en-US" w:eastAsia="en-US"/>
        </w:rPr>
        <w:t>'?'</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end, 11} = </w:t>
      </w:r>
      <w:r w:rsidRPr="00A16658">
        <w:rPr>
          <w:rFonts w:ascii="Courier New" w:hAnsi="Courier New" w:cs="Courier New"/>
          <w:color w:val="A020F0"/>
          <w:szCs w:val="26"/>
          <w:lang w:val="en-US" w:eastAsia="en-US"/>
        </w:rPr>
        <w:t>'0.0'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end, 12} = </w:t>
      </w:r>
      <w:r w:rsidRPr="00A16658">
        <w:rPr>
          <w:rFonts w:ascii="Courier New" w:hAnsi="Courier New" w:cs="Courier New"/>
          <w:color w:val="A020F0"/>
          <w:szCs w:val="26"/>
          <w:lang w:val="en-US" w:eastAsia="en-US"/>
        </w:rPr>
        <w:t>'0.0'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end, 13} = </w:t>
      </w:r>
      <w:r w:rsidRPr="00A16658">
        <w:rPr>
          <w:rFonts w:ascii="Courier New" w:hAnsi="Courier New" w:cs="Courier New"/>
          <w:color w:val="A020F0"/>
          <w:szCs w:val="26"/>
          <w:lang w:val="en-US" w:eastAsia="en-US"/>
        </w:rPr>
        <w:t>'0.0'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end, 14} = </w:t>
      </w:r>
      <w:r w:rsidRPr="00A16658">
        <w:rPr>
          <w:rFonts w:ascii="Courier New" w:hAnsi="Courier New" w:cs="Courier New"/>
          <w:color w:val="A020F0"/>
          <w:szCs w:val="26"/>
          <w:lang w:val="en-US" w:eastAsia="en-US"/>
        </w:rPr>
        <w:t>'1.00'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end, 15} = </w:t>
      </w:r>
      <w:r w:rsidRPr="00A16658">
        <w:rPr>
          <w:rFonts w:ascii="Courier New" w:hAnsi="Courier New" w:cs="Courier New"/>
          <w:color w:val="A020F0"/>
          <w:szCs w:val="26"/>
          <w:lang w:val="en-US" w:eastAsia="en-US"/>
        </w:rPr>
        <w:t>'30.00'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end, 16} = </w:t>
      </w:r>
      <w:r w:rsidRPr="00A16658">
        <w:rPr>
          <w:rFonts w:ascii="Courier New" w:hAnsi="Courier New" w:cs="Courier New"/>
          <w:color w:val="A020F0"/>
          <w:szCs w:val="26"/>
          <w:lang w:val="en-US" w:eastAsia="en-US"/>
        </w:rPr>
        <w:t>'?'</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end, 17} = num2str(chainResidueIndex);</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end, 18} = formatedOutput{end, 6};</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end, 19} = char(chainSymbol);</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end, 20} = aminoacidStructure{2,k};</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formatedOutput{</w:t>
      </w:r>
      <w:proofErr w:type="gramEnd"/>
      <w:r w:rsidRPr="00A16658">
        <w:rPr>
          <w:rFonts w:ascii="Courier New" w:hAnsi="Courier New" w:cs="Courier New"/>
          <w:color w:val="000000"/>
          <w:szCs w:val="26"/>
          <w:lang w:val="en-US" w:eastAsia="en-US"/>
        </w:rPr>
        <w:t xml:space="preserve">end, 21} = </w:t>
      </w:r>
      <w:r w:rsidRPr="00A16658">
        <w:rPr>
          <w:rFonts w:ascii="Courier New" w:hAnsi="Courier New" w:cs="Courier New"/>
          <w:color w:val="A020F0"/>
          <w:szCs w:val="26"/>
          <w:lang w:val="en-US" w:eastAsia="en-US"/>
        </w:rPr>
        <w:t>'1'</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atomIndex</w:t>
      </w:r>
      <w:proofErr w:type="gramEnd"/>
      <w:r w:rsidRPr="00A16658">
        <w:rPr>
          <w:rFonts w:ascii="Courier New" w:hAnsi="Courier New" w:cs="Courier New"/>
          <w:color w:val="000000"/>
          <w:szCs w:val="26"/>
          <w:lang w:val="en-US" w:eastAsia="en-US"/>
        </w:rPr>
        <w:t xml:space="preserve"> = atomIndex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FF"/>
          <w:szCs w:val="26"/>
          <w:lang w:val="en-US" w:eastAsia="en-US"/>
        </w:rPr>
        <w:t>end</w:t>
      </w:r>
      <w:proofErr w:type="gramEnd"/>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chainResidueIndex</w:t>
      </w:r>
      <w:proofErr w:type="gramEnd"/>
      <w:r w:rsidRPr="00A16658">
        <w:rPr>
          <w:rFonts w:ascii="Courier New" w:hAnsi="Courier New" w:cs="Courier New"/>
          <w:color w:val="000000"/>
          <w:szCs w:val="26"/>
          <w:lang w:val="en-US" w:eastAsia="en-US"/>
        </w:rPr>
        <w:t xml:space="preserve"> = chainResidueIndex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FF"/>
          <w:szCs w:val="26"/>
          <w:lang w:val="en-US" w:eastAsia="en-US"/>
        </w:rPr>
        <w:t>end</w:t>
      </w:r>
      <w:proofErr w:type="gramEnd"/>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00"/>
          <w:szCs w:val="26"/>
          <w:lang w:val="en-US" w:eastAsia="en-US"/>
        </w:rPr>
        <w:t>chainSymbol</w:t>
      </w:r>
      <w:proofErr w:type="gramEnd"/>
      <w:r w:rsidRPr="00A16658">
        <w:rPr>
          <w:rFonts w:ascii="Courier New" w:hAnsi="Courier New" w:cs="Courier New"/>
          <w:color w:val="000000"/>
          <w:szCs w:val="26"/>
          <w:lang w:val="en-US" w:eastAsia="en-US"/>
        </w:rPr>
        <w:t xml:space="preserve"> = chainSymbol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roofErr w:type="gramStart"/>
      <w:r w:rsidRPr="00A16658">
        <w:rPr>
          <w:rFonts w:ascii="Courier New" w:hAnsi="Courier New" w:cs="Courier New"/>
          <w:color w:val="0000FF"/>
          <w:szCs w:val="26"/>
          <w:lang w:val="en-US" w:eastAsia="en-US"/>
        </w:rPr>
        <w:t>end</w:t>
      </w:r>
      <w:proofErr w:type="gramEnd"/>
    </w:p>
    <w:p w:rsidR="0081446B" w:rsidRPr="00A16658" w:rsidRDefault="0081446B" w:rsidP="0081446B">
      <w:pPr>
        <w:autoSpaceDE w:val="0"/>
        <w:autoSpaceDN w:val="0"/>
        <w:adjustRightInd w:val="0"/>
        <w:spacing w:after="240"/>
        <w:rPr>
          <w:rFonts w:ascii="Courier New" w:hAnsi="Courier New" w:cs="Courier New"/>
          <w:sz w:val="18"/>
          <w:szCs w:val="24"/>
          <w:lang w:val="en-US" w:eastAsia="en-US"/>
        </w:rPr>
      </w:pPr>
      <w:proofErr w:type="gramStart"/>
      <w:r w:rsidRPr="00A16658">
        <w:rPr>
          <w:rFonts w:ascii="Courier New" w:hAnsi="Courier New" w:cs="Courier New"/>
          <w:color w:val="0000FF"/>
          <w:szCs w:val="26"/>
          <w:lang w:val="en-US" w:eastAsia="en-US"/>
        </w:rPr>
        <w:t>end</w:t>
      </w:r>
      <w:proofErr w:type="gramEnd"/>
    </w:p>
    <w:p w:rsidR="0081446B" w:rsidRPr="0081446B" w:rsidRDefault="0081446B" w:rsidP="0081446B">
      <w:pPr>
        <w:jc w:val="center"/>
      </w:pPr>
      <w:r w:rsidRPr="0081446B">
        <w:rPr>
          <w:rFonts w:asciiTheme="minorHAnsi" w:hAnsiTheme="minorHAnsi" w:cstheme="minorHAnsi"/>
          <w:b/>
        </w:rPr>
        <w:t xml:space="preserve">Figura C.5 </w:t>
      </w:r>
      <w:r w:rsidRPr="0081446B">
        <w:t>Funcția formatFastaData procesează datele fișierelor .fasta pentru a fi utilizate de o rețea neurală.</w:t>
      </w:r>
    </w:p>
    <w:p w:rsidR="00594870" w:rsidRPr="00594870" w:rsidRDefault="00594870" w:rsidP="007658B8">
      <w:pPr>
        <w:spacing w:line="360" w:lineRule="auto"/>
      </w:pPr>
    </w:p>
    <w:p w:rsidR="00381B82" w:rsidRPr="00554587" w:rsidRDefault="00554587" w:rsidP="007658B8">
      <w:pPr>
        <w:pStyle w:val="Tbibliographytitle"/>
        <w:spacing w:line="360" w:lineRule="auto"/>
        <w:jc w:val="left"/>
        <w:rPr>
          <w:b/>
          <w:sz w:val="28"/>
          <w:szCs w:val="28"/>
        </w:rPr>
      </w:pPr>
      <w:r>
        <w:rPr>
          <w:b/>
          <w:sz w:val="28"/>
          <w:szCs w:val="28"/>
        </w:rPr>
        <w:t>Bibliografie</w:t>
      </w:r>
    </w:p>
    <w:p w:rsidR="006A713B" w:rsidRPr="006A713B" w:rsidRDefault="00554587" w:rsidP="007658B8">
      <w:pPr>
        <w:widowControl w:val="0"/>
        <w:autoSpaceDE w:val="0"/>
        <w:autoSpaceDN w:val="0"/>
        <w:adjustRightInd w:val="0"/>
        <w:spacing w:line="360" w:lineRule="auto"/>
        <w:ind w:left="640" w:hanging="640"/>
        <w:rPr>
          <w:rFonts w:cs="Calibri"/>
          <w:noProof/>
          <w:sz w:val="22"/>
          <w:szCs w:val="24"/>
        </w:rPr>
      </w:pPr>
      <w:r>
        <w:fldChar w:fldCharType="begin" w:fldLock="1"/>
      </w:r>
      <w:r>
        <w:instrText xml:space="preserve">ADDIN Mendeley Bibliography CSL_BIBLIOGRAPHY </w:instrText>
      </w:r>
      <w:r>
        <w:fldChar w:fldCharType="separate"/>
      </w:r>
      <w:r w:rsidR="006A713B" w:rsidRPr="006A713B">
        <w:rPr>
          <w:rFonts w:cs="Calibri"/>
          <w:noProof/>
          <w:sz w:val="22"/>
          <w:szCs w:val="24"/>
        </w:rPr>
        <w:t>[1]</w:t>
      </w:r>
      <w:r w:rsidR="006A713B" w:rsidRPr="006A713B">
        <w:rPr>
          <w:rFonts w:cs="Calibri"/>
          <w:noProof/>
          <w:sz w:val="22"/>
          <w:szCs w:val="24"/>
        </w:rPr>
        <w:tab/>
        <w:t xml:space="preserve">S. Lawrence, “Biotech drug market steadily expands,” </w:t>
      </w:r>
      <w:r w:rsidR="006A713B" w:rsidRPr="006A713B">
        <w:rPr>
          <w:rFonts w:cs="Calibri"/>
          <w:i/>
          <w:iCs/>
          <w:noProof/>
          <w:sz w:val="22"/>
          <w:szCs w:val="24"/>
        </w:rPr>
        <w:t>Nat. Biotechnol.</w:t>
      </w:r>
      <w:r w:rsidR="006A713B" w:rsidRPr="006A713B">
        <w:rPr>
          <w:rFonts w:cs="Calibri"/>
          <w:noProof/>
          <w:sz w:val="22"/>
          <w:szCs w:val="24"/>
        </w:rPr>
        <w:t>, vol. 23, p. 1466, Dec.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w:t>
      </w:r>
      <w:r w:rsidRPr="006A713B">
        <w:rPr>
          <w:rFonts w:cs="Calibri"/>
          <w:noProof/>
          <w:sz w:val="22"/>
          <w:szCs w:val="24"/>
        </w:rPr>
        <w:tab/>
        <w:t xml:space="preserve">G. Walsh, “Biopharmaceutical benchmarks 2006,” </w:t>
      </w:r>
      <w:r w:rsidRPr="006A713B">
        <w:rPr>
          <w:rFonts w:cs="Calibri"/>
          <w:i/>
          <w:iCs/>
          <w:noProof/>
          <w:sz w:val="22"/>
          <w:szCs w:val="24"/>
        </w:rPr>
        <w:t>Nat. Biotechnol.</w:t>
      </w:r>
      <w:r w:rsidRPr="006A713B">
        <w:rPr>
          <w:rFonts w:cs="Calibri"/>
          <w:noProof/>
          <w:sz w:val="22"/>
          <w:szCs w:val="24"/>
        </w:rPr>
        <w:t>, vol. 24, p. 769, Jul. 2006.</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lastRenderedPageBreak/>
        <w:t>[3]</w:t>
      </w:r>
      <w:r w:rsidRPr="006A713B">
        <w:rPr>
          <w:rFonts w:cs="Calibri"/>
          <w:noProof/>
          <w:sz w:val="22"/>
          <w:szCs w:val="24"/>
        </w:rPr>
        <w:tab/>
        <w:t>J. M. Kwasigroch, D. Gilis, Y. Dehouck, and M. Rooman, “in Protein Structures,” vol. 18, no. 12, pp. 1701–1702, 2002.</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[4]</w:t>
      </w:r>
      <w:r w:rsidRPr="006A713B">
        <w:rPr>
          <w:rFonts w:cs="Calibri"/>
          <w:noProof/>
          <w:sz w:val="22"/>
          <w:szCs w:val="24"/>
        </w:rPr>
        <w:tab/>
        <w:t xml:space="preserve">K. P. Pitera JW, “Exhaustive mutagenesis in silico: multicoordinate free energy calculations on proteins and peptides.,” </w:t>
      </w:r>
      <w:r w:rsidRPr="006A713B">
        <w:rPr>
          <w:rFonts w:cs="Calibri"/>
          <w:i/>
          <w:iCs/>
          <w:noProof/>
          <w:sz w:val="22"/>
          <w:szCs w:val="24"/>
        </w:rPr>
        <w:t>Proteins</w:t>
      </w:r>
      <w:r w:rsidRPr="006A713B">
        <w:rPr>
          <w:rFonts w:cs="Calibri"/>
          <w:noProof/>
          <w:sz w:val="22"/>
          <w:szCs w:val="24"/>
        </w:rPr>
        <w:t>, no. 41, pp. 385–397, 2000.</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[5]</w:t>
      </w:r>
      <w:r w:rsidRPr="006A713B">
        <w:rPr>
          <w:rFonts w:cs="Calibri"/>
          <w:noProof/>
          <w:sz w:val="22"/>
          <w:szCs w:val="24"/>
        </w:rPr>
        <w:tab/>
        <w:t xml:space="preserve">M. Jalali-Heravi and M. Asadollahi-Baboli, </w:t>
      </w:r>
      <w:r w:rsidRPr="006A713B">
        <w:rPr>
          <w:rFonts w:cs="Calibri"/>
          <w:i/>
          <w:iCs/>
          <w:noProof/>
          <w:sz w:val="22"/>
          <w:szCs w:val="24"/>
        </w:rPr>
        <w:t>Quantitative structure-activity relationship study of serotonin (5-HT7) receptor inhibitors using modified ant colony algorithm and adaptive neuro-fuzzy interference system (ANFIS)</w:t>
      </w:r>
      <w:r w:rsidRPr="006A713B">
        <w:rPr>
          <w:rFonts w:cs="Calibri"/>
          <w:noProof/>
          <w:sz w:val="22"/>
          <w:szCs w:val="24"/>
        </w:rPr>
        <w:t>, vol. 44. 2009.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[6]</w:t>
      </w:r>
      <w:r w:rsidRPr="006A713B">
        <w:rPr>
          <w:rFonts w:cs="Calibri"/>
          <w:noProof/>
          <w:sz w:val="22"/>
          <w:szCs w:val="24"/>
        </w:rPr>
        <w:tab/>
        <w:t xml:space="preserve">R. Guha, D. T. Stanton, and P. C. Jurs, “Interpreting Computational Neural Network Quantitative Structure−Activity Relationship Models:  A Detailed Interpretation of the Weights and Biases,” </w:t>
      </w:r>
      <w:r w:rsidRPr="006A713B">
        <w:rPr>
          <w:rFonts w:cs="Calibri"/>
          <w:i/>
          <w:iCs/>
          <w:noProof/>
          <w:sz w:val="22"/>
          <w:szCs w:val="24"/>
        </w:rPr>
        <w:t>J. Chem. Inf. Model.</w:t>
      </w:r>
      <w:r w:rsidRPr="006A713B">
        <w:rPr>
          <w:rFonts w:cs="Calibri"/>
          <w:noProof/>
          <w:sz w:val="22"/>
          <w:szCs w:val="24"/>
        </w:rPr>
        <w:t>, vol. 45, no. 4, pp. 1109–1121, Jul.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[7]</w:t>
      </w:r>
      <w:r w:rsidRPr="006A713B">
        <w:rPr>
          <w:rFonts w:cs="Calibri"/>
          <w:noProof/>
          <w:sz w:val="22"/>
          <w:szCs w:val="24"/>
        </w:rPr>
        <w:tab/>
        <w:t xml:space="preserve">J. Lara, R. M. Wohlhueter, Z. Dimitrova, and Y. E. Khudyakov, “Artificial neural network for prediction of antigenic activity for a major conformational epitope in the hepatitis C virus NS3 protein,” </w:t>
      </w:r>
      <w:r w:rsidRPr="006A713B">
        <w:rPr>
          <w:rFonts w:cs="Calibri"/>
          <w:i/>
          <w:iCs/>
          <w:noProof/>
          <w:sz w:val="22"/>
          <w:szCs w:val="24"/>
        </w:rPr>
        <w:t>Bioinformatics</w:t>
      </w:r>
      <w:r w:rsidRPr="006A713B">
        <w:rPr>
          <w:rFonts w:cs="Calibri"/>
          <w:noProof/>
          <w:sz w:val="22"/>
          <w:szCs w:val="24"/>
        </w:rPr>
        <w:t>, vol. 24, no. 17, pp. 1858–1864, 2008.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[8]</w:t>
      </w:r>
      <w:r w:rsidRPr="006A713B">
        <w:rPr>
          <w:rFonts w:cs="Calibri"/>
          <w:noProof/>
          <w:sz w:val="22"/>
          <w:szCs w:val="24"/>
        </w:rPr>
        <w:tab/>
        <w:t xml:space="preserve">S. Lin </w:t>
      </w:r>
      <w:r w:rsidRPr="006A713B">
        <w:rPr>
          <w:rFonts w:cs="Calibri"/>
          <w:i/>
          <w:iCs/>
          <w:noProof/>
          <w:sz w:val="22"/>
          <w:szCs w:val="24"/>
        </w:rPr>
        <w:t>et al.</w:t>
      </w:r>
      <w:r w:rsidRPr="006A713B">
        <w:rPr>
          <w:rFonts w:cs="Calibri"/>
          <w:noProof/>
          <w:sz w:val="22"/>
          <w:szCs w:val="24"/>
        </w:rPr>
        <w:t xml:space="preserve">, “Design of Novel Conformational and Genotype-Specific Antigens for Improving Sensitivity of Immunoassays for Hepatitis C Virus-Specific Antibodies,” </w:t>
      </w:r>
      <w:r w:rsidRPr="006A713B">
        <w:rPr>
          <w:rFonts w:cs="Calibri"/>
          <w:i/>
          <w:iCs/>
          <w:noProof/>
          <w:sz w:val="22"/>
          <w:szCs w:val="24"/>
        </w:rPr>
        <w:t>J. Clin. Microbiol.</w:t>
      </w:r>
      <w:r w:rsidRPr="006A713B">
        <w:rPr>
          <w:rFonts w:cs="Calibri"/>
          <w:noProof/>
          <w:sz w:val="22"/>
          <w:szCs w:val="24"/>
        </w:rPr>
        <w:t>, vol. 43, no. 8, pp. 3917–3924, Aug.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[9]</w:t>
      </w:r>
      <w:r w:rsidRPr="006A713B">
        <w:rPr>
          <w:rFonts w:cs="Calibri"/>
          <w:noProof/>
          <w:sz w:val="22"/>
          <w:szCs w:val="24"/>
        </w:rPr>
        <w:tab/>
        <w:t xml:space="preserve">L. Michielan, L. Terfloth, J. Gasteiger, and S. Moro, “Comparison of Multilabel and Single-Label Classification Applied to the Prediction of the Isoform Specificity of Cytochrome P450 Substrates,” </w:t>
      </w:r>
      <w:r w:rsidRPr="006A713B">
        <w:rPr>
          <w:rFonts w:cs="Calibri"/>
          <w:i/>
          <w:iCs/>
          <w:noProof/>
          <w:sz w:val="22"/>
          <w:szCs w:val="24"/>
        </w:rPr>
        <w:t>J. Chem. Inf. Model.</w:t>
      </w:r>
      <w:r w:rsidRPr="006A713B">
        <w:rPr>
          <w:rFonts w:cs="Calibri"/>
          <w:noProof/>
          <w:sz w:val="22"/>
          <w:szCs w:val="24"/>
        </w:rPr>
        <w:t>, vol. 49, no. 11, pp. 2588–2605, Nov. 2009.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[10]</w:t>
      </w:r>
      <w:r w:rsidRPr="006A713B">
        <w:rPr>
          <w:rFonts w:cs="Calibri"/>
          <w:noProof/>
          <w:sz w:val="22"/>
          <w:szCs w:val="24"/>
        </w:rPr>
        <w:tab/>
        <w:t xml:space="preserve">G. D. Chou, P.Y. and Fasman, “Prediction of the secondary structure of proteins from their amino acid sequence.,” </w:t>
      </w:r>
      <w:r w:rsidRPr="006A713B">
        <w:rPr>
          <w:rFonts w:cs="Calibri"/>
          <w:i/>
          <w:iCs/>
          <w:noProof/>
          <w:sz w:val="22"/>
          <w:szCs w:val="24"/>
        </w:rPr>
        <w:t>Biol.</w:t>
      </w:r>
      <w:r w:rsidRPr="006A713B">
        <w:rPr>
          <w:rFonts w:cs="Calibri"/>
          <w:noProof/>
          <w:sz w:val="22"/>
          <w:szCs w:val="24"/>
        </w:rPr>
        <w:t>, no. 47, pp. 45–148, 1978.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[11]</w:t>
      </w:r>
      <w:r w:rsidRPr="006A713B">
        <w:rPr>
          <w:rFonts w:cs="Calibri"/>
          <w:noProof/>
          <w:sz w:val="22"/>
          <w:szCs w:val="24"/>
        </w:rPr>
        <w:tab/>
        <w:t xml:space="preserve">J. Garnier, D. J. Osguthorpe, and B. Robson, “Analysis of the accuracy and implications of simple methods for predicting the secondary structure of globular proteins,” </w:t>
      </w:r>
      <w:r w:rsidRPr="006A713B">
        <w:rPr>
          <w:rFonts w:cs="Calibri"/>
          <w:i/>
          <w:iCs/>
          <w:noProof/>
          <w:sz w:val="22"/>
          <w:szCs w:val="24"/>
        </w:rPr>
        <w:t>J. Mol. Biol.</w:t>
      </w:r>
      <w:r w:rsidRPr="006A713B">
        <w:rPr>
          <w:rFonts w:cs="Calibri"/>
          <w:noProof/>
          <w:sz w:val="22"/>
          <w:szCs w:val="24"/>
        </w:rPr>
        <w:t>, vol. 120, no. 1, pp. 97–120, 1978.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[12]</w:t>
      </w:r>
      <w:r w:rsidRPr="006A713B">
        <w:rPr>
          <w:rFonts w:cs="Calibri"/>
          <w:noProof/>
          <w:sz w:val="22"/>
          <w:szCs w:val="24"/>
        </w:rPr>
        <w:tab/>
        <w:t xml:space="preserve">V. Brendel, P. Bucher, I. R. Nourbakhsh, B. E. Blaisdell, and S. Karlin, “Methods and algorithms for statistical analysis of protein sequences,” </w:t>
      </w:r>
      <w:r w:rsidRPr="006A713B">
        <w:rPr>
          <w:rFonts w:cs="Calibri"/>
          <w:i/>
          <w:iCs/>
          <w:noProof/>
          <w:sz w:val="22"/>
          <w:szCs w:val="24"/>
        </w:rPr>
        <w:t>Proc. Natl. Acad. Sci. U. S. A.</w:t>
      </w:r>
      <w:r w:rsidRPr="006A713B">
        <w:rPr>
          <w:rFonts w:cs="Calibri"/>
          <w:noProof/>
          <w:sz w:val="22"/>
          <w:szCs w:val="24"/>
        </w:rPr>
        <w:t>, vol. 89, no. 6, p. 2002—2006, Mar. 1992.</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[13]</w:t>
      </w:r>
      <w:r w:rsidRPr="006A713B">
        <w:rPr>
          <w:rFonts w:cs="Calibri"/>
          <w:noProof/>
          <w:sz w:val="22"/>
          <w:szCs w:val="24"/>
        </w:rPr>
        <w:tab/>
        <w:t xml:space="preserve">P. Gianluca, B. Pierre, F. Pietro, and C. Rita, “Prediction of coordination number and relative solvent accessibility in proteins,” </w:t>
      </w:r>
      <w:r w:rsidRPr="006A713B">
        <w:rPr>
          <w:rFonts w:cs="Calibri"/>
          <w:i/>
          <w:iCs/>
          <w:noProof/>
          <w:sz w:val="22"/>
          <w:szCs w:val="24"/>
        </w:rPr>
        <w:t>Proteins Struct. Funct. Bioinforma.</w:t>
      </w:r>
      <w:r w:rsidRPr="006A713B">
        <w:rPr>
          <w:rFonts w:cs="Calibri"/>
          <w:noProof/>
          <w:sz w:val="22"/>
          <w:szCs w:val="24"/>
        </w:rPr>
        <w:t>, vol. 47, no. 2, pp. 142–153, Mar. 2002.</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[14]</w:t>
      </w:r>
      <w:r w:rsidRPr="006A713B">
        <w:rPr>
          <w:rFonts w:cs="Calibri"/>
          <w:noProof/>
          <w:sz w:val="22"/>
          <w:szCs w:val="24"/>
        </w:rPr>
        <w:tab/>
        <w:t xml:space="preserve">K. Nakai, A. Kidera, and M. Kanehisa, “Cluster analysis of amino acid indices for prediction of </w:t>
      </w:r>
      <w:r w:rsidRPr="006A713B">
        <w:rPr>
          <w:rFonts w:cs="Calibri"/>
          <w:noProof/>
          <w:sz w:val="22"/>
          <w:szCs w:val="24"/>
        </w:rPr>
        <w:lastRenderedPageBreak/>
        <w:t xml:space="preserve">protein structure and function.,” </w:t>
      </w:r>
      <w:r w:rsidRPr="006A713B">
        <w:rPr>
          <w:rFonts w:cs="Calibri"/>
          <w:i/>
          <w:iCs/>
          <w:noProof/>
          <w:sz w:val="22"/>
          <w:szCs w:val="24"/>
        </w:rPr>
        <w:t>Protein Eng</w:t>
      </w:r>
      <w:r w:rsidRPr="006A713B">
        <w:rPr>
          <w:rFonts w:cs="Calibri"/>
          <w:noProof/>
          <w:sz w:val="22"/>
          <w:szCs w:val="24"/>
        </w:rPr>
        <w:t>, vol. 2, no. 2, pp. 93–100, 1988.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[15]</w:t>
      </w:r>
      <w:r w:rsidRPr="006A713B">
        <w:rPr>
          <w:rFonts w:cs="Calibri"/>
          <w:noProof/>
          <w:sz w:val="22"/>
          <w:szCs w:val="24"/>
        </w:rPr>
        <w:tab/>
        <w:t xml:space="preserve">O. Schueler-Furman and D. Baker, “Conserved residue clustering and protein structure prediction,” </w:t>
      </w:r>
      <w:r w:rsidRPr="006A713B">
        <w:rPr>
          <w:rFonts w:cs="Calibri"/>
          <w:i/>
          <w:iCs/>
          <w:noProof/>
          <w:sz w:val="22"/>
          <w:szCs w:val="24"/>
        </w:rPr>
        <w:t>Proteins Struct. Funct. Genet.</w:t>
      </w:r>
      <w:r w:rsidRPr="006A713B">
        <w:rPr>
          <w:rFonts w:cs="Calibri"/>
          <w:noProof/>
          <w:sz w:val="22"/>
          <w:szCs w:val="24"/>
        </w:rPr>
        <w:t>, vol. 52, no. 2, pp. 225–235, 2003.</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[16]</w:t>
      </w:r>
      <w:r w:rsidRPr="006A713B">
        <w:rPr>
          <w:rFonts w:cs="Calibri"/>
          <w:noProof/>
          <w:sz w:val="22"/>
          <w:szCs w:val="24"/>
        </w:rPr>
        <w:tab/>
        <w:t xml:space="preserve">B. Rost and C. Sander, </w:t>
      </w:r>
      <w:r w:rsidRPr="006A713B">
        <w:rPr>
          <w:rFonts w:cs="Calibri"/>
          <w:i/>
          <w:iCs/>
          <w:noProof/>
          <w:sz w:val="22"/>
          <w:szCs w:val="24"/>
        </w:rPr>
        <w:t>Rost, B. &amp; Sander, C. Improved prediction of protein secondary structure by use of sequence profiles and neural networks. Proc. Natl. Acad. Sci. USA 90, 7558-7562</w:t>
      </w:r>
      <w:r w:rsidRPr="006A713B">
        <w:rPr>
          <w:rFonts w:cs="Calibri"/>
          <w:noProof/>
          <w:sz w:val="22"/>
          <w:szCs w:val="24"/>
        </w:rPr>
        <w:t>, vol. 90. 1993.</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[17]</w:t>
      </w:r>
      <w:r w:rsidRPr="006A713B">
        <w:rPr>
          <w:rFonts w:cs="Calibri"/>
          <w:noProof/>
          <w:sz w:val="22"/>
          <w:szCs w:val="24"/>
        </w:rPr>
        <w:tab/>
        <w:t xml:space="preserve">N. Qian and T. J. Sejnowski, “Predicting the secondary structure of globular proteins using neural network models.,” </w:t>
      </w:r>
      <w:r w:rsidRPr="006A713B">
        <w:rPr>
          <w:rFonts w:cs="Calibri"/>
          <w:i/>
          <w:iCs/>
          <w:noProof/>
          <w:sz w:val="22"/>
          <w:szCs w:val="24"/>
        </w:rPr>
        <w:t>J. Mol. Biol.</w:t>
      </w:r>
      <w:r w:rsidRPr="006A713B">
        <w:rPr>
          <w:rFonts w:cs="Calibri"/>
          <w:noProof/>
          <w:sz w:val="22"/>
          <w:szCs w:val="24"/>
        </w:rPr>
        <w:t>, vol. 202, no. 4, pp. 865–84, Aug. 1988.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[18]</w:t>
      </w:r>
      <w:r w:rsidRPr="006A713B">
        <w:rPr>
          <w:rFonts w:cs="Calibri"/>
          <w:noProof/>
          <w:sz w:val="22"/>
          <w:szCs w:val="24"/>
        </w:rPr>
        <w:tab/>
        <w:t xml:space="preserve">M. K. Gill, T. Asefa, Y. Kaheil, and M. McKee, “Effect of missing data on performance of learning algorithms for hydrologic predictions: Implications to an imputation technique,” </w:t>
      </w:r>
      <w:r w:rsidRPr="006A713B">
        <w:rPr>
          <w:rFonts w:cs="Calibri"/>
          <w:i/>
          <w:iCs/>
          <w:noProof/>
          <w:sz w:val="22"/>
          <w:szCs w:val="24"/>
        </w:rPr>
        <w:t>Water Resour. Res.</w:t>
      </w:r>
      <w:r w:rsidRPr="006A713B">
        <w:rPr>
          <w:rFonts w:cs="Calibri"/>
          <w:noProof/>
          <w:sz w:val="22"/>
          <w:szCs w:val="24"/>
        </w:rPr>
        <w:t>, vol. 43, no. 7, pp. 1–12, 2007.</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[19]</w:t>
      </w:r>
      <w:r w:rsidRPr="006A713B">
        <w:rPr>
          <w:rFonts w:cs="Calibri"/>
          <w:noProof/>
          <w:sz w:val="22"/>
          <w:szCs w:val="24"/>
        </w:rPr>
        <w:tab/>
        <w:t xml:space="preserve">D. T. Jones, “Protein secondary structure prediction based on position-specific scoring matrices,” </w:t>
      </w:r>
      <w:r w:rsidRPr="006A713B">
        <w:rPr>
          <w:rFonts w:cs="Calibri"/>
          <w:i/>
          <w:iCs/>
          <w:noProof/>
          <w:sz w:val="22"/>
          <w:szCs w:val="24"/>
        </w:rPr>
        <w:t>J. Mol. Biol.</w:t>
      </w:r>
      <w:r w:rsidRPr="006A713B">
        <w:rPr>
          <w:rFonts w:cs="Calibri"/>
          <w:noProof/>
          <w:sz w:val="22"/>
          <w:szCs w:val="24"/>
        </w:rPr>
        <w:t>, vol. 292, pp. 195–202, 1999.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[20]</w:t>
      </w:r>
      <w:r w:rsidRPr="006A713B">
        <w:rPr>
          <w:rFonts w:cs="Calibri"/>
          <w:noProof/>
          <w:sz w:val="22"/>
          <w:szCs w:val="24"/>
        </w:rPr>
        <w:tab/>
        <w:t xml:space="preserve">G. Pollastri and A. McLysaght, “Porter: A new, accurate server for protein secondary structure prediction,” </w:t>
      </w:r>
      <w:r w:rsidRPr="006A713B">
        <w:rPr>
          <w:rFonts w:cs="Calibri"/>
          <w:i/>
          <w:iCs/>
          <w:noProof/>
          <w:sz w:val="22"/>
          <w:szCs w:val="24"/>
        </w:rPr>
        <w:t>Bioinformatics</w:t>
      </w:r>
      <w:r w:rsidRPr="006A713B">
        <w:rPr>
          <w:rFonts w:cs="Calibri"/>
          <w:noProof/>
          <w:sz w:val="22"/>
          <w:szCs w:val="24"/>
        </w:rPr>
        <w:t>, vol. 21, no. 8, pp. 1719–1720,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[21]</w:t>
      </w:r>
      <w:r w:rsidRPr="006A713B">
        <w:rPr>
          <w:rFonts w:cs="Calibri"/>
          <w:noProof/>
          <w:sz w:val="22"/>
          <w:szCs w:val="24"/>
        </w:rPr>
        <w:tab/>
        <w:t xml:space="preserve">T. J. P. Hubbard, B. Ailey, S. E. Brenner, A. G. Murzin, and C. Chothia, “SCOP: A structural classification of proteins database,” </w:t>
      </w:r>
      <w:r w:rsidRPr="006A713B">
        <w:rPr>
          <w:rFonts w:cs="Calibri"/>
          <w:i/>
          <w:iCs/>
          <w:noProof/>
          <w:sz w:val="22"/>
          <w:szCs w:val="24"/>
        </w:rPr>
        <w:t>Nucleic Acids Res.</w:t>
      </w:r>
      <w:r w:rsidRPr="006A713B">
        <w:rPr>
          <w:rFonts w:cs="Calibri"/>
          <w:noProof/>
          <w:sz w:val="22"/>
          <w:szCs w:val="24"/>
        </w:rPr>
        <w:t>, vol. 27, no. 1, pp. 254–256, 1999.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[22]</w:t>
      </w:r>
      <w:r w:rsidRPr="006A713B">
        <w:rPr>
          <w:rFonts w:cs="Calibri"/>
          <w:noProof/>
          <w:sz w:val="22"/>
          <w:szCs w:val="24"/>
        </w:rPr>
        <w:tab/>
        <w:t xml:space="preserve">W. S. Noble, R. Kuang, C. Leslie, and J. Weston, “Identifying remote protein homologs by network propagation,” </w:t>
      </w:r>
      <w:r w:rsidRPr="006A713B">
        <w:rPr>
          <w:rFonts w:cs="Calibri"/>
          <w:i/>
          <w:iCs/>
          <w:noProof/>
          <w:sz w:val="22"/>
          <w:szCs w:val="24"/>
        </w:rPr>
        <w:t>FEBS J.</w:t>
      </w:r>
      <w:r w:rsidRPr="006A713B">
        <w:rPr>
          <w:rFonts w:cs="Calibri"/>
          <w:noProof/>
          <w:sz w:val="22"/>
          <w:szCs w:val="24"/>
        </w:rPr>
        <w:t>, vol. 272, no. 20, pp. 5119–5128,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[23]</w:t>
      </w:r>
      <w:r w:rsidRPr="006A713B">
        <w:rPr>
          <w:rFonts w:cs="Calibri"/>
          <w:noProof/>
          <w:sz w:val="22"/>
          <w:szCs w:val="24"/>
        </w:rPr>
        <w:tab/>
        <w:t xml:space="preserve">P. R. Kensche, V. Van Noort, B. E. Dutilh, and M. A. Huynen, “Practical and theoretical advances in predicting the function of a protein by its phylogenetic distribution,” </w:t>
      </w:r>
      <w:r w:rsidRPr="006A713B">
        <w:rPr>
          <w:rFonts w:cs="Calibri"/>
          <w:i/>
          <w:iCs/>
          <w:noProof/>
          <w:sz w:val="22"/>
          <w:szCs w:val="24"/>
        </w:rPr>
        <w:t>J. R. Soc. Interface</w:t>
      </w:r>
      <w:r w:rsidRPr="006A713B">
        <w:rPr>
          <w:rFonts w:cs="Calibri"/>
          <w:noProof/>
          <w:sz w:val="22"/>
          <w:szCs w:val="24"/>
        </w:rPr>
        <w:t>, vol. 5, no. 19, pp. 151–170, 2008.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[24]</w:t>
      </w:r>
      <w:r w:rsidRPr="006A713B">
        <w:rPr>
          <w:rFonts w:cs="Calibri"/>
          <w:noProof/>
          <w:sz w:val="22"/>
          <w:szCs w:val="24"/>
        </w:rPr>
        <w:tab/>
        <w:t>R. Horton, L. A. Moran, D. Rawn, G. Scrimgeour, and M. Perry, “Principles of Biochemistry,” p. 824, 2011.</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[25]</w:t>
      </w:r>
      <w:r w:rsidRPr="006A713B">
        <w:rPr>
          <w:rFonts w:cs="Calibri"/>
          <w:noProof/>
          <w:sz w:val="22"/>
          <w:szCs w:val="24"/>
        </w:rPr>
        <w:tab/>
        <w:t xml:space="preserve">U. O. F. Pure, “Atomic Weights of the Elements 1993,” </w:t>
      </w:r>
      <w:r w:rsidRPr="006A713B">
        <w:rPr>
          <w:rFonts w:cs="Calibri"/>
          <w:i/>
          <w:iCs/>
          <w:noProof/>
          <w:sz w:val="22"/>
          <w:szCs w:val="24"/>
        </w:rPr>
        <w:t>J. Phys. Chem. Ref. Data</w:t>
      </w:r>
      <w:r w:rsidRPr="006A713B">
        <w:rPr>
          <w:rFonts w:cs="Calibri"/>
          <w:noProof/>
          <w:sz w:val="22"/>
          <w:szCs w:val="24"/>
        </w:rPr>
        <w:t>, vol. 24, no. 4, pp. 1561–1576, 1995.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[26]</w:t>
      </w:r>
      <w:r w:rsidRPr="006A713B">
        <w:rPr>
          <w:rFonts w:cs="Calibri"/>
          <w:noProof/>
          <w:sz w:val="22"/>
          <w:szCs w:val="24"/>
        </w:rPr>
        <w:tab/>
        <w:t xml:space="preserve">Y. E. Khudyakov, </w:t>
      </w:r>
      <w:r w:rsidRPr="006A713B">
        <w:rPr>
          <w:rFonts w:cs="Calibri"/>
          <w:i/>
          <w:iCs/>
          <w:noProof/>
          <w:sz w:val="22"/>
          <w:szCs w:val="24"/>
        </w:rPr>
        <w:t>Medical Protein Engineering</w:t>
      </w:r>
      <w:r w:rsidRPr="006A713B">
        <w:rPr>
          <w:rFonts w:cs="Calibri"/>
          <w:noProof/>
          <w:sz w:val="22"/>
          <w:szCs w:val="24"/>
        </w:rPr>
        <w:t>. CRC Press, 2009.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[27]</w:t>
      </w:r>
      <w:r w:rsidRPr="006A713B">
        <w:rPr>
          <w:rFonts w:cs="Calibri"/>
          <w:noProof/>
          <w:sz w:val="22"/>
          <w:szCs w:val="24"/>
        </w:rPr>
        <w:tab/>
        <w:t xml:space="preserve">M. P. Fávero-Retto, L. C. Palmieri, T. A. C. B. Souza, F. C. L. Almeida, and L. M. T. R. Lima, “Structural meta-analysis of regular human insulin in pharmaceutical formulations,” </w:t>
      </w:r>
      <w:r w:rsidRPr="006A713B">
        <w:rPr>
          <w:rFonts w:cs="Calibri"/>
          <w:i/>
          <w:iCs/>
          <w:noProof/>
          <w:sz w:val="22"/>
          <w:szCs w:val="24"/>
        </w:rPr>
        <w:t>Eur. J. Pharm. Biopharm.</w:t>
      </w:r>
      <w:r w:rsidRPr="006A713B">
        <w:rPr>
          <w:rFonts w:cs="Calibri"/>
          <w:noProof/>
          <w:sz w:val="22"/>
          <w:szCs w:val="24"/>
        </w:rPr>
        <w:t>, vol. 85, no. 3, pp. 1112–1121, Nov. 2013.</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[28]</w:t>
      </w:r>
      <w:r w:rsidRPr="006A713B">
        <w:rPr>
          <w:rFonts w:cs="Calibri"/>
          <w:noProof/>
          <w:sz w:val="22"/>
          <w:szCs w:val="24"/>
        </w:rPr>
        <w:tab/>
        <w:t xml:space="preserve">Nigel J. Dimmock; Andrew J. Easton; Keith N. Leppard, </w:t>
      </w:r>
      <w:r w:rsidRPr="006A713B">
        <w:rPr>
          <w:rFonts w:cs="Calibri"/>
          <w:i/>
          <w:iCs/>
          <w:noProof/>
          <w:sz w:val="22"/>
          <w:szCs w:val="24"/>
        </w:rPr>
        <w:t>Introduction to Modern Virology</w:t>
      </w:r>
      <w:r w:rsidRPr="006A713B">
        <w:rPr>
          <w:rFonts w:cs="Calibri"/>
          <w:noProof/>
          <w:sz w:val="22"/>
          <w:szCs w:val="24"/>
        </w:rPr>
        <w:t xml:space="preserve">, </w:t>
      </w:r>
      <w:r w:rsidRPr="006A713B">
        <w:rPr>
          <w:rFonts w:cs="Calibri"/>
          <w:noProof/>
          <w:sz w:val="22"/>
          <w:szCs w:val="24"/>
        </w:rPr>
        <w:lastRenderedPageBreak/>
        <w:t>Seventh Ed. Chichester: John Wiley &amp; Sons, Lth, 2016.</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[29]</w:t>
      </w:r>
      <w:r w:rsidRPr="006A713B">
        <w:rPr>
          <w:rFonts w:cs="Calibri"/>
          <w:noProof/>
          <w:sz w:val="22"/>
          <w:szCs w:val="24"/>
        </w:rPr>
        <w:tab/>
        <w:t xml:space="preserve">G. Hanrahan, </w:t>
      </w:r>
      <w:r w:rsidRPr="006A713B">
        <w:rPr>
          <w:rFonts w:cs="Calibri"/>
          <w:i/>
          <w:iCs/>
          <w:noProof/>
          <w:sz w:val="22"/>
          <w:szCs w:val="24"/>
        </w:rPr>
        <w:t>Artificial Neural Networks in Biological and Environmental Analysis</w:t>
      </w:r>
      <w:r w:rsidRPr="006A713B">
        <w:rPr>
          <w:rFonts w:cs="Calibri"/>
          <w:noProof/>
          <w:sz w:val="22"/>
          <w:szCs w:val="24"/>
        </w:rPr>
        <w:t>. 2011.</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[30]</w:t>
      </w:r>
      <w:r w:rsidRPr="006A713B">
        <w:rPr>
          <w:rFonts w:cs="Calibri"/>
          <w:noProof/>
          <w:sz w:val="22"/>
          <w:szCs w:val="24"/>
        </w:rPr>
        <w:tab/>
        <w:t xml:space="preserve">G. F. Luger, </w:t>
      </w:r>
      <w:r w:rsidRPr="006A713B">
        <w:rPr>
          <w:rFonts w:cs="Calibri"/>
          <w:i/>
          <w:iCs/>
          <w:noProof/>
          <w:sz w:val="22"/>
          <w:szCs w:val="24"/>
        </w:rPr>
        <w:t>Artificial Intelligence: Structures and Strategies for Complex Problem Solving</w:t>
      </w:r>
      <w:r w:rsidRPr="006A713B">
        <w:rPr>
          <w:rFonts w:cs="Calibri"/>
          <w:noProof/>
          <w:sz w:val="22"/>
          <w:szCs w:val="24"/>
        </w:rPr>
        <w:t>, vol. 5th.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[31]</w:t>
      </w:r>
      <w:r w:rsidRPr="006A713B">
        <w:rPr>
          <w:rFonts w:cs="Calibri"/>
          <w:noProof/>
          <w:sz w:val="22"/>
          <w:szCs w:val="24"/>
        </w:rPr>
        <w:tab/>
        <w:t xml:space="preserve">M. T. Hagan, H. B. Demuth, and M. H. Beale, “Neural Network Design,” </w:t>
      </w:r>
      <w:r w:rsidRPr="006A713B">
        <w:rPr>
          <w:rFonts w:cs="Calibri"/>
          <w:i/>
          <w:iCs/>
          <w:noProof/>
          <w:sz w:val="22"/>
          <w:szCs w:val="24"/>
        </w:rPr>
        <w:t>Bost. Massachusetts PWS</w:t>
      </w:r>
      <w:r w:rsidRPr="006A713B">
        <w:rPr>
          <w:rFonts w:cs="Calibri"/>
          <w:noProof/>
          <w:sz w:val="22"/>
          <w:szCs w:val="24"/>
        </w:rPr>
        <w:t>, vol. 2, p. 734, 1995.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[32]</w:t>
      </w:r>
      <w:r w:rsidRPr="006A713B">
        <w:rPr>
          <w:rFonts w:cs="Calibri"/>
          <w:noProof/>
          <w:sz w:val="22"/>
          <w:szCs w:val="24"/>
        </w:rPr>
        <w:tab/>
        <w:t xml:space="preserve">G. Deyfus, </w:t>
      </w:r>
      <w:r w:rsidRPr="006A713B">
        <w:rPr>
          <w:rFonts w:cs="Calibri"/>
          <w:i/>
          <w:iCs/>
          <w:noProof/>
          <w:sz w:val="22"/>
          <w:szCs w:val="24"/>
        </w:rPr>
        <w:t>Neural Networks</w:t>
      </w:r>
      <w:r w:rsidRPr="006A713B">
        <w:rPr>
          <w:rFonts w:cs="Calibri"/>
          <w:noProof/>
          <w:sz w:val="22"/>
          <w:szCs w:val="24"/>
        </w:rPr>
        <w:t>, 1st edn. Berlin/Heidelberg: Springer-Verlag,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[33]</w:t>
      </w:r>
      <w:r w:rsidRPr="006A713B">
        <w:rPr>
          <w:rFonts w:cs="Calibri"/>
          <w:noProof/>
          <w:sz w:val="22"/>
          <w:szCs w:val="24"/>
        </w:rPr>
        <w:tab/>
        <w:t xml:space="preserve">K. Pelckmans, J. De Brabanter, J. A. K. Suykens, and B. De Moor, “Handling missing values in support vector machine classifiers,” </w:t>
      </w:r>
      <w:r w:rsidRPr="006A713B">
        <w:rPr>
          <w:rFonts w:cs="Calibri"/>
          <w:i/>
          <w:iCs/>
          <w:noProof/>
          <w:sz w:val="22"/>
          <w:szCs w:val="24"/>
        </w:rPr>
        <w:t>Neural Networks</w:t>
      </w:r>
      <w:r w:rsidRPr="006A713B">
        <w:rPr>
          <w:rFonts w:cs="Calibri"/>
          <w:noProof/>
          <w:sz w:val="22"/>
          <w:szCs w:val="24"/>
        </w:rPr>
        <w:t>, vol. 18, no. 5–6, pp. 684–692,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[34]</w:t>
      </w:r>
      <w:r w:rsidRPr="006A713B">
        <w:rPr>
          <w:rFonts w:cs="Calibri"/>
          <w:noProof/>
          <w:sz w:val="22"/>
          <w:szCs w:val="24"/>
        </w:rPr>
        <w:tab/>
        <w:t xml:space="preserve">R. May, H. Maier, G. Dandy, and T. M. K. G. Fernando, </w:t>
      </w:r>
      <w:r w:rsidRPr="006A713B">
        <w:rPr>
          <w:rFonts w:cs="Calibri"/>
          <w:i/>
          <w:iCs/>
          <w:noProof/>
          <w:sz w:val="22"/>
          <w:szCs w:val="24"/>
        </w:rPr>
        <w:t>Non-linear variable selection for artificial neural networks using partial mutual information</w:t>
      </w:r>
      <w:r w:rsidRPr="006A713B">
        <w:rPr>
          <w:rFonts w:cs="Calibri"/>
          <w:noProof/>
          <w:sz w:val="22"/>
          <w:szCs w:val="24"/>
        </w:rPr>
        <w:t>, vol. 23. 2008.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[35]</w:t>
      </w:r>
      <w:r w:rsidRPr="006A713B">
        <w:rPr>
          <w:rFonts w:cs="Calibri"/>
          <w:noProof/>
          <w:sz w:val="22"/>
          <w:szCs w:val="24"/>
        </w:rPr>
        <w:tab/>
        <w:t xml:space="preserve">C. Buiu, M. Putz, and S. Avram, “Learning the Relationship between the Primary Structure of HIV Envelope Glycoproteins and Neutralization Activity of Particular Antibodies by Using Artificial Neural Networks,” </w:t>
      </w:r>
      <w:r w:rsidRPr="006A713B">
        <w:rPr>
          <w:rFonts w:cs="Calibri"/>
          <w:i/>
          <w:iCs/>
          <w:noProof/>
          <w:sz w:val="22"/>
          <w:szCs w:val="24"/>
        </w:rPr>
        <w:t>Int. J. Mol. Sci.</w:t>
      </w:r>
      <w:r w:rsidRPr="006A713B">
        <w:rPr>
          <w:rFonts w:cs="Calibri"/>
          <w:noProof/>
          <w:sz w:val="22"/>
          <w:szCs w:val="24"/>
        </w:rPr>
        <w:t>, vol. 17, no. 10, p. 1710, Oct. 2016.</w:t>
      </w:r>
    </w:p>
    <w:p w:rsidR="006A713B" w:rsidRPr="006A713B" w:rsidRDefault="006A713B" w:rsidP="007658B8">
      <w:pPr>
        <w:widowControl w:val="0"/>
        <w:autoSpaceDE w:val="0"/>
        <w:autoSpaceDN w:val="0"/>
        <w:adjustRightInd w:val="0"/>
        <w:spacing w:line="360" w:lineRule="auto"/>
        <w:ind w:left="640" w:hanging="640"/>
        <w:rPr>
          <w:rFonts w:cs="Calibri"/>
          <w:noProof/>
          <w:sz w:val="22"/>
        </w:rPr>
      </w:pPr>
      <w:r w:rsidRPr="006A713B">
        <w:rPr>
          <w:rFonts w:cs="Calibri"/>
          <w:noProof/>
          <w:sz w:val="22"/>
          <w:szCs w:val="24"/>
        </w:rPr>
        <w:t>[36]</w:t>
      </w:r>
      <w:r w:rsidRPr="006A713B">
        <w:rPr>
          <w:rFonts w:cs="Calibri"/>
          <w:noProof/>
          <w:sz w:val="22"/>
          <w:szCs w:val="24"/>
        </w:rPr>
        <w:tab/>
        <w:t>“H.M. Berman, J. Westbrook, Z. Feng, G. Gilliland, T.N. Bhat, H. Weissig, I.N. Shindyalov, P.E. Bourne. (2000) The Protein Data Bank Nucleic Acids Research, 28: 235-242.”</w:t>
      </w:r>
    </w:p>
    <w:p w:rsidR="008B56B0" w:rsidRPr="007A738F" w:rsidRDefault="00554587" w:rsidP="007658B8">
      <w:pPr>
        <w:widowControl w:val="0"/>
        <w:autoSpaceDE w:val="0"/>
        <w:autoSpaceDN w:val="0"/>
        <w:adjustRightInd w:val="0"/>
        <w:spacing w:line="360" w:lineRule="auto"/>
        <w:ind w:left="640" w:hanging="640"/>
      </w:pPr>
      <w:r>
        <w:fldChar w:fldCharType="end"/>
      </w:r>
    </w:p>
    <w:sectPr w:rsidR="008B56B0" w:rsidRPr="007A738F" w:rsidSect="002F6F6D">
      <w:footerReference w:type="even" r:id="rId58"/>
      <w:footerReference w:type="default" r:id="rId59"/>
      <w:pgSz w:w="11907" w:h="16840" w:code="9"/>
      <w:pgMar w:top="1440" w:right="1440" w:bottom="1440" w:left="1440" w:header="1701" w:footer="1701"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D00" w:rsidRDefault="001E7D00">
      <w:r>
        <w:separator/>
      </w:r>
    </w:p>
  </w:endnote>
  <w:endnote w:type="continuationSeparator" w:id="0">
    <w:p w:rsidR="001E7D00" w:rsidRDefault="001E7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729" w:rsidRDefault="00F42729" w:rsidP="00C9032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729" w:rsidRDefault="00F42729">
    <w:pPr>
      <w:pStyle w:val="Footer"/>
    </w:pPr>
  </w:p>
  <w:p w:rsidR="00F42729" w:rsidRPr="00B4504D" w:rsidRDefault="00F42729" w:rsidP="00B450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729" w:rsidRPr="00B4504D" w:rsidRDefault="00F42729" w:rsidP="00B4504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6139511"/>
      <w:docPartObj>
        <w:docPartGallery w:val="Page Numbers (Bottom of Page)"/>
        <w:docPartUnique/>
      </w:docPartObj>
    </w:sdtPr>
    <w:sdtEndPr>
      <w:rPr>
        <w:noProof/>
      </w:rPr>
    </w:sdtEndPr>
    <w:sdtContent>
      <w:p w:rsidR="00F42729" w:rsidRDefault="00F42729">
        <w:pPr>
          <w:pStyle w:val="Footer"/>
          <w:jc w:val="center"/>
        </w:pPr>
        <w:r>
          <w:fldChar w:fldCharType="begin"/>
        </w:r>
        <w:r>
          <w:instrText xml:space="preserve"> PAGE   \* MERGEFORMAT </w:instrText>
        </w:r>
        <w:r>
          <w:fldChar w:fldCharType="separate"/>
        </w:r>
        <w:r w:rsidR="00942ED3">
          <w:rPr>
            <w:noProof/>
          </w:rPr>
          <w:t>69</w:t>
        </w:r>
        <w:r>
          <w:rPr>
            <w:noProof/>
          </w:rPr>
          <w:fldChar w:fldCharType="end"/>
        </w:r>
      </w:p>
    </w:sdtContent>
  </w:sdt>
  <w:p w:rsidR="00F42729" w:rsidRDefault="00F42729" w:rsidP="00C9032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D00" w:rsidRDefault="001E7D00">
      <w:r>
        <w:separator/>
      </w:r>
    </w:p>
  </w:footnote>
  <w:footnote w:type="continuationSeparator" w:id="0">
    <w:p w:rsidR="001E7D00" w:rsidRDefault="001E7D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729" w:rsidRPr="008B3A61" w:rsidRDefault="00F42729" w:rsidP="003755E9">
    <w:pPr>
      <w:pStyle w:val="Theader"/>
      <w:pBdr>
        <w:bottom w:val="single" w:sz="4" w:space="1" w:color="auto"/>
      </w:pBdr>
      <w:spacing w:before="0"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729" w:rsidRPr="008B3A61" w:rsidRDefault="00F42729" w:rsidP="008B3A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14042"/>
    <w:multiLevelType w:val="singleLevel"/>
    <w:tmpl w:val="0409000F"/>
    <w:lvl w:ilvl="0">
      <w:start w:val="1"/>
      <w:numFmt w:val="decimal"/>
      <w:lvlText w:val="%1."/>
      <w:lvlJc w:val="left"/>
      <w:pPr>
        <w:tabs>
          <w:tab w:val="num" w:pos="360"/>
        </w:tabs>
        <w:ind w:left="360" w:hanging="360"/>
      </w:pPr>
      <w:rPr>
        <w:rFonts w:hint="default"/>
      </w:rPr>
    </w:lvl>
  </w:abstractNum>
  <w:abstractNum w:abstractNumId="1">
    <w:nsid w:val="0A981914"/>
    <w:multiLevelType w:val="hybridMultilevel"/>
    <w:tmpl w:val="E2BE2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98A6A55"/>
    <w:multiLevelType w:val="hybridMultilevel"/>
    <w:tmpl w:val="5AFABB18"/>
    <w:lvl w:ilvl="0" w:tplc="7E2A9C08">
      <w:start w:val="1"/>
      <w:numFmt w:val="lowerLetter"/>
      <w:lvlText w:val="(%1)"/>
      <w:lvlJc w:val="left"/>
      <w:pPr>
        <w:ind w:left="2892" w:hanging="360"/>
      </w:pPr>
      <w:rPr>
        <w:rFonts w:hint="default"/>
      </w:r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3">
    <w:nsid w:val="25630562"/>
    <w:multiLevelType w:val="multilevel"/>
    <w:tmpl w:val="5F165BC6"/>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nsid w:val="313A2D99"/>
    <w:multiLevelType w:val="hybridMultilevel"/>
    <w:tmpl w:val="F4B6A4C8"/>
    <w:lvl w:ilvl="0" w:tplc="8F50899E">
      <w:start w:val="1"/>
      <w:numFmt w:val="lowerLetter"/>
      <w:lvlText w:val="(%1)"/>
      <w:lvlJc w:val="left"/>
      <w:pPr>
        <w:ind w:left="1536" w:hanging="360"/>
      </w:pPr>
      <w:rPr>
        <w:rFonts w:hint="default"/>
      </w:rPr>
    </w:lvl>
    <w:lvl w:ilvl="1" w:tplc="04090019" w:tentative="1">
      <w:start w:val="1"/>
      <w:numFmt w:val="lowerLetter"/>
      <w:lvlText w:val="%2."/>
      <w:lvlJc w:val="left"/>
      <w:pPr>
        <w:ind w:left="2256" w:hanging="360"/>
      </w:pPr>
    </w:lvl>
    <w:lvl w:ilvl="2" w:tplc="0409001B" w:tentative="1">
      <w:start w:val="1"/>
      <w:numFmt w:val="lowerRoman"/>
      <w:lvlText w:val="%3."/>
      <w:lvlJc w:val="right"/>
      <w:pPr>
        <w:ind w:left="2976" w:hanging="180"/>
      </w:pPr>
    </w:lvl>
    <w:lvl w:ilvl="3" w:tplc="0409000F" w:tentative="1">
      <w:start w:val="1"/>
      <w:numFmt w:val="decimal"/>
      <w:lvlText w:val="%4."/>
      <w:lvlJc w:val="left"/>
      <w:pPr>
        <w:ind w:left="3696" w:hanging="360"/>
      </w:pPr>
    </w:lvl>
    <w:lvl w:ilvl="4" w:tplc="04090019" w:tentative="1">
      <w:start w:val="1"/>
      <w:numFmt w:val="lowerLetter"/>
      <w:lvlText w:val="%5."/>
      <w:lvlJc w:val="left"/>
      <w:pPr>
        <w:ind w:left="4416" w:hanging="360"/>
      </w:pPr>
    </w:lvl>
    <w:lvl w:ilvl="5" w:tplc="0409001B" w:tentative="1">
      <w:start w:val="1"/>
      <w:numFmt w:val="lowerRoman"/>
      <w:lvlText w:val="%6."/>
      <w:lvlJc w:val="right"/>
      <w:pPr>
        <w:ind w:left="5136" w:hanging="180"/>
      </w:pPr>
    </w:lvl>
    <w:lvl w:ilvl="6" w:tplc="0409000F" w:tentative="1">
      <w:start w:val="1"/>
      <w:numFmt w:val="decimal"/>
      <w:lvlText w:val="%7."/>
      <w:lvlJc w:val="left"/>
      <w:pPr>
        <w:ind w:left="5856" w:hanging="360"/>
      </w:pPr>
    </w:lvl>
    <w:lvl w:ilvl="7" w:tplc="04090019" w:tentative="1">
      <w:start w:val="1"/>
      <w:numFmt w:val="lowerLetter"/>
      <w:lvlText w:val="%8."/>
      <w:lvlJc w:val="left"/>
      <w:pPr>
        <w:ind w:left="6576" w:hanging="360"/>
      </w:pPr>
    </w:lvl>
    <w:lvl w:ilvl="8" w:tplc="0409001B" w:tentative="1">
      <w:start w:val="1"/>
      <w:numFmt w:val="lowerRoman"/>
      <w:lvlText w:val="%9."/>
      <w:lvlJc w:val="right"/>
      <w:pPr>
        <w:ind w:left="7296" w:hanging="180"/>
      </w:pPr>
    </w:lvl>
  </w:abstractNum>
  <w:abstractNum w:abstractNumId="5">
    <w:nsid w:val="52431891"/>
    <w:multiLevelType w:val="hybridMultilevel"/>
    <w:tmpl w:val="45009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5741364"/>
    <w:multiLevelType w:val="singleLevel"/>
    <w:tmpl w:val="25708264"/>
    <w:lvl w:ilvl="0">
      <w:start w:val="2"/>
      <w:numFmt w:val="decimal"/>
      <w:lvlText w:val=""/>
      <w:lvlJc w:val="left"/>
      <w:pPr>
        <w:tabs>
          <w:tab w:val="num" w:pos="360"/>
        </w:tabs>
        <w:ind w:left="360" w:hanging="360"/>
      </w:pPr>
      <w:rPr>
        <w:rFonts w:ascii="Symbol" w:hAnsi="Symbol" w:hint="default"/>
      </w:rPr>
    </w:lvl>
  </w:abstractNum>
  <w:abstractNum w:abstractNumId="7">
    <w:nsid w:val="5A257FDC"/>
    <w:multiLevelType w:val="singleLevel"/>
    <w:tmpl w:val="FCAE2DA0"/>
    <w:lvl w:ilvl="0">
      <w:start w:val="1"/>
      <w:numFmt w:val="decimal"/>
      <w:lvlText w:val="%1."/>
      <w:lvlJc w:val="left"/>
      <w:pPr>
        <w:tabs>
          <w:tab w:val="num" w:pos="360"/>
        </w:tabs>
        <w:ind w:left="360" w:hanging="360"/>
      </w:pPr>
      <w:rPr>
        <w:rFonts w:hint="default"/>
        <w:i/>
      </w:rPr>
    </w:lvl>
  </w:abstractNum>
  <w:abstractNum w:abstractNumId="8">
    <w:nsid w:val="65BC2EC2"/>
    <w:multiLevelType w:val="hybridMultilevel"/>
    <w:tmpl w:val="03948C5E"/>
    <w:lvl w:ilvl="0" w:tplc="F314C9A2">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nsid w:val="6D1D3D0D"/>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0"/>
  </w:num>
  <w:num w:numId="3">
    <w:abstractNumId w:val="6"/>
  </w:num>
  <w:num w:numId="4">
    <w:abstractNumId w:val="7"/>
  </w:num>
  <w:num w:numId="5">
    <w:abstractNumId w:val="3"/>
  </w:num>
  <w:num w:numId="6">
    <w:abstractNumId w:val="4"/>
  </w:num>
  <w:num w:numId="7">
    <w:abstractNumId w:val="8"/>
  </w:num>
  <w:num w:numId="8">
    <w:abstractNumId w:val="2"/>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2AB"/>
    <w:rsid w:val="000022EB"/>
    <w:rsid w:val="00013821"/>
    <w:rsid w:val="000139BE"/>
    <w:rsid w:val="00014353"/>
    <w:rsid w:val="0002491F"/>
    <w:rsid w:val="0002553D"/>
    <w:rsid w:val="00026032"/>
    <w:rsid w:val="00030608"/>
    <w:rsid w:val="000519E8"/>
    <w:rsid w:val="00051D04"/>
    <w:rsid w:val="00083B7A"/>
    <w:rsid w:val="00083E80"/>
    <w:rsid w:val="00087BC8"/>
    <w:rsid w:val="00091D88"/>
    <w:rsid w:val="00092207"/>
    <w:rsid w:val="000926F2"/>
    <w:rsid w:val="00093F2F"/>
    <w:rsid w:val="000A5C07"/>
    <w:rsid w:val="000B5F9D"/>
    <w:rsid w:val="000C4E43"/>
    <w:rsid w:val="000D409B"/>
    <w:rsid w:val="000D47C5"/>
    <w:rsid w:val="000D4B22"/>
    <w:rsid w:val="000E083F"/>
    <w:rsid w:val="000E19D2"/>
    <w:rsid w:val="000F5F44"/>
    <w:rsid w:val="000F6EAB"/>
    <w:rsid w:val="000F7195"/>
    <w:rsid w:val="001434A3"/>
    <w:rsid w:val="0015072B"/>
    <w:rsid w:val="00154414"/>
    <w:rsid w:val="00165717"/>
    <w:rsid w:val="00165A5B"/>
    <w:rsid w:val="00192723"/>
    <w:rsid w:val="00196B65"/>
    <w:rsid w:val="001A3018"/>
    <w:rsid w:val="001B121D"/>
    <w:rsid w:val="001B1987"/>
    <w:rsid w:val="001B5282"/>
    <w:rsid w:val="001B724A"/>
    <w:rsid w:val="001E45A8"/>
    <w:rsid w:val="001E4A49"/>
    <w:rsid w:val="001E6AF8"/>
    <w:rsid w:val="001E7D00"/>
    <w:rsid w:val="001F41B2"/>
    <w:rsid w:val="00201B5C"/>
    <w:rsid w:val="00202A14"/>
    <w:rsid w:val="002118C1"/>
    <w:rsid w:val="00214137"/>
    <w:rsid w:val="002148F7"/>
    <w:rsid w:val="00221E71"/>
    <w:rsid w:val="00222239"/>
    <w:rsid w:val="002258D0"/>
    <w:rsid w:val="00225B93"/>
    <w:rsid w:val="00227DB9"/>
    <w:rsid w:val="00230F37"/>
    <w:rsid w:val="00236268"/>
    <w:rsid w:val="00237ED8"/>
    <w:rsid w:val="002456B5"/>
    <w:rsid w:val="00247EB7"/>
    <w:rsid w:val="002545EA"/>
    <w:rsid w:val="00257E83"/>
    <w:rsid w:val="002652E2"/>
    <w:rsid w:val="002710F6"/>
    <w:rsid w:val="002738CD"/>
    <w:rsid w:val="00281EEB"/>
    <w:rsid w:val="002933B4"/>
    <w:rsid w:val="00294104"/>
    <w:rsid w:val="002D1F2F"/>
    <w:rsid w:val="002D6971"/>
    <w:rsid w:val="002F4195"/>
    <w:rsid w:val="002F53A4"/>
    <w:rsid w:val="002F6F6D"/>
    <w:rsid w:val="00304CF6"/>
    <w:rsid w:val="00312B2B"/>
    <w:rsid w:val="00313012"/>
    <w:rsid w:val="00314C57"/>
    <w:rsid w:val="00317040"/>
    <w:rsid w:val="00325E5A"/>
    <w:rsid w:val="0032650E"/>
    <w:rsid w:val="003321EE"/>
    <w:rsid w:val="003343BC"/>
    <w:rsid w:val="0034141C"/>
    <w:rsid w:val="003459AD"/>
    <w:rsid w:val="003509A6"/>
    <w:rsid w:val="00351D3E"/>
    <w:rsid w:val="00352750"/>
    <w:rsid w:val="00352C08"/>
    <w:rsid w:val="00353A22"/>
    <w:rsid w:val="00356DF1"/>
    <w:rsid w:val="00364E29"/>
    <w:rsid w:val="00365AFE"/>
    <w:rsid w:val="0036794A"/>
    <w:rsid w:val="00373C26"/>
    <w:rsid w:val="003755E9"/>
    <w:rsid w:val="00375D31"/>
    <w:rsid w:val="00381B82"/>
    <w:rsid w:val="003855E8"/>
    <w:rsid w:val="00385E5F"/>
    <w:rsid w:val="003918D4"/>
    <w:rsid w:val="00392885"/>
    <w:rsid w:val="00392A80"/>
    <w:rsid w:val="00397971"/>
    <w:rsid w:val="003A04FB"/>
    <w:rsid w:val="003B4FA1"/>
    <w:rsid w:val="003E503C"/>
    <w:rsid w:val="00405555"/>
    <w:rsid w:val="00416A84"/>
    <w:rsid w:val="004301E3"/>
    <w:rsid w:val="004308FA"/>
    <w:rsid w:val="00435310"/>
    <w:rsid w:val="004368A3"/>
    <w:rsid w:val="004465D3"/>
    <w:rsid w:val="0045047D"/>
    <w:rsid w:val="00455B9C"/>
    <w:rsid w:val="00456595"/>
    <w:rsid w:val="00460521"/>
    <w:rsid w:val="00466CC5"/>
    <w:rsid w:val="004778A1"/>
    <w:rsid w:val="00487685"/>
    <w:rsid w:val="00491ABE"/>
    <w:rsid w:val="004A2B1A"/>
    <w:rsid w:val="004A5811"/>
    <w:rsid w:val="004A68D0"/>
    <w:rsid w:val="004B3886"/>
    <w:rsid w:val="004C3CCC"/>
    <w:rsid w:val="004C4300"/>
    <w:rsid w:val="004C6FB8"/>
    <w:rsid w:val="004C7B23"/>
    <w:rsid w:val="004D1FEE"/>
    <w:rsid w:val="004D3667"/>
    <w:rsid w:val="004D51D8"/>
    <w:rsid w:val="004E17CD"/>
    <w:rsid w:val="004E1824"/>
    <w:rsid w:val="004E3D1C"/>
    <w:rsid w:val="004F52AB"/>
    <w:rsid w:val="00505E01"/>
    <w:rsid w:val="00506323"/>
    <w:rsid w:val="00517B23"/>
    <w:rsid w:val="00533400"/>
    <w:rsid w:val="00543C1E"/>
    <w:rsid w:val="00553A26"/>
    <w:rsid w:val="00554587"/>
    <w:rsid w:val="0057550C"/>
    <w:rsid w:val="00581FCA"/>
    <w:rsid w:val="00591376"/>
    <w:rsid w:val="00592D3C"/>
    <w:rsid w:val="005939A3"/>
    <w:rsid w:val="00594870"/>
    <w:rsid w:val="005A589C"/>
    <w:rsid w:val="005A62BC"/>
    <w:rsid w:val="005B32A0"/>
    <w:rsid w:val="005D0EE7"/>
    <w:rsid w:val="005D3CCE"/>
    <w:rsid w:val="00600855"/>
    <w:rsid w:val="00603806"/>
    <w:rsid w:val="006077AF"/>
    <w:rsid w:val="0061342C"/>
    <w:rsid w:val="00623A91"/>
    <w:rsid w:val="006312DB"/>
    <w:rsid w:val="00631F31"/>
    <w:rsid w:val="006347F5"/>
    <w:rsid w:val="0063579E"/>
    <w:rsid w:val="00636317"/>
    <w:rsid w:val="006538B8"/>
    <w:rsid w:val="0065395C"/>
    <w:rsid w:val="00653D0A"/>
    <w:rsid w:val="006614B3"/>
    <w:rsid w:val="00663C95"/>
    <w:rsid w:val="006648A9"/>
    <w:rsid w:val="00666C46"/>
    <w:rsid w:val="00667F3A"/>
    <w:rsid w:val="00670DF3"/>
    <w:rsid w:val="006718EA"/>
    <w:rsid w:val="0067506C"/>
    <w:rsid w:val="006844AF"/>
    <w:rsid w:val="006852F7"/>
    <w:rsid w:val="00697D62"/>
    <w:rsid w:val="006A713B"/>
    <w:rsid w:val="006B1DB9"/>
    <w:rsid w:val="006B2416"/>
    <w:rsid w:val="006B5955"/>
    <w:rsid w:val="006B62E3"/>
    <w:rsid w:val="006B6CC3"/>
    <w:rsid w:val="006D5439"/>
    <w:rsid w:val="006D7B4D"/>
    <w:rsid w:val="006E2CE8"/>
    <w:rsid w:val="006F2C1C"/>
    <w:rsid w:val="006F3448"/>
    <w:rsid w:val="006F5620"/>
    <w:rsid w:val="00701516"/>
    <w:rsid w:val="00701DD2"/>
    <w:rsid w:val="007219E3"/>
    <w:rsid w:val="007233C2"/>
    <w:rsid w:val="00723461"/>
    <w:rsid w:val="007262CC"/>
    <w:rsid w:val="00741D56"/>
    <w:rsid w:val="00745D71"/>
    <w:rsid w:val="0075324F"/>
    <w:rsid w:val="0075516C"/>
    <w:rsid w:val="00756A3F"/>
    <w:rsid w:val="00763615"/>
    <w:rsid w:val="007658B8"/>
    <w:rsid w:val="007664D6"/>
    <w:rsid w:val="007719D3"/>
    <w:rsid w:val="00776551"/>
    <w:rsid w:val="00782E47"/>
    <w:rsid w:val="007901FF"/>
    <w:rsid w:val="00790363"/>
    <w:rsid w:val="007919D9"/>
    <w:rsid w:val="007A4D28"/>
    <w:rsid w:val="007A738F"/>
    <w:rsid w:val="007B135B"/>
    <w:rsid w:val="007B53F5"/>
    <w:rsid w:val="007D11F7"/>
    <w:rsid w:val="007D51A0"/>
    <w:rsid w:val="00803D49"/>
    <w:rsid w:val="00806E5A"/>
    <w:rsid w:val="0081446B"/>
    <w:rsid w:val="00830E62"/>
    <w:rsid w:val="008368FB"/>
    <w:rsid w:val="008405BD"/>
    <w:rsid w:val="00843ED3"/>
    <w:rsid w:val="008516DB"/>
    <w:rsid w:val="00853B84"/>
    <w:rsid w:val="00856555"/>
    <w:rsid w:val="008567A0"/>
    <w:rsid w:val="00862777"/>
    <w:rsid w:val="00864E06"/>
    <w:rsid w:val="00884B17"/>
    <w:rsid w:val="00886978"/>
    <w:rsid w:val="008922CC"/>
    <w:rsid w:val="008A4715"/>
    <w:rsid w:val="008B275B"/>
    <w:rsid w:val="008B2F85"/>
    <w:rsid w:val="008B3A61"/>
    <w:rsid w:val="008B56B0"/>
    <w:rsid w:val="008C16E5"/>
    <w:rsid w:val="008C23F8"/>
    <w:rsid w:val="008C36B7"/>
    <w:rsid w:val="008D161B"/>
    <w:rsid w:val="008D4A98"/>
    <w:rsid w:val="008D55ED"/>
    <w:rsid w:val="008D58C9"/>
    <w:rsid w:val="008E6A9F"/>
    <w:rsid w:val="0090439F"/>
    <w:rsid w:val="00914738"/>
    <w:rsid w:val="00916ABF"/>
    <w:rsid w:val="009232E3"/>
    <w:rsid w:val="00924A9C"/>
    <w:rsid w:val="00927907"/>
    <w:rsid w:val="00942347"/>
    <w:rsid w:val="00942ED3"/>
    <w:rsid w:val="00947CE3"/>
    <w:rsid w:val="00947E27"/>
    <w:rsid w:val="009526E8"/>
    <w:rsid w:val="0097541C"/>
    <w:rsid w:val="00986D96"/>
    <w:rsid w:val="00994671"/>
    <w:rsid w:val="00994918"/>
    <w:rsid w:val="00997AEA"/>
    <w:rsid w:val="009A48C7"/>
    <w:rsid w:val="009A4ADC"/>
    <w:rsid w:val="009B4CD3"/>
    <w:rsid w:val="009C72A3"/>
    <w:rsid w:val="009D197B"/>
    <w:rsid w:val="009D6D96"/>
    <w:rsid w:val="009D752B"/>
    <w:rsid w:val="009D77DA"/>
    <w:rsid w:val="009E062D"/>
    <w:rsid w:val="009E56B2"/>
    <w:rsid w:val="009F1E6F"/>
    <w:rsid w:val="009F6450"/>
    <w:rsid w:val="00A00829"/>
    <w:rsid w:val="00A02676"/>
    <w:rsid w:val="00A03795"/>
    <w:rsid w:val="00A123EB"/>
    <w:rsid w:val="00A13AA6"/>
    <w:rsid w:val="00A142A9"/>
    <w:rsid w:val="00A16658"/>
    <w:rsid w:val="00A23A7A"/>
    <w:rsid w:val="00A24CA4"/>
    <w:rsid w:val="00A4093C"/>
    <w:rsid w:val="00A42DB6"/>
    <w:rsid w:val="00A44DBD"/>
    <w:rsid w:val="00A60E2B"/>
    <w:rsid w:val="00A72DC8"/>
    <w:rsid w:val="00A77A97"/>
    <w:rsid w:val="00A8329C"/>
    <w:rsid w:val="00A83FFC"/>
    <w:rsid w:val="00A9448B"/>
    <w:rsid w:val="00A967D2"/>
    <w:rsid w:val="00A97723"/>
    <w:rsid w:val="00AA2881"/>
    <w:rsid w:val="00AA5452"/>
    <w:rsid w:val="00AA624E"/>
    <w:rsid w:val="00AB06C8"/>
    <w:rsid w:val="00AB0F01"/>
    <w:rsid w:val="00AB267C"/>
    <w:rsid w:val="00AC2D06"/>
    <w:rsid w:val="00AC43E2"/>
    <w:rsid w:val="00AE0BCC"/>
    <w:rsid w:val="00AF324F"/>
    <w:rsid w:val="00B247C9"/>
    <w:rsid w:val="00B24CCA"/>
    <w:rsid w:val="00B275D7"/>
    <w:rsid w:val="00B426F8"/>
    <w:rsid w:val="00B4504D"/>
    <w:rsid w:val="00B5692F"/>
    <w:rsid w:val="00B603AD"/>
    <w:rsid w:val="00B65807"/>
    <w:rsid w:val="00B7159A"/>
    <w:rsid w:val="00B77AD7"/>
    <w:rsid w:val="00B86350"/>
    <w:rsid w:val="00B90083"/>
    <w:rsid w:val="00B90A3B"/>
    <w:rsid w:val="00B90B43"/>
    <w:rsid w:val="00B95786"/>
    <w:rsid w:val="00B96A40"/>
    <w:rsid w:val="00BA1C41"/>
    <w:rsid w:val="00BB3DB2"/>
    <w:rsid w:val="00BB4B16"/>
    <w:rsid w:val="00BB4F65"/>
    <w:rsid w:val="00BB5F3B"/>
    <w:rsid w:val="00BC46A1"/>
    <w:rsid w:val="00BD020A"/>
    <w:rsid w:val="00BD6C0F"/>
    <w:rsid w:val="00BD7517"/>
    <w:rsid w:val="00BE4CCF"/>
    <w:rsid w:val="00BF1665"/>
    <w:rsid w:val="00BF5CF0"/>
    <w:rsid w:val="00C00FBE"/>
    <w:rsid w:val="00C01BEB"/>
    <w:rsid w:val="00C11080"/>
    <w:rsid w:val="00C11E33"/>
    <w:rsid w:val="00C15B68"/>
    <w:rsid w:val="00C274C9"/>
    <w:rsid w:val="00C40C19"/>
    <w:rsid w:val="00C653A8"/>
    <w:rsid w:val="00C66AB4"/>
    <w:rsid w:val="00C67F81"/>
    <w:rsid w:val="00C71D92"/>
    <w:rsid w:val="00C71E33"/>
    <w:rsid w:val="00C73DAC"/>
    <w:rsid w:val="00C81131"/>
    <w:rsid w:val="00C81B13"/>
    <w:rsid w:val="00C82985"/>
    <w:rsid w:val="00C86F12"/>
    <w:rsid w:val="00C90320"/>
    <w:rsid w:val="00C97E5D"/>
    <w:rsid w:val="00CA1862"/>
    <w:rsid w:val="00CA3561"/>
    <w:rsid w:val="00CB448A"/>
    <w:rsid w:val="00CB7641"/>
    <w:rsid w:val="00CD610D"/>
    <w:rsid w:val="00CE1009"/>
    <w:rsid w:val="00CE11E2"/>
    <w:rsid w:val="00CF09B2"/>
    <w:rsid w:val="00CF3040"/>
    <w:rsid w:val="00D0387D"/>
    <w:rsid w:val="00D11F48"/>
    <w:rsid w:val="00D1524F"/>
    <w:rsid w:val="00D32C22"/>
    <w:rsid w:val="00D41B79"/>
    <w:rsid w:val="00D5259B"/>
    <w:rsid w:val="00D56129"/>
    <w:rsid w:val="00D57161"/>
    <w:rsid w:val="00D65FB4"/>
    <w:rsid w:val="00D744D7"/>
    <w:rsid w:val="00D8099E"/>
    <w:rsid w:val="00D8239C"/>
    <w:rsid w:val="00D82494"/>
    <w:rsid w:val="00D8377E"/>
    <w:rsid w:val="00D8469C"/>
    <w:rsid w:val="00D97F1B"/>
    <w:rsid w:val="00DA0EFC"/>
    <w:rsid w:val="00DA313F"/>
    <w:rsid w:val="00DA688A"/>
    <w:rsid w:val="00DA762E"/>
    <w:rsid w:val="00DA783E"/>
    <w:rsid w:val="00DB5B88"/>
    <w:rsid w:val="00DC24CB"/>
    <w:rsid w:val="00DC2846"/>
    <w:rsid w:val="00DC3769"/>
    <w:rsid w:val="00DC54EF"/>
    <w:rsid w:val="00DC656C"/>
    <w:rsid w:val="00DD74F6"/>
    <w:rsid w:val="00E07D93"/>
    <w:rsid w:val="00E122DE"/>
    <w:rsid w:val="00E1473D"/>
    <w:rsid w:val="00E158B5"/>
    <w:rsid w:val="00E27D19"/>
    <w:rsid w:val="00E30389"/>
    <w:rsid w:val="00E33680"/>
    <w:rsid w:val="00E34A37"/>
    <w:rsid w:val="00E617AC"/>
    <w:rsid w:val="00E710FB"/>
    <w:rsid w:val="00E7458B"/>
    <w:rsid w:val="00E87E5E"/>
    <w:rsid w:val="00E90A86"/>
    <w:rsid w:val="00E92735"/>
    <w:rsid w:val="00E96B23"/>
    <w:rsid w:val="00ED30B4"/>
    <w:rsid w:val="00ED3170"/>
    <w:rsid w:val="00EE4CA7"/>
    <w:rsid w:val="00EE58A4"/>
    <w:rsid w:val="00EF16B6"/>
    <w:rsid w:val="00EF29A8"/>
    <w:rsid w:val="00EF7A7B"/>
    <w:rsid w:val="00F02583"/>
    <w:rsid w:val="00F03F76"/>
    <w:rsid w:val="00F06050"/>
    <w:rsid w:val="00F07DB4"/>
    <w:rsid w:val="00F1212B"/>
    <w:rsid w:val="00F327AE"/>
    <w:rsid w:val="00F37754"/>
    <w:rsid w:val="00F42729"/>
    <w:rsid w:val="00F45ABA"/>
    <w:rsid w:val="00F51775"/>
    <w:rsid w:val="00F53008"/>
    <w:rsid w:val="00F55AD2"/>
    <w:rsid w:val="00F80FE8"/>
    <w:rsid w:val="00F8131C"/>
    <w:rsid w:val="00F8432A"/>
    <w:rsid w:val="00F85DD6"/>
    <w:rsid w:val="00F86049"/>
    <w:rsid w:val="00F90621"/>
    <w:rsid w:val="00F91777"/>
    <w:rsid w:val="00F94CFF"/>
    <w:rsid w:val="00FA4019"/>
    <w:rsid w:val="00FB0952"/>
    <w:rsid w:val="00FB3D93"/>
    <w:rsid w:val="00FD1EBB"/>
    <w:rsid w:val="00FD2532"/>
    <w:rsid w:val="00FD4421"/>
    <w:rsid w:val="00FD4C86"/>
    <w:rsid w:val="00FD4EE4"/>
    <w:rsid w:val="00FE19AC"/>
    <w:rsid w:val="00FE641C"/>
    <w:rsid w:val="00FF3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04FB"/>
    <w:rPr>
      <w:rFonts w:ascii="Calibri" w:hAnsi="Calibri"/>
      <w:lang w:val="ro-RO" w:eastAsia="ro-RO"/>
    </w:rPr>
  </w:style>
  <w:style w:type="paragraph" w:styleId="Heading1">
    <w:name w:val="heading 1"/>
    <w:basedOn w:val="Normal"/>
    <w:next w:val="Normal"/>
    <w:qFormat/>
    <w:rsid w:val="00A9448B"/>
    <w:pPr>
      <w:keepNext/>
      <w:spacing w:before="240" w:after="60"/>
      <w:outlineLvl w:val="0"/>
    </w:pPr>
    <w:rPr>
      <w:rFonts w:ascii="Arial" w:hAnsi="Arial" w:cs="Arial"/>
      <w:b/>
      <w:bCs/>
      <w:kern w:val="32"/>
      <w:sz w:val="32"/>
      <w:szCs w:val="32"/>
    </w:rPr>
  </w:style>
  <w:style w:type="paragraph" w:styleId="Heading2">
    <w:name w:val="heading 2"/>
    <w:basedOn w:val="Normal"/>
    <w:next w:val="Normal"/>
    <w:pPr>
      <w:keepNext/>
      <w:jc w:val="both"/>
      <w:outlineLvl w:val="1"/>
    </w:pPr>
  </w:style>
  <w:style w:type="paragraph" w:styleId="Heading3">
    <w:name w:val="heading 3"/>
    <w:basedOn w:val="Normal"/>
    <w:next w:val="Normal"/>
    <w:pPr>
      <w:keepNext/>
      <w:spacing w:before="240" w:after="60"/>
      <w:outlineLvl w:val="2"/>
    </w:pPr>
    <w:rPr>
      <w:rFonts w:ascii="Arial" w:hAnsi="Arial"/>
    </w:rPr>
  </w:style>
  <w:style w:type="paragraph" w:styleId="Heading4">
    <w:name w:val="heading 4"/>
    <w:basedOn w:val="Normal"/>
    <w:next w:val="Normal"/>
    <w:qFormat/>
    <w:pPr>
      <w:keepNext/>
      <w:ind w:firstLine="720"/>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asetext">
    <w:name w:val="T_base_text"/>
    <w:basedOn w:val="Normal"/>
    <w:rsid w:val="00A42DB6"/>
    <w:pPr>
      <w:ind w:firstLine="851"/>
      <w:jc w:val="both"/>
    </w:pPr>
    <w:rPr>
      <w:sz w:val="22"/>
    </w:rPr>
  </w:style>
  <w:style w:type="paragraph" w:customStyle="1" w:styleId="Theader">
    <w:name w:val="T_header"/>
    <w:basedOn w:val="Tbasetext"/>
    <w:pPr>
      <w:spacing w:before="240" w:after="480"/>
      <w:ind w:firstLine="0"/>
      <w:jc w:val="center"/>
    </w:pPr>
    <w:rPr>
      <w:b/>
      <w:caps/>
      <w:sz w:val="28"/>
    </w:rPr>
  </w:style>
  <w:style w:type="paragraph" w:customStyle="1" w:styleId="Tabstract">
    <w:name w:val="T_abstract"/>
    <w:basedOn w:val="Normal"/>
    <w:rsid w:val="006852F7"/>
    <w:pPr>
      <w:spacing w:after="240"/>
      <w:ind w:left="567" w:right="567" w:firstLine="567"/>
      <w:jc w:val="both"/>
    </w:pPr>
    <w:rPr>
      <w:i/>
    </w:rPr>
  </w:style>
  <w:style w:type="paragraph" w:styleId="FootnoteText">
    <w:name w:val="footnote text"/>
    <w:basedOn w:val="Normal"/>
    <w:semiHidden/>
  </w:style>
  <w:style w:type="paragraph" w:customStyle="1" w:styleId="Tbibliographytitle">
    <w:name w:val="T_bibliography_title"/>
    <w:basedOn w:val="Tbasetext"/>
    <w:rsid w:val="00381B82"/>
    <w:pPr>
      <w:keepNext/>
      <w:spacing w:before="240" w:after="240"/>
      <w:ind w:firstLine="0"/>
      <w:jc w:val="center"/>
    </w:pPr>
    <w:rPr>
      <w:caps/>
      <w:spacing w:val="40"/>
    </w:rPr>
  </w:style>
  <w:style w:type="paragraph" w:customStyle="1" w:styleId="Treferences">
    <w:name w:val="T_references"/>
    <w:basedOn w:val="Normal"/>
    <w:rsid w:val="00304CF6"/>
    <w:pPr>
      <w:ind w:left="540" w:hanging="540"/>
      <w:jc w:val="both"/>
    </w:pPr>
  </w:style>
  <w:style w:type="paragraph" w:customStyle="1" w:styleId="Tequation">
    <w:name w:val="T_equation"/>
    <w:basedOn w:val="Tbasetext"/>
    <w:rsid w:val="00591376"/>
    <w:pPr>
      <w:tabs>
        <w:tab w:val="left" w:pos="900"/>
        <w:tab w:val="right" w:pos="7938"/>
      </w:tabs>
      <w:spacing w:line="280" w:lineRule="atLeast"/>
      <w:ind w:firstLine="0"/>
      <w:jc w:val="left"/>
    </w:pPr>
  </w:style>
  <w:style w:type="paragraph" w:customStyle="1" w:styleId="Ttabletextleft">
    <w:name w:val="T_table_text_left"/>
    <w:basedOn w:val="Tbasetext"/>
    <w:rsid w:val="0061342C"/>
    <w:pPr>
      <w:ind w:firstLine="0"/>
      <w:jc w:val="left"/>
    </w:pPr>
    <w:rPr>
      <w:sz w:val="20"/>
    </w:rPr>
  </w:style>
  <w:style w:type="paragraph" w:customStyle="1" w:styleId="Ttabletitle">
    <w:name w:val="T_table_title"/>
    <w:basedOn w:val="Normal"/>
    <w:rsid w:val="00591376"/>
    <w:pPr>
      <w:jc w:val="center"/>
    </w:pPr>
    <w:rPr>
      <w:b/>
    </w:rPr>
  </w:style>
  <w:style w:type="paragraph" w:customStyle="1" w:styleId="Theading1">
    <w:name w:val="T_heading1"/>
    <w:basedOn w:val="Heading1"/>
    <w:rsid w:val="004B3886"/>
    <w:pPr>
      <w:spacing w:after="240"/>
      <w:ind w:firstLine="720"/>
    </w:pPr>
    <w:rPr>
      <w:rFonts w:ascii="Calibri" w:hAnsi="Calibri"/>
      <w:sz w:val="28"/>
    </w:rPr>
  </w:style>
  <w:style w:type="character" w:styleId="FootnoteReference">
    <w:name w:val="footnote reference"/>
    <w:semiHidden/>
    <w:rPr>
      <w:vertAlign w:val="superscript"/>
    </w:rPr>
  </w:style>
  <w:style w:type="paragraph" w:customStyle="1" w:styleId="Ttablecaption">
    <w:name w:val="T_table_caption"/>
    <w:basedOn w:val="Normal"/>
    <w:qFormat/>
    <w:rsid w:val="00304CF6"/>
    <w:pPr>
      <w:jc w:val="right"/>
    </w:pPr>
    <w:rPr>
      <w:i/>
    </w:rPr>
  </w:style>
  <w:style w:type="paragraph" w:styleId="CommentText">
    <w:name w:val="annotation text"/>
    <w:basedOn w:val="Normal"/>
    <w:semiHidden/>
  </w:style>
  <w:style w:type="paragraph" w:customStyle="1" w:styleId="Tfiguretitle">
    <w:name w:val="T_figure_title"/>
    <w:basedOn w:val="Tbasetext"/>
    <w:qFormat/>
    <w:rsid w:val="00304CF6"/>
    <w:pPr>
      <w:ind w:firstLine="0"/>
      <w:jc w:val="center"/>
    </w:pPr>
    <w:rPr>
      <w:sz w:val="20"/>
    </w:rPr>
  </w:style>
  <w:style w:type="paragraph" w:customStyle="1" w:styleId="Ttabletextcenter">
    <w:name w:val="T_table_text_center"/>
    <w:basedOn w:val="Ttabletextleft"/>
    <w:qFormat/>
    <w:rsid w:val="0061342C"/>
    <w:pPr>
      <w:jc w:val="center"/>
    </w:pPr>
  </w:style>
  <w:style w:type="paragraph" w:customStyle="1" w:styleId="Ttabletextright">
    <w:name w:val="T_table_text_right"/>
    <w:basedOn w:val="Ttabletextleft"/>
    <w:qFormat/>
    <w:rsid w:val="0061342C"/>
    <w:pPr>
      <w:jc w:val="right"/>
    </w:pPr>
  </w:style>
  <w:style w:type="paragraph" w:customStyle="1" w:styleId="Tcoverlogo">
    <w:name w:val="T_cover_logo"/>
    <w:basedOn w:val="Normal"/>
    <w:rsid w:val="00701DD2"/>
    <w:pPr>
      <w:jc w:val="center"/>
    </w:pPr>
  </w:style>
  <w:style w:type="paragraph" w:customStyle="1" w:styleId="Theading3">
    <w:name w:val="T_heading3"/>
    <w:basedOn w:val="Theading2"/>
    <w:next w:val="Tbasetext"/>
    <w:rsid w:val="001A3018"/>
    <w:rPr>
      <w:sz w:val="24"/>
    </w:rPr>
  </w:style>
  <w:style w:type="paragraph" w:customStyle="1" w:styleId="Theading2">
    <w:name w:val="T_heading2"/>
    <w:basedOn w:val="Theading1"/>
    <w:next w:val="Tbasetext"/>
    <w:rsid w:val="001A3018"/>
    <w:pPr>
      <w:outlineLvl w:val="1"/>
    </w:pPr>
    <w:rPr>
      <w:sz w:val="26"/>
    </w:rPr>
  </w:style>
  <w:style w:type="paragraph" w:customStyle="1" w:styleId="Tcoverprojecttitle">
    <w:name w:val="T_cover_project_title"/>
    <w:basedOn w:val="Normal"/>
    <w:rsid w:val="00460521"/>
    <w:pPr>
      <w:jc w:val="center"/>
    </w:pPr>
    <w:rPr>
      <w:sz w:val="32"/>
    </w:rPr>
  </w:style>
  <w:style w:type="character" w:styleId="Hyperlink">
    <w:name w:val="Hyperlink"/>
    <w:aliases w:val="T_hyperlink"/>
    <w:uiPriority w:val="99"/>
    <w:rsid w:val="00DC24CB"/>
    <w:rPr>
      <w:color w:val="0000FF"/>
      <w:u w:val="single"/>
    </w:rPr>
  </w:style>
  <w:style w:type="paragraph" w:customStyle="1" w:styleId="Tcovercoordinator">
    <w:name w:val="T_cover_coordinator"/>
    <w:basedOn w:val="Normal"/>
    <w:rsid w:val="00460521"/>
    <w:pPr>
      <w:jc w:val="both"/>
    </w:pPr>
    <w:rPr>
      <w:b/>
      <w:bCs/>
      <w:sz w:val="28"/>
    </w:rPr>
  </w:style>
  <w:style w:type="paragraph" w:styleId="TOC1">
    <w:name w:val="toc 1"/>
    <w:basedOn w:val="Normal"/>
    <w:next w:val="Normal"/>
    <w:autoRedefine/>
    <w:semiHidden/>
    <w:rsid w:val="00DC24CB"/>
    <w:pPr>
      <w:ind w:firstLine="227"/>
      <w:jc w:val="both"/>
    </w:pPr>
    <w:rPr>
      <w:rFonts w:ascii="Times" w:hAnsi="Times"/>
      <w:lang w:eastAsia="de-DE"/>
    </w:rPr>
  </w:style>
  <w:style w:type="paragraph" w:customStyle="1" w:styleId="Ttableofcontents">
    <w:name w:val="T_table_of_contents"/>
    <w:link w:val="TtableofcontentsChar"/>
    <w:rsid w:val="00DC24CB"/>
    <w:pPr>
      <w:jc w:val="center"/>
    </w:pPr>
    <w:rPr>
      <w:rFonts w:ascii="Calibri" w:hAnsi="Calibri"/>
      <w:b/>
      <w:bCs/>
      <w:lang w:eastAsia="de-DE"/>
    </w:rPr>
  </w:style>
  <w:style w:type="character" w:customStyle="1" w:styleId="TtableofcontentsChar">
    <w:name w:val="T_table_of_contents Char"/>
    <w:link w:val="Ttableofcontents"/>
    <w:rsid w:val="00DC24CB"/>
    <w:rPr>
      <w:rFonts w:ascii="Calibri" w:hAnsi="Calibri"/>
      <w:b/>
      <w:bCs/>
      <w:lang w:val="en-US" w:eastAsia="de-DE" w:bidi="ar-SA"/>
    </w:rPr>
  </w:style>
  <w:style w:type="paragraph" w:styleId="TOC2">
    <w:name w:val="toc 2"/>
    <w:basedOn w:val="Normal"/>
    <w:next w:val="Normal"/>
    <w:autoRedefine/>
    <w:semiHidden/>
    <w:rsid w:val="00DC24CB"/>
    <w:pPr>
      <w:ind w:left="200" w:firstLine="227"/>
      <w:jc w:val="both"/>
    </w:pPr>
    <w:rPr>
      <w:rFonts w:ascii="Times" w:hAnsi="Times"/>
      <w:lang w:eastAsia="de-DE"/>
    </w:rPr>
  </w:style>
  <w:style w:type="paragraph" w:styleId="TOC3">
    <w:name w:val="toc 3"/>
    <w:basedOn w:val="Normal"/>
    <w:next w:val="Normal"/>
    <w:autoRedefine/>
    <w:semiHidden/>
    <w:rsid w:val="00DC24CB"/>
    <w:pPr>
      <w:ind w:left="400" w:firstLine="227"/>
      <w:jc w:val="both"/>
    </w:pPr>
    <w:rPr>
      <w:rFonts w:ascii="Times" w:hAnsi="Times"/>
      <w:lang w:eastAsia="de-DE"/>
    </w:rPr>
  </w:style>
  <w:style w:type="paragraph" w:styleId="DocumentMap">
    <w:name w:val="Document Map"/>
    <w:basedOn w:val="Normal"/>
    <w:semiHidden/>
    <w:rsid w:val="006B5955"/>
    <w:pPr>
      <w:shd w:val="clear" w:color="auto" w:fill="000080"/>
    </w:pPr>
    <w:rPr>
      <w:rFonts w:ascii="Tahoma" w:hAnsi="Tahoma" w:cs="Tahoma"/>
    </w:rPr>
  </w:style>
  <w:style w:type="paragraph" w:customStyle="1" w:styleId="Tcoveraffiliation">
    <w:name w:val="T_cover_affiliation"/>
    <w:basedOn w:val="Normal"/>
    <w:rsid w:val="006538B8"/>
    <w:pPr>
      <w:jc w:val="center"/>
    </w:pPr>
    <w:rPr>
      <w:sz w:val="36"/>
    </w:rPr>
  </w:style>
  <w:style w:type="paragraph" w:customStyle="1" w:styleId="Tcovertitle">
    <w:name w:val="T_cover_title"/>
    <w:basedOn w:val="Normal"/>
    <w:rsid w:val="00505E01"/>
    <w:pPr>
      <w:jc w:val="center"/>
    </w:pPr>
    <w:rPr>
      <w:sz w:val="48"/>
    </w:rPr>
  </w:style>
  <w:style w:type="paragraph" w:customStyle="1" w:styleId="Tcoverauthor">
    <w:name w:val="T_cover_author"/>
    <w:basedOn w:val="Tcovercoordinator"/>
    <w:rsid w:val="00460521"/>
    <w:pPr>
      <w:jc w:val="right"/>
    </w:pPr>
  </w:style>
  <w:style w:type="paragraph" w:customStyle="1" w:styleId="Tcoverauthorname">
    <w:name w:val="T_cover_author_name"/>
    <w:basedOn w:val="Normal"/>
    <w:rsid w:val="00BD020A"/>
    <w:pPr>
      <w:ind w:firstLine="227"/>
      <w:jc w:val="right"/>
    </w:pPr>
    <w:rPr>
      <w:sz w:val="28"/>
      <w:lang w:eastAsia="de-DE"/>
    </w:rPr>
  </w:style>
  <w:style w:type="paragraph" w:customStyle="1" w:styleId="Tcovercoordinatorname">
    <w:name w:val="T_cover_coordinator_name"/>
    <w:basedOn w:val="Normal"/>
    <w:rsid w:val="00460521"/>
    <w:rPr>
      <w:sz w:val="28"/>
    </w:rPr>
  </w:style>
  <w:style w:type="paragraph" w:customStyle="1" w:styleId="Tcovercity">
    <w:name w:val="T_cover_city"/>
    <w:basedOn w:val="Normal"/>
    <w:rsid w:val="0015072B"/>
    <w:pPr>
      <w:spacing w:before="100" w:beforeAutospacing="1" w:after="100" w:afterAutospacing="1"/>
      <w:jc w:val="center"/>
    </w:pPr>
    <w:rPr>
      <w:b/>
      <w:bCs/>
      <w:sz w:val="28"/>
      <w:lang w:eastAsia="en-US"/>
    </w:rPr>
  </w:style>
  <w:style w:type="paragraph" w:customStyle="1" w:styleId="Tcoveryear">
    <w:name w:val="T_cover_year"/>
    <w:basedOn w:val="Normal"/>
    <w:rsid w:val="0015072B"/>
    <w:pPr>
      <w:spacing w:before="100" w:beforeAutospacing="1" w:after="100" w:afterAutospacing="1"/>
      <w:jc w:val="center"/>
    </w:pPr>
    <w:rPr>
      <w:sz w:val="24"/>
      <w:lang w:eastAsia="en-US"/>
    </w:rPr>
  </w:style>
  <w:style w:type="paragraph" w:customStyle="1" w:styleId="Theading4">
    <w:name w:val="T_heading4"/>
    <w:basedOn w:val="Theading3"/>
    <w:next w:val="Tbasetext"/>
    <w:rsid w:val="00BD020A"/>
    <w:rPr>
      <w:sz w:val="22"/>
    </w:rPr>
  </w:style>
  <w:style w:type="paragraph" w:styleId="NoSpacing">
    <w:name w:val="No Spacing"/>
    <w:uiPriority w:val="1"/>
    <w:qFormat/>
    <w:rsid w:val="00994918"/>
    <w:rPr>
      <w:rFonts w:ascii="Calibri" w:eastAsia="Calibri" w:hAnsi="Calibri"/>
      <w:sz w:val="22"/>
      <w:szCs w:val="22"/>
    </w:rPr>
  </w:style>
  <w:style w:type="paragraph" w:styleId="Header">
    <w:name w:val="header"/>
    <w:basedOn w:val="Normal"/>
    <w:link w:val="HeaderChar"/>
    <w:rsid w:val="00554587"/>
    <w:pPr>
      <w:tabs>
        <w:tab w:val="center" w:pos="4680"/>
        <w:tab w:val="right" w:pos="9360"/>
      </w:tabs>
    </w:pPr>
  </w:style>
  <w:style w:type="character" w:customStyle="1" w:styleId="HeaderChar">
    <w:name w:val="Header Char"/>
    <w:link w:val="Header"/>
    <w:rsid w:val="00554587"/>
    <w:rPr>
      <w:rFonts w:ascii="Calibri" w:hAnsi="Calibri"/>
      <w:lang w:eastAsia="ro-RO"/>
    </w:rPr>
  </w:style>
  <w:style w:type="paragraph" w:styleId="Footer">
    <w:name w:val="footer"/>
    <w:basedOn w:val="Normal"/>
    <w:link w:val="FooterChar"/>
    <w:uiPriority w:val="99"/>
    <w:rsid w:val="00554587"/>
    <w:pPr>
      <w:tabs>
        <w:tab w:val="center" w:pos="4680"/>
        <w:tab w:val="right" w:pos="9360"/>
      </w:tabs>
    </w:pPr>
  </w:style>
  <w:style w:type="character" w:customStyle="1" w:styleId="FooterChar">
    <w:name w:val="Footer Char"/>
    <w:link w:val="Footer"/>
    <w:uiPriority w:val="99"/>
    <w:rsid w:val="00554587"/>
    <w:rPr>
      <w:rFonts w:ascii="Calibri" w:hAnsi="Calibri"/>
      <w:lang w:eastAsia="ro-RO"/>
    </w:rPr>
  </w:style>
  <w:style w:type="paragraph" w:styleId="Caption">
    <w:name w:val="caption"/>
    <w:basedOn w:val="Normal"/>
    <w:next w:val="Normal"/>
    <w:unhideWhenUsed/>
    <w:qFormat/>
    <w:rsid w:val="0002553D"/>
    <w:rPr>
      <w:b/>
      <w:bCs/>
    </w:rPr>
  </w:style>
  <w:style w:type="paragraph" w:styleId="BalloonText">
    <w:name w:val="Balloon Text"/>
    <w:basedOn w:val="Normal"/>
    <w:link w:val="BalloonTextChar"/>
    <w:rsid w:val="0045047D"/>
    <w:rPr>
      <w:rFonts w:ascii="Tahoma" w:hAnsi="Tahoma" w:cs="Tahoma"/>
      <w:sz w:val="16"/>
      <w:szCs w:val="16"/>
    </w:rPr>
  </w:style>
  <w:style w:type="character" w:customStyle="1" w:styleId="BalloonTextChar">
    <w:name w:val="Balloon Text Char"/>
    <w:basedOn w:val="DefaultParagraphFont"/>
    <w:link w:val="BalloonText"/>
    <w:rsid w:val="0045047D"/>
    <w:rPr>
      <w:rFonts w:ascii="Tahoma" w:hAnsi="Tahoma" w:cs="Tahoma"/>
      <w:sz w:val="16"/>
      <w:szCs w:val="16"/>
      <w:lang w:val="ro-RO" w:eastAsia="ro-RO"/>
    </w:rPr>
  </w:style>
  <w:style w:type="character" w:styleId="PlaceholderText">
    <w:name w:val="Placeholder Text"/>
    <w:basedOn w:val="DefaultParagraphFont"/>
    <w:uiPriority w:val="99"/>
    <w:semiHidden/>
    <w:rsid w:val="0045047D"/>
    <w:rPr>
      <w:color w:val="808080"/>
    </w:rPr>
  </w:style>
  <w:style w:type="table" w:styleId="TableGrid">
    <w:name w:val="Table Grid"/>
    <w:basedOn w:val="TableNormal"/>
    <w:uiPriority w:val="59"/>
    <w:rsid w:val="00F377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A1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rsid w:val="00BA1C41"/>
    <w:rPr>
      <w:rFonts w:ascii="Courier New" w:hAnsi="Courier New" w:cs="Courier New"/>
      <w:lang w:val="ro-RO"/>
    </w:rPr>
  </w:style>
  <w:style w:type="character" w:customStyle="1" w:styleId="shorttext">
    <w:name w:val="short_text"/>
    <w:basedOn w:val="DefaultParagraphFont"/>
    <w:rsid w:val="00A4093C"/>
  </w:style>
  <w:style w:type="paragraph" w:styleId="ListParagraph">
    <w:name w:val="List Paragraph"/>
    <w:basedOn w:val="Normal"/>
    <w:uiPriority w:val="34"/>
    <w:qFormat/>
    <w:rsid w:val="00F90621"/>
    <w:pPr>
      <w:ind w:left="720"/>
      <w:contextualSpacing/>
    </w:pPr>
  </w:style>
  <w:style w:type="table" w:styleId="Table3Deffects1">
    <w:name w:val="Table 3D effects 1"/>
    <w:basedOn w:val="TableNormal"/>
    <w:rsid w:val="00F4272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F4272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04FB"/>
    <w:rPr>
      <w:rFonts w:ascii="Calibri" w:hAnsi="Calibri"/>
      <w:lang w:val="ro-RO" w:eastAsia="ro-RO"/>
    </w:rPr>
  </w:style>
  <w:style w:type="paragraph" w:styleId="Heading1">
    <w:name w:val="heading 1"/>
    <w:basedOn w:val="Normal"/>
    <w:next w:val="Normal"/>
    <w:qFormat/>
    <w:rsid w:val="00A9448B"/>
    <w:pPr>
      <w:keepNext/>
      <w:spacing w:before="240" w:after="60"/>
      <w:outlineLvl w:val="0"/>
    </w:pPr>
    <w:rPr>
      <w:rFonts w:ascii="Arial" w:hAnsi="Arial" w:cs="Arial"/>
      <w:b/>
      <w:bCs/>
      <w:kern w:val="32"/>
      <w:sz w:val="32"/>
      <w:szCs w:val="32"/>
    </w:rPr>
  </w:style>
  <w:style w:type="paragraph" w:styleId="Heading2">
    <w:name w:val="heading 2"/>
    <w:basedOn w:val="Normal"/>
    <w:next w:val="Normal"/>
    <w:pPr>
      <w:keepNext/>
      <w:jc w:val="both"/>
      <w:outlineLvl w:val="1"/>
    </w:pPr>
  </w:style>
  <w:style w:type="paragraph" w:styleId="Heading3">
    <w:name w:val="heading 3"/>
    <w:basedOn w:val="Normal"/>
    <w:next w:val="Normal"/>
    <w:pPr>
      <w:keepNext/>
      <w:spacing w:before="240" w:after="60"/>
      <w:outlineLvl w:val="2"/>
    </w:pPr>
    <w:rPr>
      <w:rFonts w:ascii="Arial" w:hAnsi="Arial"/>
    </w:rPr>
  </w:style>
  <w:style w:type="paragraph" w:styleId="Heading4">
    <w:name w:val="heading 4"/>
    <w:basedOn w:val="Normal"/>
    <w:next w:val="Normal"/>
    <w:qFormat/>
    <w:pPr>
      <w:keepNext/>
      <w:ind w:firstLine="720"/>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asetext">
    <w:name w:val="T_base_text"/>
    <w:basedOn w:val="Normal"/>
    <w:rsid w:val="00A42DB6"/>
    <w:pPr>
      <w:ind w:firstLine="851"/>
      <w:jc w:val="both"/>
    </w:pPr>
    <w:rPr>
      <w:sz w:val="22"/>
    </w:rPr>
  </w:style>
  <w:style w:type="paragraph" w:customStyle="1" w:styleId="Theader">
    <w:name w:val="T_header"/>
    <w:basedOn w:val="Tbasetext"/>
    <w:pPr>
      <w:spacing w:before="240" w:after="480"/>
      <w:ind w:firstLine="0"/>
      <w:jc w:val="center"/>
    </w:pPr>
    <w:rPr>
      <w:b/>
      <w:caps/>
      <w:sz w:val="28"/>
    </w:rPr>
  </w:style>
  <w:style w:type="paragraph" w:customStyle="1" w:styleId="Tabstract">
    <w:name w:val="T_abstract"/>
    <w:basedOn w:val="Normal"/>
    <w:rsid w:val="006852F7"/>
    <w:pPr>
      <w:spacing w:after="240"/>
      <w:ind w:left="567" w:right="567" w:firstLine="567"/>
      <w:jc w:val="both"/>
    </w:pPr>
    <w:rPr>
      <w:i/>
    </w:rPr>
  </w:style>
  <w:style w:type="paragraph" w:styleId="FootnoteText">
    <w:name w:val="footnote text"/>
    <w:basedOn w:val="Normal"/>
    <w:semiHidden/>
  </w:style>
  <w:style w:type="paragraph" w:customStyle="1" w:styleId="Tbibliographytitle">
    <w:name w:val="T_bibliography_title"/>
    <w:basedOn w:val="Tbasetext"/>
    <w:rsid w:val="00381B82"/>
    <w:pPr>
      <w:keepNext/>
      <w:spacing w:before="240" w:after="240"/>
      <w:ind w:firstLine="0"/>
      <w:jc w:val="center"/>
    </w:pPr>
    <w:rPr>
      <w:caps/>
      <w:spacing w:val="40"/>
    </w:rPr>
  </w:style>
  <w:style w:type="paragraph" w:customStyle="1" w:styleId="Treferences">
    <w:name w:val="T_references"/>
    <w:basedOn w:val="Normal"/>
    <w:rsid w:val="00304CF6"/>
    <w:pPr>
      <w:ind w:left="540" w:hanging="540"/>
      <w:jc w:val="both"/>
    </w:pPr>
  </w:style>
  <w:style w:type="paragraph" w:customStyle="1" w:styleId="Tequation">
    <w:name w:val="T_equation"/>
    <w:basedOn w:val="Tbasetext"/>
    <w:rsid w:val="00591376"/>
    <w:pPr>
      <w:tabs>
        <w:tab w:val="left" w:pos="900"/>
        <w:tab w:val="right" w:pos="7938"/>
      </w:tabs>
      <w:spacing w:line="280" w:lineRule="atLeast"/>
      <w:ind w:firstLine="0"/>
      <w:jc w:val="left"/>
    </w:pPr>
  </w:style>
  <w:style w:type="paragraph" w:customStyle="1" w:styleId="Ttabletextleft">
    <w:name w:val="T_table_text_left"/>
    <w:basedOn w:val="Tbasetext"/>
    <w:rsid w:val="0061342C"/>
    <w:pPr>
      <w:ind w:firstLine="0"/>
      <w:jc w:val="left"/>
    </w:pPr>
    <w:rPr>
      <w:sz w:val="20"/>
    </w:rPr>
  </w:style>
  <w:style w:type="paragraph" w:customStyle="1" w:styleId="Ttabletitle">
    <w:name w:val="T_table_title"/>
    <w:basedOn w:val="Normal"/>
    <w:rsid w:val="00591376"/>
    <w:pPr>
      <w:jc w:val="center"/>
    </w:pPr>
    <w:rPr>
      <w:b/>
    </w:rPr>
  </w:style>
  <w:style w:type="paragraph" w:customStyle="1" w:styleId="Theading1">
    <w:name w:val="T_heading1"/>
    <w:basedOn w:val="Heading1"/>
    <w:rsid w:val="004B3886"/>
    <w:pPr>
      <w:spacing w:after="240"/>
      <w:ind w:firstLine="720"/>
    </w:pPr>
    <w:rPr>
      <w:rFonts w:ascii="Calibri" w:hAnsi="Calibri"/>
      <w:sz w:val="28"/>
    </w:rPr>
  </w:style>
  <w:style w:type="character" w:styleId="FootnoteReference">
    <w:name w:val="footnote reference"/>
    <w:semiHidden/>
    <w:rPr>
      <w:vertAlign w:val="superscript"/>
    </w:rPr>
  </w:style>
  <w:style w:type="paragraph" w:customStyle="1" w:styleId="Ttablecaption">
    <w:name w:val="T_table_caption"/>
    <w:basedOn w:val="Normal"/>
    <w:qFormat/>
    <w:rsid w:val="00304CF6"/>
    <w:pPr>
      <w:jc w:val="right"/>
    </w:pPr>
    <w:rPr>
      <w:i/>
    </w:rPr>
  </w:style>
  <w:style w:type="paragraph" w:styleId="CommentText">
    <w:name w:val="annotation text"/>
    <w:basedOn w:val="Normal"/>
    <w:semiHidden/>
  </w:style>
  <w:style w:type="paragraph" w:customStyle="1" w:styleId="Tfiguretitle">
    <w:name w:val="T_figure_title"/>
    <w:basedOn w:val="Tbasetext"/>
    <w:qFormat/>
    <w:rsid w:val="00304CF6"/>
    <w:pPr>
      <w:ind w:firstLine="0"/>
      <w:jc w:val="center"/>
    </w:pPr>
    <w:rPr>
      <w:sz w:val="20"/>
    </w:rPr>
  </w:style>
  <w:style w:type="paragraph" w:customStyle="1" w:styleId="Ttabletextcenter">
    <w:name w:val="T_table_text_center"/>
    <w:basedOn w:val="Ttabletextleft"/>
    <w:qFormat/>
    <w:rsid w:val="0061342C"/>
    <w:pPr>
      <w:jc w:val="center"/>
    </w:pPr>
  </w:style>
  <w:style w:type="paragraph" w:customStyle="1" w:styleId="Ttabletextright">
    <w:name w:val="T_table_text_right"/>
    <w:basedOn w:val="Ttabletextleft"/>
    <w:qFormat/>
    <w:rsid w:val="0061342C"/>
    <w:pPr>
      <w:jc w:val="right"/>
    </w:pPr>
  </w:style>
  <w:style w:type="paragraph" w:customStyle="1" w:styleId="Tcoverlogo">
    <w:name w:val="T_cover_logo"/>
    <w:basedOn w:val="Normal"/>
    <w:rsid w:val="00701DD2"/>
    <w:pPr>
      <w:jc w:val="center"/>
    </w:pPr>
  </w:style>
  <w:style w:type="paragraph" w:customStyle="1" w:styleId="Theading3">
    <w:name w:val="T_heading3"/>
    <w:basedOn w:val="Theading2"/>
    <w:next w:val="Tbasetext"/>
    <w:rsid w:val="001A3018"/>
    <w:rPr>
      <w:sz w:val="24"/>
    </w:rPr>
  </w:style>
  <w:style w:type="paragraph" w:customStyle="1" w:styleId="Theading2">
    <w:name w:val="T_heading2"/>
    <w:basedOn w:val="Theading1"/>
    <w:next w:val="Tbasetext"/>
    <w:rsid w:val="001A3018"/>
    <w:pPr>
      <w:outlineLvl w:val="1"/>
    </w:pPr>
    <w:rPr>
      <w:sz w:val="26"/>
    </w:rPr>
  </w:style>
  <w:style w:type="paragraph" w:customStyle="1" w:styleId="Tcoverprojecttitle">
    <w:name w:val="T_cover_project_title"/>
    <w:basedOn w:val="Normal"/>
    <w:rsid w:val="00460521"/>
    <w:pPr>
      <w:jc w:val="center"/>
    </w:pPr>
    <w:rPr>
      <w:sz w:val="32"/>
    </w:rPr>
  </w:style>
  <w:style w:type="character" w:styleId="Hyperlink">
    <w:name w:val="Hyperlink"/>
    <w:aliases w:val="T_hyperlink"/>
    <w:uiPriority w:val="99"/>
    <w:rsid w:val="00DC24CB"/>
    <w:rPr>
      <w:color w:val="0000FF"/>
      <w:u w:val="single"/>
    </w:rPr>
  </w:style>
  <w:style w:type="paragraph" w:customStyle="1" w:styleId="Tcovercoordinator">
    <w:name w:val="T_cover_coordinator"/>
    <w:basedOn w:val="Normal"/>
    <w:rsid w:val="00460521"/>
    <w:pPr>
      <w:jc w:val="both"/>
    </w:pPr>
    <w:rPr>
      <w:b/>
      <w:bCs/>
      <w:sz w:val="28"/>
    </w:rPr>
  </w:style>
  <w:style w:type="paragraph" w:styleId="TOC1">
    <w:name w:val="toc 1"/>
    <w:basedOn w:val="Normal"/>
    <w:next w:val="Normal"/>
    <w:autoRedefine/>
    <w:semiHidden/>
    <w:rsid w:val="00DC24CB"/>
    <w:pPr>
      <w:ind w:firstLine="227"/>
      <w:jc w:val="both"/>
    </w:pPr>
    <w:rPr>
      <w:rFonts w:ascii="Times" w:hAnsi="Times"/>
      <w:lang w:eastAsia="de-DE"/>
    </w:rPr>
  </w:style>
  <w:style w:type="paragraph" w:customStyle="1" w:styleId="Ttableofcontents">
    <w:name w:val="T_table_of_contents"/>
    <w:link w:val="TtableofcontentsChar"/>
    <w:rsid w:val="00DC24CB"/>
    <w:pPr>
      <w:jc w:val="center"/>
    </w:pPr>
    <w:rPr>
      <w:rFonts w:ascii="Calibri" w:hAnsi="Calibri"/>
      <w:b/>
      <w:bCs/>
      <w:lang w:eastAsia="de-DE"/>
    </w:rPr>
  </w:style>
  <w:style w:type="character" w:customStyle="1" w:styleId="TtableofcontentsChar">
    <w:name w:val="T_table_of_contents Char"/>
    <w:link w:val="Ttableofcontents"/>
    <w:rsid w:val="00DC24CB"/>
    <w:rPr>
      <w:rFonts w:ascii="Calibri" w:hAnsi="Calibri"/>
      <w:b/>
      <w:bCs/>
      <w:lang w:val="en-US" w:eastAsia="de-DE" w:bidi="ar-SA"/>
    </w:rPr>
  </w:style>
  <w:style w:type="paragraph" w:styleId="TOC2">
    <w:name w:val="toc 2"/>
    <w:basedOn w:val="Normal"/>
    <w:next w:val="Normal"/>
    <w:autoRedefine/>
    <w:semiHidden/>
    <w:rsid w:val="00DC24CB"/>
    <w:pPr>
      <w:ind w:left="200" w:firstLine="227"/>
      <w:jc w:val="both"/>
    </w:pPr>
    <w:rPr>
      <w:rFonts w:ascii="Times" w:hAnsi="Times"/>
      <w:lang w:eastAsia="de-DE"/>
    </w:rPr>
  </w:style>
  <w:style w:type="paragraph" w:styleId="TOC3">
    <w:name w:val="toc 3"/>
    <w:basedOn w:val="Normal"/>
    <w:next w:val="Normal"/>
    <w:autoRedefine/>
    <w:semiHidden/>
    <w:rsid w:val="00DC24CB"/>
    <w:pPr>
      <w:ind w:left="400" w:firstLine="227"/>
      <w:jc w:val="both"/>
    </w:pPr>
    <w:rPr>
      <w:rFonts w:ascii="Times" w:hAnsi="Times"/>
      <w:lang w:eastAsia="de-DE"/>
    </w:rPr>
  </w:style>
  <w:style w:type="paragraph" w:styleId="DocumentMap">
    <w:name w:val="Document Map"/>
    <w:basedOn w:val="Normal"/>
    <w:semiHidden/>
    <w:rsid w:val="006B5955"/>
    <w:pPr>
      <w:shd w:val="clear" w:color="auto" w:fill="000080"/>
    </w:pPr>
    <w:rPr>
      <w:rFonts w:ascii="Tahoma" w:hAnsi="Tahoma" w:cs="Tahoma"/>
    </w:rPr>
  </w:style>
  <w:style w:type="paragraph" w:customStyle="1" w:styleId="Tcoveraffiliation">
    <w:name w:val="T_cover_affiliation"/>
    <w:basedOn w:val="Normal"/>
    <w:rsid w:val="006538B8"/>
    <w:pPr>
      <w:jc w:val="center"/>
    </w:pPr>
    <w:rPr>
      <w:sz w:val="36"/>
    </w:rPr>
  </w:style>
  <w:style w:type="paragraph" w:customStyle="1" w:styleId="Tcovertitle">
    <w:name w:val="T_cover_title"/>
    <w:basedOn w:val="Normal"/>
    <w:rsid w:val="00505E01"/>
    <w:pPr>
      <w:jc w:val="center"/>
    </w:pPr>
    <w:rPr>
      <w:sz w:val="48"/>
    </w:rPr>
  </w:style>
  <w:style w:type="paragraph" w:customStyle="1" w:styleId="Tcoverauthor">
    <w:name w:val="T_cover_author"/>
    <w:basedOn w:val="Tcovercoordinator"/>
    <w:rsid w:val="00460521"/>
    <w:pPr>
      <w:jc w:val="right"/>
    </w:pPr>
  </w:style>
  <w:style w:type="paragraph" w:customStyle="1" w:styleId="Tcoverauthorname">
    <w:name w:val="T_cover_author_name"/>
    <w:basedOn w:val="Normal"/>
    <w:rsid w:val="00BD020A"/>
    <w:pPr>
      <w:ind w:firstLine="227"/>
      <w:jc w:val="right"/>
    </w:pPr>
    <w:rPr>
      <w:sz w:val="28"/>
      <w:lang w:eastAsia="de-DE"/>
    </w:rPr>
  </w:style>
  <w:style w:type="paragraph" w:customStyle="1" w:styleId="Tcovercoordinatorname">
    <w:name w:val="T_cover_coordinator_name"/>
    <w:basedOn w:val="Normal"/>
    <w:rsid w:val="00460521"/>
    <w:rPr>
      <w:sz w:val="28"/>
    </w:rPr>
  </w:style>
  <w:style w:type="paragraph" w:customStyle="1" w:styleId="Tcovercity">
    <w:name w:val="T_cover_city"/>
    <w:basedOn w:val="Normal"/>
    <w:rsid w:val="0015072B"/>
    <w:pPr>
      <w:spacing w:before="100" w:beforeAutospacing="1" w:after="100" w:afterAutospacing="1"/>
      <w:jc w:val="center"/>
    </w:pPr>
    <w:rPr>
      <w:b/>
      <w:bCs/>
      <w:sz w:val="28"/>
      <w:lang w:eastAsia="en-US"/>
    </w:rPr>
  </w:style>
  <w:style w:type="paragraph" w:customStyle="1" w:styleId="Tcoveryear">
    <w:name w:val="T_cover_year"/>
    <w:basedOn w:val="Normal"/>
    <w:rsid w:val="0015072B"/>
    <w:pPr>
      <w:spacing w:before="100" w:beforeAutospacing="1" w:after="100" w:afterAutospacing="1"/>
      <w:jc w:val="center"/>
    </w:pPr>
    <w:rPr>
      <w:sz w:val="24"/>
      <w:lang w:eastAsia="en-US"/>
    </w:rPr>
  </w:style>
  <w:style w:type="paragraph" w:customStyle="1" w:styleId="Theading4">
    <w:name w:val="T_heading4"/>
    <w:basedOn w:val="Theading3"/>
    <w:next w:val="Tbasetext"/>
    <w:rsid w:val="00BD020A"/>
    <w:rPr>
      <w:sz w:val="22"/>
    </w:rPr>
  </w:style>
  <w:style w:type="paragraph" w:styleId="NoSpacing">
    <w:name w:val="No Spacing"/>
    <w:uiPriority w:val="1"/>
    <w:qFormat/>
    <w:rsid w:val="00994918"/>
    <w:rPr>
      <w:rFonts w:ascii="Calibri" w:eastAsia="Calibri" w:hAnsi="Calibri"/>
      <w:sz w:val="22"/>
      <w:szCs w:val="22"/>
    </w:rPr>
  </w:style>
  <w:style w:type="paragraph" w:styleId="Header">
    <w:name w:val="header"/>
    <w:basedOn w:val="Normal"/>
    <w:link w:val="HeaderChar"/>
    <w:rsid w:val="00554587"/>
    <w:pPr>
      <w:tabs>
        <w:tab w:val="center" w:pos="4680"/>
        <w:tab w:val="right" w:pos="9360"/>
      </w:tabs>
    </w:pPr>
  </w:style>
  <w:style w:type="character" w:customStyle="1" w:styleId="HeaderChar">
    <w:name w:val="Header Char"/>
    <w:link w:val="Header"/>
    <w:rsid w:val="00554587"/>
    <w:rPr>
      <w:rFonts w:ascii="Calibri" w:hAnsi="Calibri"/>
      <w:lang w:eastAsia="ro-RO"/>
    </w:rPr>
  </w:style>
  <w:style w:type="paragraph" w:styleId="Footer">
    <w:name w:val="footer"/>
    <w:basedOn w:val="Normal"/>
    <w:link w:val="FooterChar"/>
    <w:uiPriority w:val="99"/>
    <w:rsid w:val="00554587"/>
    <w:pPr>
      <w:tabs>
        <w:tab w:val="center" w:pos="4680"/>
        <w:tab w:val="right" w:pos="9360"/>
      </w:tabs>
    </w:pPr>
  </w:style>
  <w:style w:type="character" w:customStyle="1" w:styleId="FooterChar">
    <w:name w:val="Footer Char"/>
    <w:link w:val="Footer"/>
    <w:uiPriority w:val="99"/>
    <w:rsid w:val="00554587"/>
    <w:rPr>
      <w:rFonts w:ascii="Calibri" w:hAnsi="Calibri"/>
      <w:lang w:eastAsia="ro-RO"/>
    </w:rPr>
  </w:style>
  <w:style w:type="paragraph" w:styleId="Caption">
    <w:name w:val="caption"/>
    <w:basedOn w:val="Normal"/>
    <w:next w:val="Normal"/>
    <w:unhideWhenUsed/>
    <w:qFormat/>
    <w:rsid w:val="0002553D"/>
    <w:rPr>
      <w:b/>
      <w:bCs/>
    </w:rPr>
  </w:style>
  <w:style w:type="paragraph" w:styleId="BalloonText">
    <w:name w:val="Balloon Text"/>
    <w:basedOn w:val="Normal"/>
    <w:link w:val="BalloonTextChar"/>
    <w:rsid w:val="0045047D"/>
    <w:rPr>
      <w:rFonts w:ascii="Tahoma" w:hAnsi="Tahoma" w:cs="Tahoma"/>
      <w:sz w:val="16"/>
      <w:szCs w:val="16"/>
    </w:rPr>
  </w:style>
  <w:style w:type="character" w:customStyle="1" w:styleId="BalloonTextChar">
    <w:name w:val="Balloon Text Char"/>
    <w:basedOn w:val="DefaultParagraphFont"/>
    <w:link w:val="BalloonText"/>
    <w:rsid w:val="0045047D"/>
    <w:rPr>
      <w:rFonts w:ascii="Tahoma" w:hAnsi="Tahoma" w:cs="Tahoma"/>
      <w:sz w:val="16"/>
      <w:szCs w:val="16"/>
      <w:lang w:val="ro-RO" w:eastAsia="ro-RO"/>
    </w:rPr>
  </w:style>
  <w:style w:type="character" w:styleId="PlaceholderText">
    <w:name w:val="Placeholder Text"/>
    <w:basedOn w:val="DefaultParagraphFont"/>
    <w:uiPriority w:val="99"/>
    <w:semiHidden/>
    <w:rsid w:val="0045047D"/>
    <w:rPr>
      <w:color w:val="808080"/>
    </w:rPr>
  </w:style>
  <w:style w:type="table" w:styleId="TableGrid">
    <w:name w:val="Table Grid"/>
    <w:basedOn w:val="TableNormal"/>
    <w:uiPriority w:val="59"/>
    <w:rsid w:val="00F377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A1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rsid w:val="00BA1C41"/>
    <w:rPr>
      <w:rFonts w:ascii="Courier New" w:hAnsi="Courier New" w:cs="Courier New"/>
      <w:lang w:val="ro-RO"/>
    </w:rPr>
  </w:style>
  <w:style w:type="character" w:customStyle="1" w:styleId="shorttext">
    <w:name w:val="short_text"/>
    <w:basedOn w:val="DefaultParagraphFont"/>
    <w:rsid w:val="00A4093C"/>
  </w:style>
  <w:style w:type="paragraph" w:styleId="ListParagraph">
    <w:name w:val="List Paragraph"/>
    <w:basedOn w:val="Normal"/>
    <w:uiPriority w:val="34"/>
    <w:qFormat/>
    <w:rsid w:val="00F90621"/>
    <w:pPr>
      <w:ind w:left="720"/>
      <w:contextualSpacing/>
    </w:pPr>
  </w:style>
  <w:style w:type="table" w:styleId="Table3Deffects1">
    <w:name w:val="Table 3D effects 1"/>
    <w:basedOn w:val="TableNormal"/>
    <w:rsid w:val="00F4272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F4272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062815">
      <w:bodyDiv w:val="1"/>
      <w:marLeft w:val="0"/>
      <w:marRight w:val="0"/>
      <w:marTop w:val="0"/>
      <w:marBottom w:val="0"/>
      <w:divBdr>
        <w:top w:val="none" w:sz="0" w:space="0" w:color="auto"/>
        <w:left w:val="none" w:sz="0" w:space="0" w:color="auto"/>
        <w:bottom w:val="none" w:sz="0" w:space="0" w:color="auto"/>
        <w:right w:val="none" w:sz="0" w:space="0" w:color="auto"/>
      </w:divBdr>
    </w:div>
    <w:div w:id="802234390">
      <w:bodyDiv w:val="1"/>
      <w:marLeft w:val="0"/>
      <w:marRight w:val="0"/>
      <w:marTop w:val="0"/>
      <w:marBottom w:val="0"/>
      <w:divBdr>
        <w:top w:val="none" w:sz="0" w:space="0" w:color="auto"/>
        <w:left w:val="none" w:sz="0" w:space="0" w:color="auto"/>
        <w:bottom w:val="none" w:sz="0" w:space="0" w:color="auto"/>
        <w:right w:val="none" w:sz="0" w:space="0" w:color="auto"/>
      </w:divBdr>
    </w:div>
    <w:div w:id="892693776">
      <w:bodyDiv w:val="1"/>
      <w:marLeft w:val="0"/>
      <w:marRight w:val="0"/>
      <w:marTop w:val="0"/>
      <w:marBottom w:val="0"/>
      <w:divBdr>
        <w:top w:val="none" w:sz="0" w:space="0" w:color="auto"/>
        <w:left w:val="none" w:sz="0" w:space="0" w:color="auto"/>
        <w:bottom w:val="none" w:sz="0" w:space="0" w:color="auto"/>
        <w:right w:val="none" w:sz="0" w:space="0" w:color="auto"/>
      </w:divBdr>
    </w:div>
    <w:div w:id="1440376601">
      <w:bodyDiv w:val="1"/>
      <w:marLeft w:val="0"/>
      <w:marRight w:val="0"/>
      <w:marTop w:val="0"/>
      <w:marBottom w:val="0"/>
      <w:divBdr>
        <w:top w:val="none" w:sz="0" w:space="0" w:color="auto"/>
        <w:left w:val="none" w:sz="0" w:space="0" w:color="auto"/>
        <w:bottom w:val="none" w:sz="0" w:space="0" w:color="auto"/>
        <w:right w:val="none" w:sz="0" w:space="0" w:color="auto"/>
      </w:divBdr>
    </w:div>
    <w:div w:id="1573541791">
      <w:bodyDiv w:val="1"/>
      <w:marLeft w:val="0"/>
      <w:marRight w:val="0"/>
      <w:marTop w:val="0"/>
      <w:marBottom w:val="0"/>
      <w:divBdr>
        <w:top w:val="none" w:sz="0" w:space="0" w:color="auto"/>
        <w:left w:val="none" w:sz="0" w:space="0" w:color="auto"/>
        <w:bottom w:val="none" w:sz="0" w:space="0" w:color="auto"/>
        <w:right w:val="none" w:sz="0" w:space="0" w:color="auto"/>
      </w:divBdr>
    </w:div>
    <w:div w:id="1734232996">
      <w:bodyDiv w:val="1"/>
      <w:marLeft w:val="0"/>
      <w:marRight w:val="0"/>
      <w:marTop w:val="0"/>
      <w:marBottom w:val="0"/>
      <w:divBdr>
        <w:top w:val="none" w:sz="0" w:space="0" w:color="auto"/>
        <w:left w:val="none" w:sz="0" w:space="0" w:color="auto"/>
        <w:bottom w:val="none" w:sz="0" w:space="0" w:color="auto"/>
        <w:right w:val="none" w:sz="0" w:space="0" w:color="auto"/>
      </w:divBdr>
    </w:div>
    <w:div w:id="2017531129">
      <w:bodyDiv w:val="1"/>
      <w:marLeft w:val="0"/>
      <w:marRight w:val="0"/>
      <w:marTop w:val="0"/>
      <w:marBottom w:val="0"/>
      <w:divBdr>
        <w:top w:val="none" w:sz="0" w:space="0" w:color="auto"/>
        <w:left w:val="none" w:sz="0" w:space="0" w:color="auto"/>
        <w:bottom w:val="none" w:sz="0" w:space="0" w:color="auto"/>
        <w:right w:val="none" w:sz="0" w:space="0" w:color="auto"/>
      </w:divBdr>
    </w:div>
    <w:div w:id="2068718097">
      <w:bodyDiv w:val="1"/>
      <w:marLeft w:val="0"/>
      <w:marRight w:val="0"/>
      <w:marTop w:val="0"/>
      <w:marBottom w:val="0"/>
      <w:divBdr>
        <w:top w:val="none" w:sz="0" w:space="0" w:color="auto"/>
        <w:left w:val="none" w:sz="0" w:space="0" w:color="auto"/>
        <w:bottom w:val="none" w:sz="0" w:space="0" w:color="auto"/>
        <w:right w:val="none" w:sz="0" w:space="0" w:color="auto"/>
      </w:divBdr>
      <w:divsChild>
        <w:div w:id="808283522">
          <w:marLeft w:val="0"/>
          <w:marRight w:val="0"/>
          <w:marTop w:val="0"/>
          <w:marBottom w:val="0"/>
          <w:divBdr>
            <w:top w:val="none" w:sz="0" w:space="0" w:color="auto"/>
            <w:left w:val="none" w:sz="0" w:space="0" w:color="auto"/>
            <w:bottom w:val="none" w:sz="0" w:space="0" w:color="auto"/>
            <w:right w:val="none" w:sz="0" w:space="0" w:color="auto"/>
          </w:divBdr>
        </w:div>
        <w:div w:id="794834837">
          <w:marLeft w:val="0"/>
          <w:marRight w:val="0"/>
          <w:marTop w:val="0"/>
          <w:marBottom w:val="0"/>
          <w:divBdr>
            <w:top w:val="none" w:sz="0" w:space="0" w:color="auto"/>
            <w:left w:val="none" w:sz="0" w:space="0" w:color="auto"/>
            <w:bottom w:val="none" w:sz="0" w:space="0" w:color="auto"/>
            <w:right w:val="none" w:sz="0" w:space="0" w:color="auto"/>
          </w:divBdr>
        </w:div>
        <w:div w:id="1684017703">
          <w:marLeft w:val="0"/>
          <w:marRight w:val="0"/>
          <w:marTop w:val="0"/>
          <w:marBottom w:val="0"/>
          <w:divBdr>
            <w:top w:val="none" w:sz="0" w:space="0" w:color="auto"/>
            <w:left w:val="none" w:sz="0" w:space="0" w:color="auto"/>
            <w:bottom w:val="none" w:sz="0" w:space="0" w:color="auto"/>
            <w:right w:val="none" w:sz="0" w:space="0" w:color="auto"/>
          </w:divBdr>
        </w:div>
        <w:div w:id="1732197238">
          <w:marLeft w:val="0"/>
          <w:marRight w:val="0"/>
          <w:marTop w:val="0"/>
          <w:marBottom w:val="0"/>
          <w:divBdr>
            <w:top w:val="none" w:sz="0" w:space="0" w:color="auto"/>
            <w:left w:val="none" w:sz="0" w:space="0" w:color="auto"/>
            <w:bottom w:val="none" w:sz="0" w:space="0" w:color="auto"/>
            <w:right w:val="none" w:sz="0" w:space="0" w:color="auto"/>
          </w:divBdr>
        </w:div>
        <w:div w:id="876744608">
          <w:marLeft w:val="0"/>
          <w:marRight w:val="0"/>
          <w:marTop w:val="0"/>
          <w:marBottom w:val="0"/>
          <w:divBdr>
            <w:top w:val="none" w:sz="0" w:space="0" w:color="auto"/>
            <w:left w:val="none" w:sz="0" w:space="0" w:color="auto"/>
            <w:bottom w:val="none" w:sz="0" w:space="0" w:color="auto"/>
            <w:right w:val="none" w:sz="0" w:space="0" w:color="auto"/>
          </w:divBdr>
        </w:div>
        <w:div w:id="197545997">
          <w:marLeft w:val="0"/>
          <w:marRight w:val="0"/>
          <w:marTop w:val="0"/>
          <w:marBottom w:val="0"/>
          <w:divBdr>
            <w:top w:val="none" w:sz="0" w:space="0" w:color="auto"/>
            <w:left w:val="none" w:sz="0" w:space="0" w:color="auto"/>
            <w:bottom w:val="none" w:sz="0" w:space="0" w:color="auto"/>
            <w:right w:val="none" w:sz="0" w:space="0" w:color="auto"/>
          </w:divBdr>
        </w:div>
        <w:div w:id="269824456">
          <w:marLeft w:val="0"/>
          <w:marRight w:val="0"/>
          <w:marTop w:val="0"/>
          <w:marBottom w:val="0"/>
          <w:divBdr>
            <w:top w:val="none" w:sz="0" w:space="0" w:color="auto"/>
            <w:left w:val="none" w:sz="0" w:space="0" w:color="auto"/>
            <w:bottom w:val="none" w:sz="0" w:space="0" w:color="auto"/>
            <w:right w:val="none" w:sz="0" w:space="0" w:color="auto"/>
          </w:divBdr>
        </w:div>
        <w:div w:id="1372879620">
          <w:marLeft w:val="0"/>
          <w:marRight w:val="0"/>
          <w:marTop w:val="0"/>
          <w:marBottom w:val="0"/>
          <w:divBdr>
            <w:top w:val="none" w:sz="0" w:space="0" w:color="auto"/>
            <w:left w:val="none" w:sz="0" w:space="0" w:color="auto"/>
            <w:bottom w:val="none" w:sz="0" w:space="0" w:color="auto"/>
            <w:right w:val="none" w:sz="0" w:space="0" w:color="auto"/>
          </w:divBdr>
        </w:div>
        <w:div w:id="1982540183">
          <w:marLeft w:val="0"/>
          <w:marRight w:val="0"/>
          <w:marTop w:val="0"/>
          <w:marBottom w:val="0"/>
          <w:divBdr>
            <w:top w:val="none" w:sz="0" w:space="0" w:color="auto"/>
            <w:left w:val="none" w:sz="0" w:space="0" w:color="auto"/>
            <w:bottom w:val="none" w:sz="0" w:space="0" w:color="auto"/>
            <w:right w:val="none" w:sz="0" w:space="0" w:color="auto"/>
          </w:divBdr>
        </w:div>
        <w:div w:id="134761974">
          <w:marLeft w:val="0"/>
          <w:marRight w:val="0"/>
          <w:marTop w:val="0"/>
          <w:marBottom w:val="0"/>
          <w:divBdr>
            <w:top w:val="none" w:sz="0" w:space="0" w:color="auto"/>
            <w:left w:val="none" w:sz="0" w:space="0" w:color="auto"/>
            <w:bottom w:val="none" w:sz="0" w:space="0" w:color="auto"/>
            <w:right w:val="none" w:sz="0" w:space="0" w:color="auto"/>
          </w:divBdr>
        </w:div>
        <w:div w:id="1691106603">
          <w:marLeft w:val="0"/>
          <w:marRight w:val="0"/>
          <w:marTop w:val="0"/>
          <w:marBottom w:val="0"/>
          <w:divBdr>
            <w:top w:val="none" w:sz="0" w:space="0" w:color="auto"/>
            <w:left w:val="none" w:sz="0" w:space="0" w:color="auto"/>
            <w:bottom w:val="none" w:sz="0" w:space="0" w:color="auto"/>
            <w:right w:val="none" w:sz="0" w:space="0" w:color="auto"/>
          </w:divBdr>
        </w:div>
        <w:div w:id="1128233824">
          <w:marLeft w:val="0"/>
          <w:marRight w:val="0"/>
          <w:marTop w:val="0"/>
          <w:marBottom w:val="0"/>
          <w:divBdr>
            <w:top w:val="none" w:sz="0" w:space="0" w:color="auto"/>
            <w:left w:val="none" w:sz="0" w:space="0" w:color="auto"/>
            <w:bottom w:val="none" w:sz="0" w:space="0" w:color="auto"/>
            <w:right w:val="none" w:sz="0" w:space="0" w:color="auto"/>
          </w:divBdr>
        </w:div>
        <w:div w:id="869337866">
          <w:marLeft w:val="0"/>
          <w:marRight w:val="0"/>
          <w:marTop w:val="0"/>
          <w:marBottom w:val="0"/>
          <w:divBdr>
            <w:top w:val="none" w:sz="0" w:space="0" w:color="auto"/>
            <w:left w:val="none" w:sz="0" w:space="0" w:color="auto"/>
            <w:bottom w:val="none" w:sz="0" w:space="0" w:color="auto"/>
            <w:right w:val="none" w:sz="0" w:space="0" w:color="auto"/>
          </w:divBdr>
        </w:div>
        <w:div w:id="2044091410">
          <w:marLeft w:val="0"/>
          <w:marRight w:val="0"/>
          <w:marTop w:val="0"/>
          <w:marBottom w:val="0"/>
          <w:divBdr>
            <w:top w:val="none" w:sz="0" w:space="0" w:color="auto"/>
            <w:left w:val="none" w:sz="0" w:space="0" w:color="auto"/>
            <w:bottom w:val="none" w:sz="0" w:space="0" w:color="auto"/>
            <w:right w:val="none" w:sz="0" w:space="0" w:color="auto"/>
          </w:divBdr>
        </w:div>
        <w:div w:id="1227227981">
          <w:marLeft w:val="0"/>
          <w:marRight w:val="0"/>
          <w:marTop w:val="0"/>
          <w:marBottom w:val="0"/>
          <w:divBdr>
            <w:top w:val="none" w:sz="0" w:space="0" w:color="auto"/>
            <w:left w:val="none" w:sz="0" w:space="0" w:color="auto"/>
            <w:bottom w:val="none" w:sz="0" w:space="0" w:color="auto"/>
            <w:right w:val="none" w:sz="0" w:space="0" w:color="auto"/>
          </w:divBdr>
        </w:div>
        <w:div w:id="845441178">
          <w:marLeft w:val="0"/>
          <w:marRight w:val="0"/>
          <w:marTop w:val="0"/>
          <w:marBottom w:val="0"/>
          <w:divBdr>
            <w:top w:val="none" w:sz="0" w:space="0" w:color="auto"/>
            <w:left w:val="none" w:sz="0" w:space="0" w:color="auto"/>
            <w:bottom w:val="none" w:sz="0" w:space="0" w:color="auto"/>
            <w:right w:val="none" w:sz="0" w:space="0" w:color="auto"/>
          </w:divBdr>
        </w:div>
        <w:div w:id="1933705369">
          <w:marLeft w:val="0"/>
          <w:marRight w:val="0"/>
          <w:marTop w:val="0"/>
          <w:marBottom w:val="0"/>
          <w:divBdr>
            <w:top w:val="none" w:sz="0" w:space="0" w:color="auto"/>
            <w:left w:val="none" w:sz="0" w:space="0" w:color="auto"/>
            <w:bottom w:val="none" w:sz="0" w:space="0" w:color="auto"/>
            <w:right w:val="none" w:sz="0" w:space="0" w:color="auto"/>
          </w:divBdr>
        </w:div>
        <w:div w:id="67772855">
          <w:marLeft w:val="0"/>
          <w:marRight w:val="0"/>
          <w:marTop w:val="0"/>
          <w:marBottom w:val="0"/>
          <w:divBdr>
            <w:top w:val="none" w:sz="0" w:space="0" w:color="auto"/>
            <w:left w:val="none" w:sz="0" w:space="0" w:color="auto"/>
            <w:bottom w:val="none" w:sz="0" w:space="0" w:color="auto"/>
            <w:right w:val="none" w:sz="0" w:space="0" w:color="auto"/>
          </w:divBdr>
        </w:div>
        <w:div w:id="1758284480">
          <w:marLeft w:val="0"/>
          <w:marRight w:val="0"/>
          <w:marTop w:val="0"/>
          <w:marBottom w:val="0"/>
          <w:divBdr>
            <w:top w:val="none" w:sz="0" w:space="0" w:color="auto"/>
            <w:left w:val="none" w:sz="0" w:space="0" w:color="auto"/>
            <w:bottom w:val="none" w:sz="0" w:space="0" w:color="auto"/>
            <w:right w:val="none" w:sz="0" w:space="0" w:color="auto"/>
          </w:divBdr>
        </w:div>
        <w:div w:id="1211652157">
          <w:marLeft w:val="0"/>
          <w:marRight w:val="0"/>
          <w:marTop w:val="0"/>
          <w:marBottom w:val="0"/>
          <w:divBdr>
            <w:top w:val="none" w:sz="0" w:space="0" w:color="auto"/>
            <w:left w:val="none" w:sz="0" w:space="0" w:color="auto"/>
            <w:bottom w:val="none" w:sz="0" w:space="0" w:color="auto"/>
            <w:right w:val="none" w:sz="0" w:space="0" w:color="auto"/>
          </w:divBdr>
        </w:div>
        <w:div w:id="900407569">
          <w:marLeft w:val="0"/>
          <w:marRight w:val="0"/>
          <w:marTop w:val="0"/>
          <w:marBottom w:val="0"/>
          <w:divBdr>
            <w:top w:val="none" w:sz="0" w:space="0" w:color="auto"/>
            <w:left w:val="none" w:sz="0" w:space="0" w:color="auto"/>
            <w:bottom w:val="none" w:sz="0" w:space="0" w:color="auto"/>
            <w:right w:val="none" w:sz="0" w:space="0" w:color="auto"/>
          </w:divBdr>
        </w:div>
        <w:div w:id="589194391">
          <w:marLeft w:val="0"/>
          <w:marRight w:val="0"/>
          <w:marTop w:val="0"/>
          <w:marBottom w:val="0"/>
          <w:divBdr>
            <w:top w:val="none" w:sz="0" w:space="0" w:color="auto"/>
            <w:left w:val="none" w:sz="0" w:space="0" w:color="auto"/>
            <w:bottom w:val="none" w:sz="0" w:space="0" w:color="auto"/>
            <w:right w:val="none" w:sz="0" w:space="0" w:color="auto"/>
          </w:divBdr>
        </w:div>
        <w:div w:id="210122079">
          <w:marLeft w:val="0"/>
          <w:marRight w:val="0"/>
          <w:marTop w:val="0"/>
          <w:marBottom w:val="0"/>
          <w:divBdr>
            <w:top w:val="none" w:sz="0" w:space="0" w:color="auto"/>
            <w:left w:val="none" w:sz="0" w:space="0" w:color="auto"/>
            <w:bottom w:val="none" w:sz="0" w:space="0" w:color="auto"/>
            <w:right w:val="none" w:sz="0" w:space="0" w:color="auto"/>
          </w:divBdr>
        </w:div>
        <w:div w:id="541671402">
          <w:marLeft w:val="0"/>
          <w:marRight w:val="0"/>
          <w:marTop w:val="0"/>
          <w:marBottom w:val="0"/>
          <w:divBdr>
            <w:top w:val="none" w:sz="0" w:space="0" w:color="auto"/>
            <w:left w:val="none" w:sz="0" w:space="0" w:color="auto"/>
            <w:bottom w:val="none" w:sz="0" w:space="0" w:color="auto"/>
            <w:right w:val="none" w:sz="0" w:space="0" w:color="auto"/>
          </w:divBdr>
        </w:div>
        <w:div w:id="191386385">
          <w:marLeft w:val="0"/>
          <w:marRight w:val="0"/>
          <w:marTop w:val="0"/>
          <w:marBottom w:val="0"/>
          <w:divBdr>
            <w:top w:val="none" w:sz="0" w:space="0" w:color="auto"/>
            <w:left w:val="none" w:sz="0" w:space="0" w:color="auto"/>
            <w:bottom w:val="none" w:sz="0" w:space="0" w:color="auto"/>
            <w:right w:val="none" w:sz="0" w:space="0" w:color="auto"/>
          </w:divBdr>
        </w:div>
        <w:div w:id="1365979689">
          <w:marLeft w:val="0"/>
          <w:marRight w:val="0"/>
          <w:marTop w:val="0"/>
          <w:marBottom w:val="0"/>
          <w:divBdr>
            <w:top w:val="none" w:sz="0" w:space="0" w:color="auto"/>
            <w:left w:val="none" w:sz="0" w:space="0" w:color="auto"/>
            <w:bottom w:val="none" w:sz="0" w:space="0" w:color="auto"/>
            <w:right w:val="none" w:sz="0" w:space="0" w:color="auto"/>
          </w:divBdr>
        </w:div>
        <w:div w:id="1764036546">
          <w:marLeft w:val="0"/>
          <w:marRight w:val="0"/>
          <w:marTop w:val="0"/>
          <w:marBottom w:val="0"/>
          <w:divBdr>
            <w:top w:val="none" w:sz="0" w:space="0" w:color="auto"/>
            <w:left w:val="none" w:sz="0" w:space="0" w:color="auto"/>
            <w:bottom w:val="none" w:sz="0" w:space="0" w:color="auto"/>
            <w:right w:val="none" w:sz="0" w:space="0" w:color="auto"/>
          </w:divBdr>
        </w:div>
        <w:div w:id="623275821">
          <w:marLeft w:val="0"/>
          <w:marRight w:val="0"/>
          <w:marTop w:val="0"/>
          <w:marBottom w:val="0"/>
          <w:divBdr>
            <w:top w:val="none" w:sz="0" w:space="0" w:color="auto"/>
            <w:left w:val="none" w:sz="0" w:space="0" w:color="auto"/>
            <w:bottom w:val="none" w:sz="0" w:space="0" w:color="auto"/>
            <w:right w:val="none" w:sz="0" w:space="0" w:color="auto"/>
          </w:divBdr>
        </w:div>
        <w:div w:id="771516296">
          <w:marLeft w:val="0"/>
          <w:marRight w:val="0"/>
          <w:marTop w:val="0"/>
          <w:marBottom w:val="0"/>
          <w:divBdr>
            <w:top w:val="none" w:sz="0" w:space="0" w:color="auto"/>
            <w:left w:val="none" w:sz="0" w:space="0" w:color="auto"/>
            <w:bottom w:val="none" w:sz="0" w:space="0" w:color="auto"/>
            <w:right w:val="none" w:sz="0" w:space="0" w:color="auto"/>
          </w:divBdr>
        </w:div>
        <w:div w:id="1705062379">
          <w:marLeft w:val="0"/>
          <w:marRight w:val="0"/>
          <w:marTop w:val="0"/>
          <w:marBottom w:val="0"/>
          <w:divBdr>
            <w:top w:val="none" w:sz="0" w:space="0" w:color="auto"/>
            <w:left w:val="none" w:sz="0" w:space="0" w:color="auto"/>
            <w:bottom w:val="none" w:sz="0" w:space="0" w:color="auto"/>
            <w:right w:val="none" w:sz="0" w:space="0" w:color="auto"/>
          </w:divBdr>
        </w:div>
        <w:div w:id="1522814654">
          <w:marLeft w:val="0"/>
          <w:marRight w:val="0"/>
          <w:marTop w:val="0"/>
          <w:marBottom w:val="0"/>
          <w:divBdr>
            <w:top w:val="none" w:sz="0" w:space="0" w:color="auto"/>
            <w:left w:val="none" w:sz="0" w:space="0" w:color="auto"/>
            <w:bottom w:val="none" w:sz="0" w:space="0" w:color="auto"/>
            <w:right w:val="none" w:sz="0" w:space="0" w:color="auto"/>
          </w:divBdr>
        </w:div>
        <w:div w:id="1587423873">
          <w:marLeft w:val="0"/>
          <w:marRight w:val="0"/>
          <w:marTop w:val="0"/>
          <w:marBottom w:val="0"/>
          <w:divBdr>
            <w:top w:val="none" w:sz="0" w:space="0" w:color="auto"/>
            <w:left w:val="none" w:sz="0" w:space="0" w:color="auto"/>
            <w:bottom w:val="none" w:sz="0" w:space="0" w:color="auto"/>
            <w:right w:val="none" w:sz="0" w:space="0" w:color="auto"/>
          </w:divBdr>
        </w:div>
        <w:div w:id="921182527">
          <w:marLeft w:val="0"/>
          <w:marRight w:val="0"/>
          <w:marTop w:val="0"/>
          <w:marBottom w:val="0"/>
          <w:divBdr>
            <w:top w:val="none" w:sz="0" w:space="0" w:color="auto"/>
            <w:left w:val="none" w:sz="0" w:space="0" w:color="auto"/>
            <w:bottom w:val="none" w:sz="0" w:space="0" w:color="auto"/>
            <w:right w:val="none" w:sz="0" w:space="0" w:color="auto"/>
          </w:divBdr>
        </w:div>
        <w:div w:id="21253004">
          <w:marLeft w:val="0"/>
          <w:marRight w:val="0"/>
          <w:marTop w:val="0"/>
          <w:marBottom w:val="0"/>
          <w:divBdr>
            <w:top w:val="none" w:sz="0" w:space="0" w:color="auto"/>
            <w:left w:val="none" w:sz="0" w:space="0" w:color="auto"/>
            <w:bottom w:val="none" w:sz="0" w:space="0" w:color="auto"/>
            <w:right w:val="none" w:sz="0" w:space="0" w:color="auto"/>
          </w:divBdr>
        </w:div>
        <w:div w:id="1602953307">
          <w:marLeft w:val="0"/>
          <w:marRight w:val="0"/>
          <w:marTop w:val="0"/>
          <w:marBottom w:val="0"/>
          <w:divBdr>
            <w:top w:val="none" w:sz="0" w:space="0" w:color="auto"/>
            <w:left w:val="none" w:sz="0" w:space="0" w:color="auto"/>
            <w:bottom w:val="none" w:sz="0" w:space="0" w:color="auto"/>
            <w:right w:val="none" w:sz="0" w:space="0" w:color="auto"/>
          </w:divBdr>
        </w:div>
        <w:div w:id="1297293521">
          <w:marLeft w:val="0"/>
          <w:marRight w:val="0"/>
          <w:marTop w:val="0"/>
          <w:marBottom w:val="0"/>
          <w:divBdr>
            <w:top w:val="none" w:sz="0" w:space="0" w:color="auto"/>
            <w:left w:val="none" w:sz="0" w:space="0" w:color="auto"/>
            <w:bottom w:val="none" w:sz="0" w:space="0" w:color="auto"/>
            <w:right w:val="none" w:sz="0" w:space="0" w:color="auto"/>
          </w:divBdr>
        </w:div>
        <w:div w:id="331875562">
          <w:marLeft w:val="0"/>
          <w:marRight w:val="0"/>
          <w:marTop w:val="0"/>
          <w:marBottom w:val="0"/>
          <w:divBdr>
            <w:top w:val="none" w:sz="0" w:space="0" w:color="auto"/>
            <w:left w:val="none" w:sz="0" w:space="0" w:color="auto"/>
            <w:bottom w:val="none" w:sz="0" w:space="0" w:color="auto"/>
            <w:right w:val="none" w:sz="0" w:space="0" w:color="auto"/>
          </w:divBdr>
        </w:div>
        <w:div w:id="196696097">
          <w:marLeft w:val="0"/>
          <w:marRight w:val="0"/>
          <w:marTop w:val="0"/>
          <w:marBottom w:val="0"/>
          <w:divBdr>
            <w:top w:val="none" w:sz="0" w:space="0" w:color="auto"/>
            <w:left w:val="none" w:sz="0" w:space="0" w:color="auto"/>
            <w:bottom w:val="none" w:sz="0" w:space="0" w:color="auto"/>
            <w:right w:val="none" w:sz="0" w:space="0" w:color="auto"/>
          </w:divBdr>
        </w:div>
        <w:div w:id="519123462">
          <w:marLeft w:val="0"/>
          <w:marRight w:val="0"/>
          <w:marTop w:val="0"/>
          <w:marBottom w:val="0"/>
          <w:divBdr>
            <w:top w:val="none" w:sz="0" w:space="0" w:color="auto"/>
            <w:left w:val="none" w:sz="0" w:space="0" w:color="auto"/>
            <w:bottom w:val="none" w:sz="0" w:space="0" w:color="auto"/>
            <w:right w:val="none" w:sz="0" w:space="0" w:color="auto"/>
          </w:divBdr>
        </w:div>
        <w:div w:id="830872486">
          <w:marLeft w:val="0"/>
          <w:marRight w:val="0"/>
          <w:marTop w:val="0"/>
          <w:marBottom w:val="0"/>
          <w:divBdr>
            <w:top w:val="none" w:sz="0" w:space="0" w:color="auto"/>
            <w:left w:val="none" w:sz="0" w:space="0" w:color="auto"/>
            <w:bottom w:val="none" w:sz="0" w:space="0" w:color="auto"/>
            <w:right w:val="none" w:sz="0" w:space="0" w:color="auto"/>
          </w:divBdr>
        </w:div>
        <w:div w:id="1178814931">
          <w:marLeft w:val="0"/>
          <w:marRight w:val="0"/>
          <w:marTop w:val="0"/>
          <w:marBottom w:val="0"/>
          <w:divBdr>
            <w:top w:val="none" w:sz="0" w:space="0" w:color="auto"/>
            <w:left w:val="none" w:sz="0" w:space="0" w:color="auto"/>
            <w:bottom w:val="none" w:sz="0" w:space="0" w:color="auto"/>
            <w:right w:val="none" w:sz="0" w:space="0" w:color="auto"/>
          </w:divBdr>
        </w:div>
        <w:div w:id="1056398746">
          <w:marLeft w:val="0"/>
          <w:marRight w:val="0"/>
          <w:marTop w:val="0"/>
          <w:marBottom w:val="0"/>
          <w:divBdr>
            <w:top w:val="none" w:sz="0" w:space="0" w:color="auto"/>
            <w:left w:val="none" w:sz="0" w:space="0" w:color="auto"/>
            <w:bottom w:val="none" w:sz="0" w:space="0" w:color="auto"/>
            <w:right w:val="none" w:sz="0" w:space="0" w:color="auto"/>
          </w:divBdr>
        </w:div>
        <w:div w:id="2119176931">
          <w:marLeft w:val="0"/>
          <w:marRight w:val="0"/>
          <w:marTop w:val="0"/>
          <w:marBottom w:val="0"/>
          <w:divBdr>
            <w:top w:val="none" w:sz="0" w:space="0" w:color="auto"/>
            <w:left w:val="none" w:sz="0" w:space="0" w:color="auto"/>
            <w:bottom w:val="none" w:sz="0" w:space="0" w:color="auto"/>
            <w:right w:val="none" w:sz="0" w:space="0" w:color="auto"/>
          </w:divBdr>
        </w:div>
        <w:div w:id="570431175">
          <w:marLeft w:val="0"/>
          <w:marRight w:val="0"/>
          <w:marTop w:val="0"/>
          <w:marBottom w:val="0"/>
          <w:divBdr>
            <w:top w:val="none" w:sz="0" w:space="0" w:color="auto"/>
            <w:left w:val="none" w:sz="0" w:space="0" w:color="auto"/>
            <w:bottom w:val="none" w:sz="0" w:space="0" w:color="auto"/>
            <w:right w:val="none" w:sz="0" w:space="0" w:color="auto"/>
          </w:divBdr>
        </w:div>
        <w:div w:id="1904170316">
          <w:marLeft w:val="0"/>
          <w:marRight w:val="0"/>
          <w:marTop w:val="0"/>
          <w:marBottom w:val="0"/>
          <w:divBdr>
            <w:top w:val="none" w:sz="0" w:space="0" w:color="auto"/>
            <w:left w:val="none" w:sz="0" w:space="0" w:color="auto"/>
            <w:bottom w:val="none" w:sz="0" w:space="0" w:color="auto"/>
            <w:right w:val="none" w:sz="0" w:space="0" w:color="auto"/>
          </w:divBdr>
        </w:div>
        <w:div w:id="1927033699">
          <w:marLeft w:val="0"/>
          <w:marRight w:val="0"/>
          <w:marTop w:val="0"/>
          <w:marBottom w:val="0"/>
          <w:divBdr>
            <w:top w:val="none" w:sz="0" w:space="0" w:color="auto"/>
            <w:left w:val="none" w:sz="0" w:space="0" w:color="auto"/>
            <w:bottom w:val="none" w:sz="0" w:space="0" w:color="auto"/>
            <w:right w:val="none" w:sz="0" w:space="0" w:color="auto"/>
          </w:divBdr>
        </w:div>
        <w:div w:id="1786774622">
          <w:marLeft w:val="0"/>
          <w:marRight w:val="0"/>
          <w:marTop w:val="0"/>
          <w:marBottom w:val="0"/>
          <w:divBdr>
            <w:top w:val="none" w:sz="0" w:space="0" w:color="auto"/>
            <w:left w:val="none" w:sz="0" w:space="0" w:color="auto"/>
            <w:bottom w:val="none" w:sz="0" w:space="0" w:color="auto"/>
            <w:right w:val="none" w:sz="0" w:space="0" w:color="auto"/>
          </w:divBdr>
        </w:div>
        <w:div w:id="302589084">
          <w:marLeft w:val="0"/>
          <w:marRight w:val="0"/>
          <w:marTop w:val="0"/>
          <w:marBottom w:val="0"/>
          <w:divBdr>
            <w:top w:val="none" w:sz="0" w:space="0" w:color="auto"/>
            <w:left w:val="none" w:sz="0" w:space="0" w:color="auto"/>
            <w:bottom w:val="none" w:sz="0" w:space="0" w:color="auto"/>
            <w:right w:val="none" w:sz="0" w:space="0" w:color="auto"/>
          </w:divBdr>
        </w:div>
        <w:div w:id="182208557">
          <w:marLeft w:val="0"/>
          <w:marRight w:val="0"/>
          <w:marTop w:val="0"/>
          <w:marBottom w:val="0"/>
          <w:divBdr>
            <w:top w:val="none" w:sz="0" w:space="0" w:color="auto"/>
            <w:left w:val="none" w:sz="0" w:space="0" w:color="auto"/>
            <w:bottom w:val="none" w:sz="0" w:space="0" w:color="auto"/>
            <w:right w:val="none" w:sz="0" w:space="0" w:color="auto"/>
          </w:divBdr>
        </w:div>
        <w:div w:id="1921937317">
          <w:marLeft w:val="0"/>
          <w:marRight w:val="0"/>
          <w:marTop w:val="0"/>
          <w:marBottom w:val="0"/>
          <w:divBdr>
            <w:top w:val="none" w:sz="0" w:space="0" w:color="auto"/>
            <w:left w:val="none" w:sz="0" w:space="0" w:color="auto"/>
            <w:bottom w:val="none" w:sz="0" w:space="0" w:color="auto"/>
            <w:right w:val="none" w:sz="0" w:space="0" w:color="auto"/>
          </w:divBdr>
        </w:div>
        <w:div w:id="1037774320">
          <w:marLeft w:val="0"/>
          <w:marRight w:val="0"/>
          <w:marTop w:val="0"/>
          <w:marBottom w:val="0"/>
          <w:divBdr>
            <w:top w:val="none" w:sz="0" w:space="0" w:color="auto"/>
            <w:left w:val="none" w:sz="0" w:space="0" w:color="auto"/>
            <w:bottom w:val="none" w:sz="0" w:space="0" w:color="auto"/>
            <w:right w:val="none" w:sz="0" w:space="0" w:color="auto"/>
          </w:divBdr>
        </w:div>
        <w:div w:id="1556425206">
          <w:marLeft w:val="0"/>
          <w:marRight w:val="0"/>
          <w:marTop w:val="0"/>
          <w:marBottom w:val="0"/>
          <w:divBdr>
            <w:top w:val="none" w:sz="0" w:space="0" w:color="auto"/>
            <w:left w:val="none" w:sz="0" w:space="0" w:color="auto"/>
            <w:bottom w:val="none" w:sz="0" w:space="0" w:color="auto"/>
            <w:right w:val="none" w:sz="0" w:space="0" w:color="auto"/>
          </w:divBdr>
        </w:div>
        <w:div w:id="1570001462">
          <w:marLeft w:val="0"/>
          <w:marRight w:val="0"/>
          <w:marTop w:val="0"/>
          <w:marBottom w:val="0"/>
          <w:divBdr>
            <w:top w:val="none" w:sz="0" w:space="0" w:color="auto"/>
            <w:left w:val="none" w:sz="0" w:space="0" w:color="auto"/>
            <w:bottom w:val="none" w:sz="0" w:space="0" w:color="auto"/>
            <w:right w:val="none" w:sz="0" w:space="0" w:color="auto"/>
          </w:divBdr>
        </w:div>
        <w:div w:id="153183735">
          <w:marLeft w:val="0"/>
          <w:marRight w:val="0"/>
          <w:marTop w:val="0"/>
          <w:marBottom w:val="0"/>
          <w:divBdr>
            <w:top w:val="none" w:sz="0" w:space="0" w:color="auto"/>
            <w:left w:val="none" w:sz="0" w:space="0" w:color="auto"/>
            <w:bottom w:val="none" w:sz="0" w:space="0" w:color="auto"/>
            <w:right w:val="none" w:sz="0" w:space="0" w:color="auto"/>
          </w:divBdr>
        </w:div>
        <w:div w:id="1284649764">
          <w:marLeft w:val="0"/>
          <w:marRight w:val="0"/>
          <w:marTop w:val="0"/>
          <w:marBottom w:val="0"/>
          <w:divBdr>
            <w:top w:val="none" w:sz="0" w:space="0" w:color="auto"/>
            <w:left w:val="none" w:sz="0" w:space="0" w:color="auto"/>
            <w:bottom w:val="none" w:sz="0" w:space="0" w:color="auto"/>
            <w:right w:val="none" w:sz="0" w:space="0" w:color="auto"/>
          </w:divBdr>
        </w:div>
        <w:div w:id="144670272">
          <w:marLeft w:val="0"/>
          <w:marRight w:val="0"/>
          <w:marTop w:val="0"/>
          <w:marBottom w:val="0"/>
          <w:divBdr>
            <w:top w:val="none" w:sz="0" w:space="0" w:color="auto"/>
            <w:left w:val="none" w:sz="0" w:space="0" w:color="auto"/>
            <w:bottom w:val="none" w:sz="0" w:space="0" w:color="auto"/>
            <w:right w:val="none" w:sz="0" w:space="0" w:color="auto"/>
          </w:divBdr>
        </w:div>
        <w:div w:id="2104064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oleObject" Target="embeddings/oleObject3.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www.rcsb.org/" TargetMode="External"/><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1.png"/><Relationship Id="rId57" Type="http://schemas.openxmlformats.org/officeDocument/2006/relationships/hyperlink" Target="https://en.wikipedia.org/wiki/Glutamic_acid"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wmf"/><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oleObject" Target="embeddings/oleObject6.bin"/><Relationship Id="rId46" Type="http://schemas.openxmlformats.org/officeDocument/2006/relationships/image" Target="media/image28.png"/><Relationship Id="rId59"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moldovan\Sci_Bul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978E9-EBC2-4528-BA00-74F325D1A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Sci_Bull.dot</Template>
  <TotalTime>5912</TotalTime>
  <Pages>70</Pages>
  <Words>29890</Words>
  <Characters>170379</Characters>
  <Application>Microsoft Office Word</Application>
  <DocSecurity>0</DocSecurity>
  <Lines>1419</Lines>
  <Paragraphs>399</Paragraphs>
  <ScaleCrop>false</ScaleCrop>
  <HeadingPairs>
    <vt:vector size="2" baseType="variant">
      <vt:variant>
        <vt:lpstr>Title</vt:lpstr>
      </vt:variant>
      <vt:variant>
        <vt:i4>1</vt:i4>
      </vt:variant>
    </vt:vector>
  </HeadingPairs>
  <TitlesOfParts>
    <vt:vector size="1" baseType="lpstr">
      <vt:lpstr>Research Report</vt:lpstr>
    </vt:vector>
  </TitlesOfParts>
  <Company>U.P.B.</Company>
  <LinksUpToDate>false</LinksUpToDate>
  <CharactersWithSpaces>199870</CharactersWithSpaces>
  <SharedDoc>false</SharedDoc>
  <HLinks>
    <vt:vector size="42" baseType="variant">
      <vt:variant>
        <vt:i4>1441854</vt:i4>
      </vt:variant>
      <vt:variant>
        <vt:i4>38</vt:i4>
      </vt:variant>
      <vt:variant>
        <vt:i4>0</vt:i4>
      </vt:variant>
      <vt:variant>
        <vt:i4>5</vt:i4>
      </vt:variant>
      <vt:variant>
        <vt:lpwstr/>
      </vt:variant>
      <vt:variant>
        <vt:lpwstr>_Toc265586149</vt:lpwstr>
      </vt:variant>
      <vt:variant>
        <vt:i4>1441854</vt:i4>
      </vt:variant>
      <vt:variant>
        <vt:i4>32</vt:i4>
      </vt:variant>
      <vt:variant>
        <vt:i4>0</vt:i4>
      </vt:variant>
      <vt:variant>
        <vt:i4>5</vt:i4>
      </vt:variant>
      <vt:variant>
        <vt:lpwstr/>
      </vt:variant>
      <vt:variant>
        <vt:lpwstr>_Toc265586148</vt:lpwstr>
      </vt:variant>
      <vt:variant>
        <vt:i4>1441854</vt:i4>
      </vt:variant>
      <vt:variant>
        <vt:i4>26</vt:i4>
      </vt:variant>
      <vt:variant>
        <vt:i4>0</vt:i4>
      </vt:variant>
      <vt:variant>
        <vt:i4>5</vt:i4>
      </vt:variant>
      <vt:variant>
        <vt:lpwstr/>
      </vt:variant>
      <vt:variant>
        <vt:lpwstr>_Toc265586147</vt:lpwstr>
      </vt:variant>
      <vt:variant>
        <vt:i4>1441854</vt:i4>
      </vt:variant>
      <vt:variant>
        <vt:i4>20</vt:i4>
      </vt:variant>
      <vt:variant>
        <vt:i4>0</vt:i4>
      </vt:variant>
      <vt:variant>
        <vt:i4>5</vt:i4>
      </vt:variant>
      <vt:variant>
        <vt:lpwstr/>
      </vt:variant>
      <vt:variant>
        <vt:lpwstr>_Toc265586146</vt:lpwstr>
      </vt:variant>
      <vt:variant>
        <vt:i4>1441854</vt:i4>
      </vt:variant>
      <vt:variant>
        <vt:i4>14</vt:i4>
      </vt:variant>
      <vt:variant>
        <vt:i4>0</vt:i4>
      </vt:variant>
      <vt:variant>
        <vt:i4>5</vt:i4>
      </vt:variant>
      <vt:variant>
        <vt:lpwstr/>
      </vt:variant>
      <vt:variant>
        <vt:lpwstr>_Toc265586145</vt:lpwstr>
      </vt:variant>
      <vt:variant>
        <vt:i4>1441854</vt:i4>
      </vt:variant>
      <vt:variant>
        <vt:i4>8</vt:i4>
      </vt:variant>
      <vt:variant>
        <vt:i4>0</vt:i4>
      </vt:variant>
      <vt:variant>
        <vt:i4>5</vt:i4>
      </vt:variant>
      <vt:variant>
        <vt:lpwstr/>
      </vt:variant>
      <vt:variant>
        <vt:lpwstr>_Toc265586144</vt:lpwstr>
      </vt:variant>
      <vt:variant>
        <vt:i4>1441854</vt:i4>
      </vt:variant>
      <vt:variant>
        <vt:i4>2</vt:i4>
      </vt:variant>
      <vt:variant>
        <vt:i4>0</vt:i4>
      </vt:variant>
      <vt:variant>
        <vt:i4>5</vt:i4>
      </vt:variant>
      <vt:variant>
        <vt:lpwstr/>
      </vt:variant>
      <vt:variant>
        <vt:lpwstr>_Toc265586143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creator>Razvan Rughinis</dc:creator>
  <cp:lastModifiedBy>Windows User</cp:lastModifiedBy>
  <cp:revision>85</cp:revision>
  <cp:lastPrinted>2018-06-23T21:16:00Z</cp:lastPrinted>
  <dcterms:created xsi:type="dcterms:W3CDTF">2018-06-13T21:49:00Z</dcterms:created>
  <dcterms:modified xsi:type="dcterms:W3CDTF">2018-06-25T01:20:00Z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ebafe698-7d8f-357e-b410-2689fe2990a9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